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sz w:val="48"/>
          <w:szCs w:val="48"/>
          <w:lang w:val="en-US"/>
        </w:rPr>
      </w:pPr>
      <w:r>
        <w:rPr>
          <w:rFonts w:hint="eastAsia" w:ascii="宋体" w:hAnsi="宋体" w:eastAsia="宋体" w:cs="宋体"/>
          <w:b/>
          <w:kern w:val="2"/>
          <w:sz w:val="48"/>
          <w:szCs w:val="48"/>
          <w:lang w:val="en-US" w:eastAsia="zh-CN" w:bidi="ar"/>
        </w:rPr>
        <w:t>长垣县防汛物资采购项目</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sz w:val="32"/>
          <w:szCs w:val="32"/>
          <w:lang w:val="en-US"/>
        </w:rPr>
      </w:pPr>
      <w:bookmarkStart w:id="13" w:name="_GoBack"/>
      <w:bookmarkEnd w:id="13"/>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kern w:val="2"/>
          <w:sz w:val="84"/>
          <w:szCs w:val="84"/>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kern w:val="2"/>
          <w:sz w:val="84"/>
          <w:szCs w:val="84"/>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sz w:val="84"/>
          <w:szCs w:val="84"/>
          <w:lang w:val="en-US"/>
        </w:rPr>
      </w:pPr>
      <w:r>
        <w:rPr>
          <w:rFonts w:hint="eastAsia" w:ascii="宋体" w:hAnsi="宋体" w:eastAsia="宋体" w:cs="宋体"/>
          <w:b/>
          <w:kern w:val="2"/>
          <w:sz w:val="84"/>
          <w:szCs w:val="84"/>
          <w:lang w:val="en-US" w:eastAsia="zh-CN" w:bidi="ar"/>
        </w:rPr>
        <w:t>竞争性谈判文件</w:t>
      </w:r>
    </w:p>
    <w:p>
      <w:pPr>
        <w:keepNext w:val="0"/>
        <w:keepLines w:val="0"/>
        <w:widowControl w:val="0"/>
        <w:suppressLineNumbers w:val="0"/>
        <w:autoSpaceDE w:val="0"/>
        <w:autoSpaceDN w:val="0"/>
        <w:spacing w:before="0" w:beforeAutospacing="0" w:after="0" w:afterAutospacing="0" w:line="360" w:lineRule="auto"/>
        <w:ind w:left="0" w:right="0" w:firstLine="2101" w:firstLineChars="654"/>
        <w:jc w:val="both"/>
        <w:rPr>
          <w:rFonts w:hint="eastAsia" w:ascii="宋体" w:hAnsi="宋体" w:eastAsia="宋体" w:cs="H-SS9-PK74820000032-Identity-H"/>
          <w:b/>
          <w:sz w:val="32"/>
          <w:szCs w:val="32"/>
          <w:lang w:val="en-US"/>
        </w:rPr>
      </w:pPr>
      <w:r>
        <w:rPr>
          <w:rFonts w:hint="eastAsia" w:ascii="宋体" w:hAnsi="宋体" w:eastAsia="宋体" w:cs="H-SS9-PK74820000032-Identity-H"/>
          <w:b/>
          <w:kern w:val="2"/>
          <w:sz w:val="32"/>
          <w:szCs w:val="32"/>
          <w:lang w:val="en-US" w:eastAsia="zh-CN" w:bidi="ar"/>
        </w:rPr>
        <w:t>（项目编号：长交采2018TP018号）</w:t>
      </w:r>
    </w:p>
    <w:p>
      <w:pPr>
        <w:keepNext w:val="0"/>
        <w:keepLines w:val="0"/>
        <w:widowControl w:val="0"/>
        <w:suppressLineNumbers w:val="0"/>
        <w:autoSpaceDE w:val="0"/>
        <w:autoSpaceDN w:val="0"/>
        <w:spacing w:before="0" w:beforeAutospacing="0" w:after="0" w:afterAutospacing="0" w:line="360" w:lineRule="auto"/>
        <w:ind w:left="0" w:right="0" w:firstLine="2101" w:firstLineChars="654"/>
        <w:jc w:val="center"/>
        <w:rPr>
          <w:rFonts w:hint="eastAsia" w:ascii="宋体" w:hAnsi="宋体" w:eastAsia="宋体" w:cs="H-SS9-PK74820000032-Identity-H"/>
          <w:b/>
          <w:sz w:val="32"/>
          <w:szCs w:val="32"/>
          <w:lang w:val="en-US"/>
        </w:rPr>
      </w:pPr>
    </w:p>
    <w:p>
      <w:pPr>
        <w:keepNext w:val="0"/>
        <w:keepLines w:val="0"/>
        <w:widowControl w:val="0"/>
        <w:suppressLineNumbers w:val="0"/>
        <w:autoSpaceDE w:val="0"/>
        <w:autoSpaceDN w:val="0"/>
        <w:spacing w:before="0" w:beforeAutospacing="0" w:after="0" w:afterAutospacing="0" w:line="360" w:lineRule="auto"/>
        <w:ind w:left="0" w:right="0" w:firstLine="2101" w:firstLineChars="654"/>
        <w:jc w:val="center"/>
        <w:rPr>
          <w:rFonts w:hint="eastAsia" w:ascii="宋体" w:hAnsi="宋体" w:eastAsia="宋体" w:cs="H-SS9-PK74820000032-Identity-H"/>
          <w:b/>
          <w:sz w:val="32"/>
          <w:szCs w:val="32"/>
          <w:lang w:val="en-US"/>
        </w:rPr>
      </w:pPr>
    </w:p>
    <w:p>
      <w:pPr>
        <w:keepNext w:val="0"/>
        <w:keepLines w:val="0"/>
        <w:widowControl w:val="0"/>
        <w:suppressLineNumbers w:val="0"/>
        <w:autoSpaceDE w:val="0"/>
        <w:autoSpaceDN w:val="0"/>
        <w:spacing w:before="0" w:beforeAutospacing="0" w:after="0" w:afterAutospacing="0" w:line="360" w:lineRule="auto"/>
        <w:ind w:left="0" w:right="0" w:firstLine="2101" w:firstLineChars="654"/>
        <w:jc w:val="center"/>
        <w:rPr>
          <w:rFonts w:hint="eastAsia" w:ascii="宋体" w:hAnsi="宋体" w:eastAsia="宋体" w:cs="H-SS9-PK74820000032-Identity-H"/>
          <w:b/>
          <w:sz w:val="32"/>
          <w:szCs w:val="32"/>
          <w:lang w:val="en-US"/>
        </w:rPr>
      </w:pPr>
    </w:p>
    <w:p>
      <w:pPr>
        <w:keepNext w:val="0"/>
        <w:keepLines w:val="0"/>
        <w:widowControl w:val="0"/>
        <w:suppressLineNumbers w:val="0"/>
        <w:autoSpaceDE w:val="0"/>
        <w:autoSpaceDN w:val="0"/>
        <w:spacing w:before="0" w:beforeAutospacing="0" w:after="0" w:afterAutospacing="0" w:line="360" w:lineRule="auto"/>
        <w:ind w:left="0" w:right="0" w:firstLine="2101" w:firstLineChars="654"/>
        <w:jc w:val="center"/>
        <w:rPr>
          <w:rFonts w:hint="eastAsia" w:ascii="宋体" w:hAnsi="宋体" w:eastAsia="宋体" w:cs="H-SS9-PK74820000032-Identity-H"/>
          <w:b/>
          <w:sz w:val="32"/>
          <w:szCs w:val="32"/>
          <w:lang w:val="en-US"/>
        </w:rPr>
      </w:pPr>
    </w:p>
    <w:p>
      <w:pPr>
        <w:keepNext w:val="0"/>
        <w:keepLines w:val="0"/>
        <w:widowControl w:val="0"/>
        <w:suppressLineNumbers w:val="0"/>
        <w:autoSpaceDE w:val="0"/>
        <w:autoSpaceDN w:val="0"/>
        <w:spacing w:before="0" w:beforeAutospacing="0" w:after="0" w:afterAutospacing="0" w:line="360" w:lineRule="auto"/>
        <w:ind w:left="0" w:right="0"/>
        <w:jc w:val="center"/>
        <w:rPr>
          <w:rFonts w:hint="eastAsia" w:ascii="宋体" w:hAnsi="宋体" w:eastAsia="宋体" w:cs="H-SS9-PK74820000032-Identity-H"/>
          <w:b/>
          <w:sz w:val="32"/>
          <w:szCs w:val="32"/>
          <w:lang w:val="en-US"/>
        </w:rPr>
      </w:pPr>
    </w:p>
    <w:p>
      <w:pPr>
        <w:keepNext w:val="0"/>
        <w:keepLines w:val="0"/>
        <w:widowControl w:val="0"/>
        <w:suppressLineNumbers w:val="0"/>
        <w:autoSpaceDE w:val="0"/>
        <w:autoSpaceDN w:val="0"/>
        <w:spacing w:before="0" w:beforeAutospacing="0" w:after="0" w:afterAutospacing="0" w:line="360" w:lineRule="auto"/>
        <w:ind w:left="0" w:right="0"/>
        <w:jc w:val="center"/>
        <w:rPr>
          <w:rFonts w:hint="eastAsia" w:ascii="宋体" w:hAnsi="宋体" w:eastAsia="宋体" w:cs="H-SS9-PK74820000032-Identity-H"/>
          <w:b/>
          <w:sz w:val="32"/>
          <w:szCs w:val="32"/>
          <w:lang w:val="en-US"/>
        </w:rPr>
      </w:pPr>
    </w:p>
    <w:p>
      <w:pPr>
        <w:keepNext w:val="0"/>
        <w:keepLines w:val="0"/>
        <w:widowControl w:val="0"/>
        <w:suppressLineNumbers w:val="0"/>
        <w:autoSpaceDE w:val="0"/>
        <w:autoSpaceDN w:val="0"/>
        <w:spacing w:before="0" w:beforeAutospacing="0" w:after="0" w:afterAutospacing="0" w:line="360" w:lineRule="auto"/>
        <w:ind w:left="0" w:right="0"/>
        <w:jc w:val="center"/>
        <w:rPr>
          <w:rFonts w:hint="eastAsia" w:ascii="宋体" w:hAnsi="宋体" w:eastAsia="宋体" w:cs="H-SS9-PK74820000032-Identity-H"/>
          <w:b/>
          <w:sz w:val="32"/>
          <w:szCs w:val="32"/>
          <w:lang w:val="en-US"/>
        </w:rPr>
      </w:pPr>
    </w:p>
    <w:p>
      <w:pPr>
        <w:pStyle w:val="20"/>
        <w:widowControl/>
        <w:spacing w:line="360" w:lineRule="auto"/>
        <w:ind w:firstLine="1928" w:firstLineChars="600"/>
        <w:jc w:val="both"/>
        <w:rPr>
          <w:rFonts w:cs="黑体"/>
          <w:b/>
          <w:sz w:val="32"/>
          <w:szCs w:val="32"/>
          <w:lang w:val="en-US"/>
        </w:rPr>
      </w:pPr>
      <w:r>
        <w:rPr>
          <w:rFonts w:cs="黑体"/>
          <w:b/>
          <w:sz w:val="32"/>
          <w:szCs w:val="32"/>
          <w:lang w:eastAsia="zh-CN"/>
        </w:rPr>
        <w:t>招</w:t>
      </w:r>
      <w:r>
        <w:rPr>
          <w:rFonts w:cs="黑体"/>
          <w:b/>
          <w:sz w:val="32"/>
          <w:szCs w:val="32"/>
          <w:lang w:val="en-US"/>
        </w:rPr>
        <w:t xml:space="preserve">   </w:t>
      </w:r>
      <w:r>
        <w:rPr>
          <w:rFonts w:cs="黑体"/>
          <w:b/>
          <w:sz w:val="32"/>
          <w:szCs w:val="32"/>
          <w:lang w:eastAsia="zh-CN"/>
        </w:rPr>
        <w:t>标</w:t>
      </w:r>
      <w:r>
        <w:rPr>
          <w:rFonts w:cs="黑体"/>
          <w:b/>
          <w:sz w:val="32"/>
          <w:szCs w:val="32"/>
          <w:lang w:val="en-US"/>
        </w:rPr>
        <w:t xml:space="preserve">   </w:t>
      </w:r>
      <w:r>
        <w:rPr>
          <w:rFonts w:cs="黑体"/>
          <w:b/>
          <w:sz w:val="32"/>
          <w:szCs w:val="32"/>
          <w:lang w:eastAsia="zh-CN"/>
        </w:rPr>
        <w:t>人：长垣县水利局</w:t>
      </w:r>
    </w:p>
    <w:p>
      <w:pPr>
        <w:pStyle w:val="20"/>
        <w:widowControl/>
        <w:spacing w:line="360" w:lineRule="auto"/>
        <w:jc w:val="center"/>
        <w:rPr>
          <w:rFonts w:cs="黑体"/>
          <w:b/>
          <w:sz w:val="32"/>
          <w:szCs w:val="32"/>
          <w:lang w:val="en-US"/>
        </w:rPr>
      </w:pPr>
      <w:r>
        <w:rPr>
          <w:rFonts w:cs="黑体"/>
          <w:b/>
          <w:sz w:val="32"/>
          <w:szCs w:val="32"/>
          <w:lang w:eastAsia="zh-CN"/>
        </w:rPr>
        <w:t>招标代理机构：河南省政通招标有限公司</w:t>
      </w:r>
    </w:p>
    <w:p>
      <w:pPr>
        <w:keepNext w:val="0"/>
        <w:keepLines w:val="0"/>
        <w:widowControl w:val="0"/>
        <w:suppressLineNumbers w:val="0"/>
        <w:shd w:val="clear" w:fill="FFFFFF"/>
        <w:spacing w:before="0" w:beforeAutospacing="0" w:after="0" w:afterAutospacing="0" w:line="500" w:lineRule="exact"/>
        <w:ind w:left="0" w:right="0"/>
        <w:jc w:val="center"/>
        <w:rPr>
          <w:rFonts w:hint="eastAsia" w:ascii="宋体" w:hAnsi="宋体" w:eastAsia="宋体" w:cs="黑体"/>
          <w:b/>
          <w:kern w:val="0"/>
          <w:sz w:val="32"/>
          <w:szCs w:val="32"/>
          <w:shd w:val="clear" w:fill="FFFFFF"/>
          <w:lang w:val="en-US"/>
        </w:rPr>
      </w:pPr>
      <w:r>
        <w:rPr>
          <w:rFonts w:hint="eastAsia" w:ascii="宋体" w:hAnsi="宋体" w:eastAsia="宋体" w:cs="黑体"/>
          <w:b/>
          <w:kern w:val="2"/>
          <w:sz w:val="32"/>
          <w:szCs w:val="32"/>
          <w:shd w:val="clear" w:fill="FFFFFF"/>
          <w:lang w:val="en-US" w:eastAsia="zh-CN" w:bidi="ar"/>
        </w:rPr>
        <w:t>二零一八年八月</w:t>
      </w:r>
    </w:p>
    <w:p>
      <w:pPr>
        <w:pStyle w:val="20"/>
        <w:widowControl/>
        <w:spacing w:line="360" w:lineRule="auto"/>
        <w:jc w:val="center"/>
        <w:rPr>
          <w:b/>
          <w:sz w:val="40"/>
          <w:szCs w:val="40"/>
          <w:lang w:val="en-US"/>
        </w:rPr>
      </w:pPr>
    </w:p>
    <w:p>
      <w:pPr>
        <w:pStyle w:val="20"/>
        <w:widowControl/>
        <w:spacing w:line="360" w:lineRule="auto"/>
        <w:jc w:val="center"/>
        <w:rPr>
          <w:b/>
          <w:sz w:val="40"/>
          <w:szCs w:val="40"/>
          <w:lang w:val="en-US"/>
        </w:rPr>
      </w:pPr>
      <w:r>
        <w:rPr>
          <w:b/>
          <w:sz w:val="40"/>
          <w:szCs w:val="40"/>
          <w:lang w:eastAsia="zh-CN"/>
        </w:rPr>
        <w:t>目</w:t>
      </w:r>
      <w:r>
        <w:rPr>
          <w:b/>
          <w:sz w:val="40"/>
          <w:szCs w:val="40"/>
          <w:lang w:val="en-US"/>
        </w:rPr>
        <w:t xml:space="preserve">  </w:t>
      </w:r>
      <w:r>
        <w:rPr>
          <w:b/>
          <w:sz w:val="40"/>
          <w:szCs w:val="40"/>
          <w:lang w:eastAsia="zh-CN"/>
        </w:rPr>
        <w:t>录</w:t>
      </w:r>
    </w:p>
    <w:p>
      <w:pPr>
        <w:keepNext w:val="0"/>
        <w:keepLines w:val="0"/>
        <w:widowControl w:val="0"/>
        <w:suppressLineNumbers w:val="0"/>
        <w:autoSpaceDE w:val="0"/>
        <w:autoSpaceDN w:val="0"/>
        <w:adjustRightInd w:val="0"/>
        <w:spacing w:before="0" w:beforeAutospacing="0" w:after="0" w:afterAutospacing="0" w:line="700" w:lineRule="exact"/>
        <w:ind w:left="0" w:right="0"/>
        <w:jc w:val="center"/>
        <w:rPr>
          <w:rFonts w:hint="eastAsia" w:ascii="宋体" w:hAnsi="宋体" w:eastAsia="宋体" w:cs="宋体"/>
          <w:sz w:val="48"/>
          <w:szCs w:val="48"/>
          <w:lang w:val="en-US"/>
        </w:rPr>
      </w:pPr>
    </w:p>
    <w:p>
      <w:pPr>
        <w:pStyle w:val="7"/>
        <w:widowControl/>
        <w:spacing w:line="600" w:lineRule="auto"/>
        <w:rPr>
          <w:rFonts w:hint="eastAsia" w:ascii="宋体" w:hAnsi="宋体" w:eastAsia="宋体" w:cs="宋体"/>
          <w:sz w:val="32"/>
          <w:szCs w:val="32"/>
          <w:lang w:val="en-US"/>
        </w:rPr>
      </w:pPr>
      <w:r>
        <w:rPr>
          <w:lang w:val="en-US"/>
        </w:rPr>
        <w:fldChar w:fldCharType="begin"/>
      </w:r>
      <w:r>
        <w:rPr>
          <w:lang w:val="en-US"/>
        </w:rPr>
        <w:instrText xml:space="preserve"> HYPERLINK "" \l "_Toc18230_" </w:instrText>
      </w:r>
      <w:r>
        <w:rPr>
          <w:lang w:val="en-US"/>
        </w:rPr>
        <w:fldChar w:fldCharType="separate"/>
      </w:r>
      <w:r>
        <w:rPr>
          <w:rStyle w:val="11"/>
          <w:rFonts w:hint="eastAsia" w:ascii="宋体" w:hAnsi="宋体" w:eastAsia="宋体" w:cs="宋体"/>
          <w:sz w:val="32"/>
          <w:szCs w:val="32"/>
          <w:u w:val="single"/>
          <w:lang w:val="en-US"/>
        </w:rPr>
        <w:t>第一部分 竞争性谈判公告</w:t>
      </w:r>
      <w:r>
        <w:rPr>
          <w:rStyle w:val="11"/>
          <w:rFonts w:hint="eastAsia" w:ascii="宋体" w:hAnsi="宋体" w:eastAsia="宋体" w:cs="宋体"/>
          <w:sz w:val="32"/>
          <w:szCs w:val="32"/>
          <w:u w:val="single"/>
          <w:lang w:val="en-US"/>
        </w:rPr>
        <w:tab/>
      </w:r>
      <w:r>
        <w:rPr>
          <w:rStyle w:val="11"/>
          <w:rFonts w:hint="eastAsia" w:ascii="宋体" w:hAnsi="宋体" w:eastAsia="宋体" w:cs="宋体"/>
          <w:sz w:val="32"/>
          <w:szCs w:val="32"/>
          <w:u w:val="single"/>
          <w:lang w:val="en-US"/>
        </w:rPr>
        <w:t>1</w:t>
      </w:r>
      <w:r>
        <w:rPr>
          <w:lang w:val="en-US"/>
        </w:rPr>
        <w:fldChar w:fldCharType="end"/>
      </w:r>
    </w:p>
    <w:p>
      <w:pPr>
        <w:pStyle w:val="7"/>
        <w:widowControl/>
        <w:spacing w:line="600" w:lineRule="auto"/>
        <w:rPr>
          <w:rFonts w:hint="eastAsia" w:ascii="宋体" w:hAnsi="宋体" w:eastAsia="宋体" w:cs="宋体"/>
          <w:sz w:val="32"/>
          <w:szCs w:val="32"/>
          <w:lang w:val="en-US"/>
        </w:rPr>
      </w:pPr>
      <w:r>
        <w:rPr>
          <w:lang w:val="en-US"/>
        </w:rPr>
        <w:fldChar w:fldCharType="begin"/>
      </w:r>
      <w:r>
        <w:rPr>
          <w:lang w:val="en-US"/>
        </w:rPr>
        <w:instrText xml:space="preserve"> HYPERLINK "" \l "_Toc23310_" </w:instrText>
      </w:r>
      <w:r>
        <w:rPr>
          <w:lang w:val="en-US"/>
        </w:rPr>
        <w:fldChar w:fldCharType="separate"/>
      </w:r>
      <w:r>
        <w:rPr>
          <w:rStyle w:val="11"/>
          <w:rFonts w:hint="eastAsia" w:ascii="宋体" w:hAnsi="宋体" w:eastAsia="宋体" w:cs="宋体"/>
          <w:sz w:val="32"/>
          <w:szCs w:val="32"/>
          <w:u w:val="single"/>
          <w:lang w:val="en-US"/>
        </w:rPr>
        <w:t>第二部分 谈判投标单位须知前附表</w:t>
      </w:r>
      <w:r>
        <w:rPr>
          <w:rStyle w:val="11"/>
          <w:rFonts w:hint="eastAsia" w:ascii="宋体" w:hAnsi="宋体" w:eastAsia="宋体" w:cs="宋体"/>
          <w:sz w:val="32"/>
          <w:szCs w:val="32"/>
          <w:u w:val="single"/>
          <w:lang w:val="en-US"/>
        </w:rPr>
        <w:tab/>
      </w:r>
      <w:r>
        <w:rPr>
          <w:rStyle w:val="11"/>
          <w:rFonts w:hint="eastAsia" w:ascii="宋体" w:hAnsi="宋体" w:eastAsia="宋体" w:cs="宋体"/>
          <w:sz w:val="32"/>
          <w:szCs w:val="32"/>
          <w:u w:val="single"/>
          <w:lang w:val="en-US"/>
        </w:rPr>
        <w:t>3</w:t>
      </w:r>
      <w:r>
        <w:rPr>
          <w:lang w:val="en-US"/>
        </w:rPr>
        <w:fldChar w:fldCharType="end"/>
      </w:r>
    </w:p>
    <w:p>
      <w:pPr>
        <w:pStyle w:val="7"/>
        <w:widowControl/>
        <w:spacing w:line="600" w:lineRule="auto"/>
        <w:rPr>
          <w:rFonts w:hint="eastAsia" w:ascii="宋体" w:hAnsi="宋体" w:eastAsia="宋体" w:cs="宋体"/>
          <w:sz w:val="32"/>
          <w:szCs w:val="32"/>
          <w:lang w:val="en-US"/>
        </w:rPr>
      </w:pPr>
      <w:r>
        <w:rPr>
          <w:lang w:val="en-US"/>
        </w:rPr>
        <w:fldChar w:fldCharType="begin"/>
      </w:r>
      <w:r>
        <w:rPr>
          <w:lang w:val="en-US"/>
        </w:rPr>
        <w:instrText xml:space="preserve"> HYPERLINK "" \l "_Toc3851_" </w:instrText>
      </w:r>
      <w:r>
        <w:rPr>
          <w:lang w:val="en-US"/>
        </w:rPr>
        <w:fldChar w:fldCharType="separate"/>
      </w:r>
      <w:r>
        <w:rPr>
          <w:rStyle w:val="11"/>
          <w:rFonts w:hint="eastAsia" w:ascii="宋体" w:hAnsi="宋体" w:eastAsia="宋体" w:cs="宋体"/>
          <w:sz w:val="32"/>
          <w:szCs w:val="32"/>
          <w:u w:val="single"/>
          <w:lang w:val="en-US"/>
        </w:rPr>
        <w:t>第三部分 谈判投标单位须知</w:t>
      </w:r>
      <w:r>
        <w:rPr>
          <w:rStyle w:val="11"/>
          <w:rFonts w:hint="eastAsia" w:ascii="宋体" w:hAnsi="宋体" w:eastAsia="宋体" w:cs="宋体"/>
          <w:sz w:val="32"/>
          <w:szCs w:val="32"/>
          <w:u w:val="single"/>
          <w:lang w:val="en-US"/>
        </w:rPr>
        <w:tab/>
      </w:r>
      <w:r>
        <w:rPr>
          <w:rStyle w:val="11"/>
          <w:rFonts w:hint="eastAsia" w:ascii="宋体" w:hAnsi="宋体" w:eastAsia="宋体" w:cs="宋体"/>
          <w:sz w:val="32"/>
          <w:szCs w:val="32"/>
          <w:u w:val="single"/>
          <w:lang w:val="en-US"/>
        </w:rPr>
        <w:t>4</w:t>
      </w:r>
      <w:r>
        <w:rPr>
          <w:lang w:val="en-US"/>
        </w:rPr>
        <w:fldChar w:fldCharType="end"/>
      </w:r>
    </w:p>
    <w:p>
      <w:pPr>
        <w:pStyle w:val="7"/>
        <w:widowControl/>
        <w:spacing w:line="600" w:lineRule="auto"/>
        <w:rPr>
          <w:rFonts w:hint="eastAsia" w:ascii="宋体" w:hAnsi="宋体" w:eastAsia="宋体" w:cs="宋体"/>
          <w:sz w:val="32"/>
          <w:szCs w:val="32"/>
          <w:lang w:val="en-US"/>
        </w:rPr>
      </w:pPr>
      <w:r>
        <w:rPr>
          <w:lang w:val="en-US"/>
        </w:rPr>
        <w:fldChar w:fldCharType="begin"/>
      </w:r>
      <w:r>
        <w:rPr>
          <w:lang w:val="en-US"/>
        </w:rPr>
        <w:instrText xml:space="preserve"> HYPERLINK "" \l "_Toc16820_" </w:instrText>
      </w:r>
      <w:r>
        <w:rPr>
          <w:lang w:val="en-US"/>
        </w:rPr>
        <w:fldChar w:fldCharType="separate"/>
      </w:r>
      <w:r>
        <w:rPr>
          <w:rStyle w:val="11"/>
          <w:rFonts w:hint="eastAsia" w:ascii="宋体" w:hAnsi="宋体" w:eastAsia="宋体" w:cs="宋体"/>
          <w:sz w:val="32"/>
          <w:szCs w:val="32"/>
          <w:u w:val="single"/>
          <w:lang w:val="en-US"/>
        </w:rPr>
        <w:t>第四部分 合  同（样本）</w:t>
      </w:r>
      <w:r>
        <w:rPr>
          <w:rStyle w:val="11"/>
          <w:rFonts w:hint="eastAsia" w:ascii="宋体" w:hAnsi="宋体" w:eastAsia="宋体" w:cs="宋体"/>
          <w:sz w:val="32"/>
          <w:szCs w:val="32"/>
          <w:u w:val="single"/>
          <w:lang w:val="en-US"/>
        </w:rPr>
        <w:tab/>
      </w:r>
      <w:r>
        <w:rPr>
          <w:rStyle w:val="11"/>
          <w:rFonts w:hint="eastAsia" w:ascii="宋体" w:hAnsi="宋体" w:eastAsia="宋体" w:cs="宋体"/>
          <w:sz w:val="32"/>
          <w:szCs w:val="32"/>
          <w:u w:val="single"/>
          <w:lang w:val="en-US"/>
        </w:rPr>
        <w:t>14</w:t>
      </w:r>
      <w:r>
        <w:rPr>
          <w:lang w:val="en-US"/>
        </w:rPr>
        <w:fldChar w:fldCharType="end"/>
      </w:r>
    </w:p>
    <w:p>
      <w:pPr>
        <w:pStyle w:val="7"/>
        <w:widowControl/>
        <w:spacing w:line="600" w:lineRule="auto"/>
        <w:rPr>
          <w:rFonts w:hint="eastAsia" w:ascii="宋体" w:hAnsi="宋体" w:eastAsia="宋体" w:cs="宋体"/>
          <w:sz w:val="32"/>
          <w:szCs w:val="32"/>
          <w:lang w:val="en-US"/>
        </w:rPr>
      </w:pPr>
      <w:r>
        <w:rPr>
          <w:lang w:val="en-US"/>
        </w:rPr>
        <w:fldChar w:fldCharType="begin"/>
      </w:r>
      <w:r>
        <w:rPr>
          <w:lang w:val="en-US"/>
        </w:rPr>
        <w:instrText xml:space="preserve"> HYPERLINK "" \l "_Toc9805_" </w:instrText>
      </w:r>
      <w:r>
        <w:rPr>
          <w:lang w:val="en-US"/>
        </w:rPr>
        <w:fldChar w:fldCharType="separate"/>
      </w:r>
      <w:r>
        <w:rPr>
          <w:rStyle w:val="11"/>
          <w:rFonts w:hint="eastAsia" w:ascii="宋体" w:hAnsi="宋体" w:eastAsia="宋体" w:cs="宋体"/>
          <w:sz w:val="32"/>
          <w:szCs w:val="32"/>
          <w:u w:val="single"/>
          <w:lang w:val="en-US"/>
        </w:rPr>
        <w:t>第五部分 建设内容</w:t>
      </w:r>
      <w:r>
        <w:rPr>
          <w:rStyle w:val="11"/>
          <w:rFonts w:hint="eastAsia" w:ascii="宋体" w:hAnsi="宋体" w:eastAsia="宋体" w:cs="宋体"/>
          <w:sz w:val="32"/>
          <w:szCs w:val="32"/>
          <w:u w:val="single"/>
          <w:lang w:val="en-US"/>
        </w:rPr>
        <w:tab/>
      </w:r>
      <w:r>
        <w:rPr>
          <w:rStyle w:val="11"/>
          <w:rFonts w:hint="eastAsia" w:ascii="宋体" w:hAnsi="宋体" w:eastAsia="宋体" w:cs="宋体"/>
          <w:sz w:val="32"/>
          <w:szCs w:val="32"/>
          <w:u w:val="single"/>
          <w:lang w:val="en-US"/>
        </w:rPr>
        <w:t>14</w:t>
      </w:r>
      <w:r>
        <w:rPr>
          <w:lang w:val="en-US"/>
        </w:rPr>
        <w:fldChar w:fldCharType="end"/>
      </w:r>
    </w:p>
    <w:p>
      <w:pPr>
        <w:pStyle w:val="7"/>
        <w:widowControl/>
        <w:spacing w:line="600" w:lineRule="auto"/>
        <w:rPr>
          <w:rFonts w:hint="eastAsia" w:ascii="宋体" w:hAnsi="宋体" w:eastAsia="宋体" w:cs="宋体"/>
          <w:sz w:val="32"/>
          <w:szCs w:val="32"/>
          <w:lang w:val="en-US"/>
        </w:rPr>
      </w:pPr>
      <w:r>
        <w:rPr>
          <w:lang w:val="en-US"/>
        </w:rPr>
        <w:fldChar w:fldCharType="begin"/>
      </w:r>
      <w:r>
        <w:rPr>
          <w:lang w:val="en-US"/>
        </w:rPr>
        <w:instrText xml:space="preserve"> HYPERLINK "" \l "_Toc2428_" </w:instrText>
      </w:r>
      <w:r>
        <w:rPr>
          <w:lang w:val="en-US"/>
        </w:rPr>
        <w:fldChar w:fldCharType="separate"/>
      </w:r>
      <w:r>
        <w:rPr>
          <w:rStyle w:val="11"/>
          <w:rFonts w:hint="eastAsia" w:ascii="宋体" w:hAnsi="宋体" w:eastAsia="宋体" w:cs="宋体"/>
          <w:sz w:val="32"/>
          <w:szCs w:val="32"/>
          <w:u w:val="single"/>
          <w:lang w:val="en-US"/>
        </w:rPr>
        <w:t>第六部分 谈判办法</w:t>
      </w:r>
      <w:r>
        <w:rPr>
          <w:rStyle w:val="11"/>
          <w:rFonts w:hint="eastAsia" w:ascii="宋体" w:hAnsi="宋体" w:eastAsia="宋体" w:cs="宋体"/>
          <w:sz w:val="32"/>
          <w:szCs w:val="32"/>
          <w:u w:val="single"/>
          <w:lang w:val="en-US"/>
        </w:rPr>
        <w:tab/>
      </w:r>
      <w:r>
        <w:rPr>
          <w:rStyle w:val="11"/>
          <w:rFonts w:hint="eastAsia" w:ascii="宋体" w:hAnsi="宋体" w:eastAsia="宋体" w:cs="宋体"/>
          <w:sz w:val="32"/>
          <w:szCs w:val="32"/>
          <w:u w:val="single"/>
          <w:lang w:val="en-US"/>
        </w:rPr>
        <w:t>19</w:t>
      </w:r>
      <w:r>
        <w:rPr>
          <w:lang w:val="en-US"/>
        </w:rPr>
        <w:fldChar w:fldCharType="end"/>
      </w:r>
    </w:p>
    <w:p>
      <w:pPr>
        <w:pStyle w:val="7"/>
        <w:widowControl/>
        <w:spacing w:line="600" w:lineRule="auto"/>
        <w:rPr>
          <w:rFonts w:hint="eastAsia" w:ascii="宋体" w:hAnsi="宋体" w:eastAsia="宋体" w:cs="宋体"/>
          <w:sz w:val="32"/>
          <w:szCs w:val="32"/>
          <w:lang w:val="en-US"/>
        </w:rPr>
      </w:pPr>
      <w:r>
        <w:rPr>
          <w:lang w:val="en-US"/>
        </w:rPr>
        <w:fldChar w:fldCharType="begin"/>
      </w:r>
      <w:r>
        <w:rPr>
          <w:lang w:val="en-US"/>
        </w:rPr>
        <w:instrText xml:space="preserve"> HYPERLINK "" \l "_Toc22768_" </w:instrText>
      </w:r>
      <w:r>
        <w:rPr>
          <w:lang w:val="en-US"/>
        </w:rPr>
        <w:fldChar w:fldCharType="separate"/>
      </w:r>
      <w:r>
        <w:rPr>
          <w:rStyle w:val="11"/>
          <w:rFonts w:hint="eastAsia" w:ascii="宋体" w:hAnsi="宋体" w:eastAsia="宋体" w:cs="宋体"/>
          <w:sz w:val="32"/>
          <w:szCs w:val="32"/>
          <w:u w:val="single"/>
          <w:lang w:val="en-US"/>
        </w:rPr>
        <w:t>第七部分 响应性文件格式</w:t>
      </w:r>
      <w:r>
        <w:rPr>
          <w:rStyle w:val="11"/>
          <w:rFonts w:hint="eastAsia" w:ascii="宋体" w:hAnsi="宋体" w:eastAsia="宋体" w:cs="宋体"/>
          <w:sz w:val="32"/>
          <w:szCs w:val="32"/>
          <w:u w:val="single"/>
          <w:lang w:val="en-US"/>
        </w:rPr>
        <w:tab/>
      </w:r>
      <w:r>
        <w:rPr>
          <w:rStyle w:val="11"/>
          <w:rFonts w:hint="eastAsia" w:ascii="宋体" w:hAnsi="宋体" w:eastAsia="宋体" w:cs="宋体"/>
          <w:sz w:val="32"/>
          <w:szCs w:val="32"/>
          <w:u w:val="single"/>
          <w:lang w:val="en-US"/>
        </w:rPr>
        <w:t>24</w:t>
      </w:r>
      <w:r>
        <w:rPr>
          <w:lang w:val="en-US"/>
        </w:rPr>
        <w:fldChar w:fldCharType="end"/>
      </w:r>
    </w:p>
    <w:p>
      <w:pPr>
        <w:keepNext w:val="0"/>
        <w:keepLines w:val="0"/>
        <w:widowControl w:val="0"/>
        <w:suppressLineNumbers w:val="0"/>
        <w:autoSpaceDE w:val="0"/>
        <w:autoSpaceDN w:val="0"/>
        <w:adjustRightInd w:val="0"/>
        <w:spacing w:before="0" w:beforeAutospacing="0" w:after="0" w:afterAutospacing="0" w:line="600" w:lineRule="auto"/>
        <w:ind w:left="0" w:right="0" w:firstLine="144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bookmarkStart w:id="0" w:name="_Toc363564695"/>
      <w:bookmarkEnd w:id="0"/>
      <w:bookmarkStart w:id="1" w:name="_Toc351564125"/>
      <w:bookmarkEnd w:id="1"/>
      <w:bookmarkStart w:id="2" w:name="_Toc363564696"/>
      <w:bookmarkEnd w:id="2"/>
      <w:bookmarkStart w:id="3" w:name="_Toc404782880"/>
      <w:bookmarkEnd w:id="3"/>
      <w:bookmarkStart w:id="4" w:name="_Toc363563310"/>
      <w:bookmarkEnd w:id="4"/>
      <w:bookmarkStart w:id="5" w:name="_Toc18230"/>
      <w:bookmarkEnd w:id="5"/>
    </w:p>
    <w:p>
      <w:pPr>
        <w:spacing w:line="360" w:lineRule="auto"/>
        <w:rPr>
          <w:rFonts w:hint="eastAsia" w:ascii="宋体" w:hAnsi="宋体" w:eastAsia="宋体" w:cs="宋体"/>
          <w:b/>
          <w:kern w:val="2"/>
          <w:sz w:val="28"/>
          <w:szCs w:val="28"/>
          <w:lang w:val="en-US" w:eastAsia="zh-CN" w:bidi="ar"/>
        </w:rPr>
        <w:sectPr>
          <w:pgSz w:w="11906" w:h="16838"/>
          <w:pgMar w:top="1440" w:right="1135" w:bottom="1440" w:left="1135" w:header="720" w:footer="720" w:gutter="0"/>
          <w:cols w:space="425" w:num="1"/>
          <w:docGrid w:type="lines" w:linePitch="312" w:charSpace="0"/>
        </w:sectPr>
      </w:pPr>
    </w:p>
    <w:p>
      <w:pPr>
        <w:pStyle w:val="8"/>
        <w:widowControl/>
        <w:spacing w:line="480" w:lineRule="exact"/>
        <w:rPr>
          <w:rFonts w:hint="eastAsia" w:ascii="宋体" w:hAnsi="宋体" w:eastAsia="宋体" w:cs="宋体"/>
          <w:sz w:val="28"/>
          <w:szCs w:val="28"/>
          <w:lang w:val="en-US"/>
        </w:rPr>
      </w:pPr>
      <w:r>
        <w:rPr>
          <w:rFonts w:hint="eastAsia" w:ascii="宋体" w:hAnsi="宋体" w:eastAsia="宋体" w:cs="宋体"/>
          <w:sz w:val="28"/>
          <w:szCs w:val="28"/>
          <w:lang w:eastAsia="zh-CN"/>
        </w:rPr>
        <w:t>第一部分 长垣县防汛物资采购项目竞争性谈判公告</w:t>
      </w:r>
    </w:p>
    <w:p>
      <w:pPr>
        <w:pStyle w:val="15"/>
        <w:widowControl/>
        <w:shd w:val="clear" w:fill="FFFFFF"/>
        <w:spacing w:line="420" w:lineRule="atLeast"/>
        <w:ind w:left="0" w:firstLine="482"/>
        <w:rPr>
          <w:sz w:val="22"/>
          <w:szCs w:val="22"/>
          <w:shd w:val="clear" w:fill="FFFFFF"/>
          <w:lang w:val="en-US"/>
        </w:rPr>
      </w:pPr>
      <w:bookmarkStart w:id="6" w:name="_Toc404782881"/>
      <w:bookmarkEnd w:id="6"/>
      <w:bookmarkStart w:id="7" w:name="_Toc23310"/>
      <w:r>
        <w:rPr>
          <w:shd w:val="clear" w:fill="FFFFFF"/>
          <w:lang w:eastAsia="zh-CN"/>
        </w:rPr>
        <w:t>河南省政通招标有限公司受长垣县水利局委托，就长垣县防汛物资采购项目进行竞争性谈判采购</w:t>
      </w:r>
      <w:r>
        <w:rPr>
          <w:shd w:val="clear" w:fill="FFFFFF"/>
          <w:lang w:val="en-US"/>
        </w:rPr>
        <w:t>,</w:t>
      </w:r>
      <w:r>
        <w:rPr>
          <w:shd w:val="clear" w:fill="FFFFFF"/>
          <w:lang w:eastAsia="zh-CN"/>
        </w:rPr>
        <w:t>欢迎符合相应资格条件的供应商参加。</w:t>
      </w:r>
      <w:bookmarkEnd w:id="7"/>
    </w:p>
    <w:p>
      <w:pPr>
        <w:pStyle w:val="15"/>
        <w:widowControl/>
        <w:shd w:val="clear" w:fill="FFFFFF"/>
        <w:spacing w:line="420" w:lineRule="atLeast"/>
        <w:rPr>
          <w:sz w:val="22"/>
          <w:szCs w:val="22"/>
          <w:shd w:val="clear" w:fill="FFFFFF"/>
          <w:lang w:val="en-US"/>
        </w:rPr>
      </w:pPr>
      <w:r>
        <w:rPr>
          <w:b/>
          <w:shd w:val="clear" w:fill="FFFFFF"/>
          <w:lang w:eastAsia="zh-CN"/>
        </w:rPr>
        <w:t>一、采购人：</w:t>
      </w:r>
      <w:r>
        <w:rPr>
          <w:shd w:val="clear" w:fill="FFFFFF"/>
          <w:lang w:eastAsia="zh-CN"/>
        </w:rPr>
        <w:t>长垣县水利局</w:t>
      </w:r>
    </w:p>
    <w:p>
      <w:pPr>
        <w:pStyle w:val="15"/>
        <w:widowControl/>
        <w:shd w:val="clear" w:fill="FFFFFF"/>
        <w:spacing w:line="420" w:lineRule="atLeast"/>
        <w:rPr>
          <w:sz w:val="22"/>
          <w:szCs w:val="22"/>
          <w:shd w:val="clear" w:fill="FFFFFF"/>
          <w:lang w:val="en-US"/>
        </w:rPr>
      </w:pPr>
      <w:r>
        <w:rPr>
          <w:b/>
          <w:shd w:val="clear" w:fill="FFFFFF"/>
          <w:lang w:eastAsia="zh-CN"/>
        </w:rPr>
        <w:t>二、采购项目名称</w:t>
      </w:r>
      <w:r>
        <w:rPr>
          <w:shd w:val="clear" w:fill="FFFFFF"/>
          <w:lang w:eastAsia="zh-CN"/>
        </w:rPr>
        <w:t>：长垣县防汛物资采购项目</w:t>
      </w:r>
    </w:p>
    <w:p>
      <w:pPr>
        <w:pStyle w:val="15"/>
        <w:widowControl/>
        <w:shd w:val="clear" w:fill="FFFFFF"/>
        <w:spacing w:line="420" w:lineRule="atLeast"/>
        <w:rPr>
          <w:sz w:val="22"/>
          <w:szCs w:val="22"/>
          <w:shd w:val="clear" w:fill="FFFFFF"/>
          <w:lang w:val="en-US"/>
        </w:rPr>
      </w:pPr>
      <w:r>
        <w:rPr>
          <w:b/>
          <w:shd w:val="clear" w:fill="FFFFFF"/>
          <w:lang w:eastAsia="zh-CN"/>
        </w:rPr>
        <w:t>三、采购项目编号</w:t>
      </w:r>
      <w:r>
        <w:rPr>
          <w:shd w:val="clear" w:fill="FFFFFF"/>
          <w:lang w:eastAsia="zh-CN"/>
        </w:rPr>
        <w:t>：长交采</w:t>
      </w:r>
      <w:r>
        <w:rPr>
          <w:shd w:val="clear" w:fill="FFFFFF"/>
          <w:lang w:val="en-US"/>
        </w:rPr>
        <w:t>2018TP018</w:t>
      </w:r>
      <w:r>
        <w:rPr>
          <w:shd w:val="clear" w:fill="FFFFFF"/>
          <w:lang w:eastAsia="zh-CN"/>
        </w:rPr>
        <w:t>号</w:t>
      </w:r>
    </w:p>
    <w:p>
      <w:pPr>
        <w:pStyle w:val="15"/>
        <w:widowControl/>
        <w:shd w:val="clear" w:fill="FFFFFF"/>
        <w:spacing w:line="420" w:lineRule="atLeast"/>
        <w:rPr>
          <w:sz w:val="22"/>
          <w:szCs w:val="22"/>
          <w:shd w:val="clear" w:fill="FFFFFF"/>
          <w:lang w:val="en-US"/>
        </w:rPr>
      </w:pPr>
      <w:r>
        <w:rPr>
          <w:b/>
          <w:shd w:val="clear" w:fill="FFFFFF"/>
          <w:lang w:eastAsia="zh-CN"/>
        </w:rPr>
        <w:t>四、采购项目内容：</w:t>
      </w:r>
      <w:r>
        <w:rPr>
          <w:shd w:val="clear" w:fill="FFFFFF"/>
          <w:lang w:eastAsia="zh-CN"/>
        </w:rPr>
        <w:t>防汛物资采购（具体内容详见招标文件）</w:t>
      </w:r>
    </w:p>
    <w:p>
      <w:pPr>
        <w:pStyle w:val="15"/>
        <w:widowControl/>
        <w:spacing w:line="420" w:lineRule="atLeast"/>
        <w:rPr>
          <w:sz w:val="22"/>
          <w:szCs w:val="22"/>
          <w:lang w:val="en-US"/>
        </w:rPr>
      </w:pPr>
      <w:r>
        <w:rPr>
          <w:b/>
          <w:shd w:val="clear" w:fill="FFFFFF"/>
          <w:lang w:eastAsia="zh-CN"/>
        </w:rPr>
        <w:t>五、资金来源：</w:t>
      </w:r>
      <w:r>
        <w:rPr>
          <w:shd w:val="clear" w:fill="FFFFFF"/>
          <w:lang w:eastAsia="zh-CN"/>
        </w:rPr>
        <w:t>县财政资金</w:t>
      </w:r>
    </w:p>
    <w:p>
      <w:pPr>
        <w:pStyle w:val="15"/>
        <w:widowControl/>
        <w:spacing w:line="420" w:lineRule="atLeast"/>
        <w:rPr>
          <w:sz w:val="22"/>
          <w:szCs w:val="22"/>
          <w:lang w:val="en-US"/>
        </w:rPr>
      </w:pPr>
      <w:r>
        <w:rPr>
          <w:b/>
          <w:shd w:val="clear" w:fill="FFFFFF"/>
          <w:lang w:eastAsia="zh-CN"/>
        </w:rPr>
        <w:t>六、预算金额：</w:t>
      </w:r>
      <w:r>
        <w:rPr>
          <w:shd w:val="clear" w:fill="FFFFFF"/>
          <w:lang w:val="en-US"/>
        </w:rPr>
        <w:t>99.88</w:t>
      </w:r>
      <w:r>
        <w:rPr>
          <w:shd w:val="clear" w:fill="FFFFFF"/>
          <w:lang w:eastAsia="zh-CN"/>
        </w:rPr>
        <w:t>万元</w:t>
      </w:r>
    </w:p>
    <w:p>
      <w:pPr>
        <w:pStyle w:val="15"/>
        <w:widowControl/>
        <w:shd w:val="clear" w:fill="FFFFFF"/>
        <w:spacing w:line="420" w:lineRule="atLeast"/>
        <w:rPr>
          <w:sz w:val="22"/>
          <w:szCs w:val="22"/>
          <w:shd w:val="clear" w:fill="FFFFFF"/>
          <w:lang w:val="en-US"/>
        </w:rPr>
      </w:pPr>
      <w:r>
        <w:rPr>
          <w:b/>
          <w:shd w:val="clear" w:fill="FFFFFF"/>
          <w:lang w:eastAsia="zh-CN"/>
        </w:rPr>
        <w:t>七、供应商资格要求：</w:t>
      </w:r>
    </w:p>
    <w:p>
      <w:pPr>
        <w:pStyle w:val="15"/>
        <w:widowControl/>
        <w:shd w:val="clear" w:fill="FFFFFF"/>
        <w:spacing w:line="420" w:lineRule="atLeast"/>
        <w:ind w:left="0" w:firstLine="482"/>
        <w:rPr>
          <w:sz w:val="22"/>
          <w:szCs w:val="22"/>
          <w:shd w:val="clear" w:fill="FFFFFF"/>
          <w:lang w:val="en-US"/>
        </w:rPr>
      </w:pPr>
      <w:r>
        <w:rPr>
          <w:shd w:val="clear" w:fill="FFFFFF"/>
          <w:lang w:val="en-US"/>
        </w:rPr>
        <w:t>1</w:t>
      </w:r>
      <w:r>
        <w:rPr>
          <w:shd w:val="clear" w:fill="FFFFFF"/>
          <w:lang w:eastAsia="zh-CN"/>
        </w:rPr>
        <w:t>、具有独立法人资格和独立承担民事责任的能力；</w:t>
      </w:r>
    </w:p>
    <w:p>
      <w:pPr>
        <w:pStyle w:val="15"/>
        <w:widowControl/>
        <w:shd w:val="clear" w:fill="FFFFFF"/>
        <w:spacing w:line="420" w:lineRule="atLeast"/>
        <w:ind w:left="0" w:firstLine="482"/>
        <w:rPr>
          <w:sz w:val="22"/>
          <w:szCs w:val="22"/>
          <w:shd w:val="clear" w:fill="FFFFFF"/>
          <w:lang w:val="en-US"/>
        </w:rPr>
      </w:pPr>
      <w:r>
        <w:rPr>
          <w:shd w:val="clear" w:fill="FFFFFF"/>
          <w:lang w:val="en-US"/>
        </w:rPr>
        <w:t>2</w:t>
      </w:r>
      <w:r>
        <w:rPr>
          <w:shd w:val="clear" w:fill="FFFFFF"/>
          <w:lang w:eastAsia="zh-CN"/>
        </w:rPr>
        <w:t>、具有良好的商业信誉和健全的财务制度；</w:t>
      </w:r>
    </w:p>
    <w:p>
      <w:pPr>
        <w:pStyle w:val="15"/>
        <w:widowControl/>
        <w:shd w:val="clear" w:fill="FFFFFF"/>
        <w:spacing w:line="420" w:lineRule="atLeast"/>
        <w:ind w:left="0" w:firstLine="482"/>
        <w:rPr>
          <w:sz w:val="22"/>
          <w:szCs w:val="22"/>
          <w:shd w:val="clear" w:fill="FFFFFF"/>
          <w:lang w:val="en-US"/>
        </w:rPr>
      </w:pPr>
      <w:r>
        <w:rPr>
          <w:shd w:val="clear" w:fill="FFFFFF"/>
          <w:lang w:val="en-US"/>
        </w:rPr>
        <w:t>3</w:t>
      </w:r>
      <w:r>
        <w:rPr>
          <w:shd w:val="clear" w:fill="FFFFFF"/>
          <w:lang w:eastAsia="zh-CN"/>
        </w:rPr>
        <w:t>、有依法缴纳税收和社会保障资金的能力；</w:t>
      </w:r>
    </w:p>
    <w:p>
      <w:pPr>
        <w:pStyle w:val="15"/>
        <w:widowControl/>
        <w:shd w:val="clear" w:fill="FFFFFF"/>
        <w:spacing w:line="420" w:lineRule="atLeast"/>
        <w:ind w:left="0" w:firstLine="482"/>
        <w:rPr>
          <w:sz w:val="22"/>
          <w:szCs w:val="22"/>
          <w:shd w:val="clear" w:fill="FFFFFF"/>
          <w:lang w:val="en-US"/>
        </w:rPr>
      </w:pPr>
      <w:r>
        <w:rPr>
          <w:shd w:val="clear" w:fill="FFFFFF"/>
          <w:lang w:val="en-US"/>
        </w:rPr>
        <w:t>4</w:t>
      </w:r>
      <w:r>
        <w:rPr>
          <w:shd w:val="clear" w:fill="FFFFFF"/>
          <w:lang w:eastAsia="zh-CN"/>
        </w:rPr>
        <w:t>、参加政府采购活动前三年内，在经营中没有重大违法记录；</w:t>
      </w:r>
    </w:p>
    <w:p>
      <w:pPr>
        <w:pStyle w:val="15"/>
        <w:widowControl/>
        <w:shd w:val="clear" w:fill="FFFFFF"/>
        <w:spacing w:line="420" w:lineRule="atLeast"/>
        <w:ind w:left="0" w:firstLine="482"/>
        <w:rPr>
          <w:sz w:val="22"/>
          <w:szCs w:val="22"/>
          <w:shd w:val="clear" w:fill="FFFFFF"/>
          <w:lang w:val="en-US"/>
        </w:rPr>
      </w:pPr>
      <w:r>
        <w:rPr>
          <w:shd w:val="clear" w:fill="FFFFFF"/>
          <w:lang w:val="en-US"/>
        </w:rPr>
        <w:t>5</w:t>
      </w:r>
      <w:r>
        <w:rPr>
          <w:shd w:val="clear" w:fill="FFFFFF"/>
          <w:lang w:eastAsia="zh-CN"/>
        </w:rPr>
        <w:t>、具有履行合同所必需的设备和专业技术能力；</w:t>
      </w:r>
    </w:p>
    <w:p>
      <w:pPr>
        <w:pStyle w:val="15"/>
        <w:widowControl/>
        <w:spacing w:line="420" w:lineRule="atLeast"/>
        <w:ind w:left="0" w:firstLine="482"/>
        <w:rPr>
          <w:sz w:val="22"/>
          <w:szCs w:val="22"/>
          <w:lang w:val="en-US"/>
        </w:rPr>
      </w:pPr>
      <w:r>
        <w:rPr>
          <w:shd w:val="clear" w:fill="FFFFFF"/>
          <w:lang w:val="en-US"/>
        </w:rPr>
        <w:t>6</w:t>
      </w:r>
      <w:r>
        <w:rPr>
          <w:shd w:val="clear" w:fill="FFFFFF"/>
          <w:lang w:eastAsia="zh-CN"/>
        </w:rPr>
        <w:t>、供应商须具备有效营业执照；</w:t>
      </w:r>
    </w:p>
    <w:p>
      <w:pPr>
        <w:pStyle w:val="15"/>
        <w:widowControl/>
        <w:shd w:val="clear" w:fill="FFFFFF"/>
        <w:spacing w:line="420" w:lineRule="atLeast"/>
        <w:ind w:left="0" w:firstLine="482"/>
        <w:rPr>
          <w:sz w:val="22"/>
          <w:szCs w:val="22"/>
          <w:shd w:val="clear" w:fill="FFFFFF"/>
          <w:lang w:val="en-US"/>
        </w:rPr>
      </w:pPr>
      <w:r>
        <w:rPr>
          <w:shd w:val="clear" w:fill="FFFFFF"/>
          <w:lang w:val="en-US"/>
        </w:rPr>
        <w:t>7</w:t>
      </w:r>
      <w:r>
        <w:rPr>
          <w:shd w:val="clear" w:fill="FFFFFF"/>
          <w:lang w:eastAsia="zh-CN"/>
        </w:rPr>
        <w:t>、本项目不接受联合体投标，不允许转包、分包；</w:t>
      </w:r>
    </w:p>
    <w:p>
      <w:pPr>
        <w:pStyle w:val="15"/>
        <w:widowControl/>
        <w:shd w:val="clear" w:fill="FFFFFF"/>
        <w:spacing w:line="420" w:lineRule="atLeast"/>
        <w:ind w:left="0" w:firstLine="482"/>
        <w:rPr>
          <w:sz w:val="22"/>
          <w:szCs w:val="22"/>
          <w:shd w:val="clear" w:fill="FFFFFF"/>
          <w:lang w:val="en-US"/>
        </w:rPr>
      </w:pPr>
      <w:r>
        <w:rPr>
          <w:shd w:val="clear" w:fill="FFFFFF"/>
          <w:lang w:val="en-US"/>
        </w:rPr>
        <w:t>8</w:t>
      </w:r>
      <w:r>
        <w:rPr>
          <w:shd w:val="clear" w:fill="FFFFFF"/>
          <w:lang w:eastAsia="zh-CN"/>
        </w:rPr>
        <w:t>、本项目采用资格后审。</w:t>
      </w:r>
    </w:p>
    <w:p>
      <w:pPr>
        <w:pStyle w:val="15"/>
        <w:widowControl/>
        <w:shd w:val="clear" w:fill="FFFFFF"/>
        <w:spacing w:line="420" w:lineRule="atLeast"/>
        <w:rPr>
          <w:sz w:val="22"/>
          <w:szCs w:val="22"/>
          <w:shd w:val="clear" w:fill="FFFFFF"/>
          <w:lang w:val="en-US"/>
        </w:rPr>
      </w:pPr>
      <w:r>
        <w:rPr>
          <w:b/>
          <w:shd w:val="clear" w:fill="FFFFFF"/>
          <w:lang w:eastAsia="zh-CN"/>
        </w:rPr>
        <w:t>八、投标报名和招标文件的获取：</w:t>
      </w:r>
    </w:p>
    <w:p>
      <w:pPr>
        <w:pStyle w:val="15"/>
        <w:widowControl/>
        <w:spacing w:line="420" w:lineRule="atLeast"/>
        <w:ind w:left="0" w:firstLine="482"/>
        <w:rPr>
          <w:sz w:val="22"/>
          <w:szCs w:val="22"/>
          <w:lang w:val="en-US"/>
        </w:rPr>
      </w:pPr>
      <w:r>
        <w:rPr>
          <w:rFonts w:hint="default" w:ascii="Calibri" w:hAnsi="Calibri" w:cs="Calibri"/>
          <w:lang w:val="en-US"/>
        </w:rPr>
        <w:t>8.1</w:t>
      </w:r>
      <w:r>
        <w:rPr>
          <w:lang w:eastAsia="zh-CN"/>
        </w:rPr>
        <w:t>网上报名及下载招标文件时间：</w:t>
      </w:r>
      <w:r>
        <w:rPr>
          <w:rFonts w:hint="default" w:ascii="Calibri" w:hAnsi="Calibri" w:cs="Calibri"/>
          <w:lang w:val="en-US"/>
        </w:rPr>
        <w:t>2018</w:t>
      </w:r>
      <w:r>
        <w:rPr>
          <w:lang w:eastAsia="zh-CN"/>
        </w:rPr>
        <w:t>年</w:t>
      </w:r>
      <w:r>
        <w:rPr>
          <w:rFonts w:hint="default" w:ascii="Calibri" w:hAnsi="Calibri" w:cs="Calibri"/>
          <w:lang w:val="en-US"/>
        </w:rPr>
        <w:t>08</w:t>
      </w:r>
      <w:r>
        <w:rPr>
          <w:lang w:eastAsia="zh-CN"/>
        </w:rPr>
        <w:t>月</w:t>
      </w:r>
      <w:r>
        <w:rPr>
          <w:rFonts w:hint="default" w:ascii="Calibri" w:hAnsi="Calibri" w:cs="Calibri"/>
          <w:lang w:val="en-US"/>
        </w:rPr>
        <w:t>02</w:t>
      </w:r>
      <w:r>
        <w:rPr>
          <w:lang w:eastAsia="zh-CN"/>
        </w:rPr>
        <w:t>日上午</w:t>
      </w:r>
      <w:r>
        <w:rPr>
          <w:rFonts w:hint="default" w:ascii="Calibri" w:hAnsi="Calibri" w:cs="Calibri"/>
          <w:lang w:val="en-US"/>
        </w:rPr>
        <w:t>8</w:t>
      </w:r>
      <w:r>
        <w:rPr>
          <w:lang w:eastAsia="zh-CN"/>
        </w:rPr>
        <w:t>：</w:t>
      </w:r>
      <w:r>
        <w:rPr>
          <w:rFonts w:hint="default" w:ascii="Calibri" w:hAnsi="Calibri" w:cs="Calibri"/>
          <w:lang w:val="en-US"/>
        </w:rPr>
        <w:t>00</w:t>
      </w:r>
      <w:r>
        <w:rPr>
          <w:lang w:eastAsia="zh-CN"/>
        </w:rPr>
        <w:t>至</w:t>
      </w:r>
      <w:r>
        <w:rPr>
          <w:rFonts w:hint="default" w:ascii="Calibri" w:hAnsi="Calibri" w:cs="Calibri"/>
          <w:lang w:val="en-US"/>
        </w:rPr>
        <w:t>2018</w:t>
      </w:r>
      <w:r>
        <w:rPr>
          <w:lang w:eastAsia="zh-CN"/>
        </w:rPr>
        <w:t>年</w:t>
      </w:r>
      <w:r>
        <w:rPr>
          <w:rFonts w:hint="default" w:ascii="Calibri" w:hAnsi="Calibri" w:cs="Calibri"/>
          <w:lang w:val="en-US"/>
        </w:rPr>
        <w:t>08</w:t>
      </w:r>
      <w:r>
        <w:rPr>
          <w:lang w:eastAsia="zh-CN"/>
        </w:rPr>
        <w:t>月</w:t>
      </w:r>
      <w:r>
        <w:rPr>
          <w:rFonts w:hint="default" w:ascii="Calibri" w:hAnsi="Calibri" w:cs="Calibri"/>
          <w:lang w:val="en-US"/>
        </w:rPr>
        <w:t>06</w:t>
      </w:r>
      <w:r>
        <w:rPr>
          <w:lang w:eastAsia="zh-CN"/>
        </w:rPr>
        <w:t>日下午</w:t>
      </w:r>
      <w:r>
        <w:rPr>
          <w:rFonts w:hint="default" w:ascii="Calibri" w:hAnsi="Calibri" w:cs="Calibri"/>
          <w:lang w:val="en-US"/>
        </w:rPr>
        <w:t>18</w:t>
      </w:r>
      <w:r>
        <w:rPr>
          <w:lang w:eastAsia="zh-CN"/>
        </w:rPr>
        <w:t>：</w:t>
      </w:r>
      <w:r>
        <w:rPr>
          <w:rFonts w:hint="default" w:ascii="Calibri" w:hAnsi="Calibri" w:cs="Calibri"/>
          <w:lang w:val="en-US"/>
        </w:rPr>
        <w:t>00</w:t>
      </w:r>
      <w:r>
        <w:rPr>
          <w:lang w:eastAsia="zh-CN"/>
        </w:rPr>
        <w:t>（法定公休日、法定节假日除外）。</w:t>
      </w:r>
    </w:p>
    <w:p>
      <w:pPr>
        <w:pStyle w:val="15"/>
        <w:widowControl/>
        <w:spacing w:line="420" w:lineRule="atLeast"/>
        <w:ind w:left="0" w:firstLine="482"/>
        <w:rPr>
          <w:sz w:val="22"/>
          <w:szCs w:val="22"/>
          <w:lang w:val="en-US"/>
        </w:rPr>
      </w:pPr>
      <w:r>
        <w:rPr>
          <w:rFonts w:hint="default" w:ascii="Calibri" w:hAnsi="Calibri" w:cs="Calibri"/>
          <w:lang w:val="en-US"/>
        </w:rPr>
        <w:t>8.2</w:t>
      </w:r>
      <w:r>
        <w:rPr>
          <w:lang w:eastAsia="zh-CN"/>
        </w:rPr>
        <w:t>投标单位报名方法：本项目只接受长垣县公共资源交易系统网上报名，不接受其它形式报名。潜在投标人报名需通过</w:t>
      </w:r>
      <w:r>
        <w:rPr>
          <w:rFonts w:hint="default" w:ascii="Calibri" w:hAnsi="Calibri" w:cs="Calibri"/>
          <w:lang w:val="en-US"/>
        </w:rPr>
        <w:t>CA</w:t>
      </w:r>
      <w:r>
        <w:rPr>
          <w:lang w:eastAsia="zh-CN"/>
        </w:rPr>
        <w:t>证书登录长垣县公共资源交易管理中心网站首页（网址：</w:t>
      </w:r>
      <w:r>
        <w:rPr>
          <w:rFonts w:hint="default" w:ascii="Calibri" w:hAnsi="Calibri" w:cs="Calibri"/>
          <w:lang w:val="en-US"/>
        </w:rPr>
        <w:t>www.cyxggzy.cn</w:t>
      </w:r>
      <w:r>
        <w:rPr>
          <w:lang w:eastAsia="zh-CN"/>
        </w:rPr>
        <w:t>）左侧“进入会员系统”进行网上报名；潜在投标人若不是公共资源交易平台会员，请仔细阅读长垣县公共资源交易管理中心网站首页《关于投标人会员注册事项通知》（链接地址：</w:t>
      </w:r>
      <w:r>
        <w:rPr>
          <w:rFonts w:hint="default" w:ascii="Calibri" w:hAnsi="Calibri" w:cs="Calibri"/>
          <w:lang w:val="en-US"/>
        </w:rPr>
        <w:t>http://www.cyxggzy.cn/ggtz/17073.jhtml</w:t>
      </w:r>
      <w:r>
        <w:rPr>
          <w:lang w:eastAsia="zh-CN"/>
        </w:rPr>
        <w:t>），按照要求完成会员注册（详见长垣县公共资源交易管理中心网首页《会员注册操作手册》）、现场审核、</w:t>
      </w:r>
      <w:r>
        <w:rPr>
          <w:rFonts w:hint="default" w:ascii="Calibri" w:hAnsi="Calibri" w:cs="Calibri"/>
          <w:lang w:val="en-US"/>
        </w:rPr>
        <w:t>CA</w:t>
      </w:r>
      <w:r>
        <w:rPr>
          <w:lang w:eastAsia="zh-CN"/>
        </w:rPr>
        <w:t>证书办理及绑定等程序。</w:t>
      </w:r>
    </w:p>
    <w:p>
      <w:pPr>
        <w:pStyle w:val="15"/>
        <w:widowControl/>
        <w:spacing w:line="420" w:lineRule="atLeast"/>
        <w:ind w:left="0" w:firstLine="482"/>
        <w:rPr>
          <w:sz w:val="22"/>
          <w:szCs w:val="22"/>
          <w:lang w:val="en-US"/>
        </w:rPr>
      </w:pPr>
      <w:r>
        <w:rPr>
          <w:rFonts w:hint="default" w:ascii="Calibri" w:hAnsi="Calibri" w:cs="Calibri"/>
          <w:lang w:val="en-US"/>
        </w:rPr>
        <w:t>8.3</w:t>
      </w:r>
      <w:r>
        <w:rPr>
          <w:lang w:eastAsia="zh-CN"/>
        </w:rPr>
        <w:t>本次招标项目如有变更或延期，投标人均可在长垣县公共资源交易管理中心网站直接查看相关公告，投标人应随时关注网站，如有遗漏，后果自负。</w:t>
      </w:r>
    </w:p>
    <w:p>
      <w:pPr>
        <w:pStyle w:val="15"/>
        <w:widowControl/>
        <w:spacing w:line="420" w:lineRule="atLeast"/>
        <w:ind w:left="0" w:firstLine="482"/>
        <w:rPr>
          <w:sz w:val="22"/>
          <w:szCs w:val="22"/>
          <w:lang w:val="en-US"/>
        </w:rPr>
      </w:pPr>
      <w:r>
        <w:rPr>
          <w:rFonts w:hint="default" w:ascii="Calibri" w:hAnsi="Calibri" w:cs="Calibri"/>
          <w:lang w:val="en-US"/>
        </w:rPr>
        <w:t>8.4</w:t>
      </w:r>
      <w:r>
        <w:rPr>
          <w:lang w:eastAsia="zh-CN"/>
        </w:rPr>
        <w:t>潜在投标人网上报名后，登录会员平台自行下载招标文件（详见《投标人报名及文件下载操作手册》）。若因为自身原因错过文件下载时间，造成损失由潜在投标人自行负责。</w:t>
      </w:r>
    </w:p>
    <w:p>
      <w:pPr>
        <w:pStyle w:val="15"/>
        <w:widowControl/>
        <w:spacing w:line="420" w:lineRule="atLeast"/>
        <w:ind w:left="0" w:firstLine="482"/>
        <w:rPr>
          <w:sz w:val="22"/>
          <w:szCs w:val="22"/>
          <w:lang w:val="en-US"/>
        </w:rPr>
      </w:pPr>
      <w:r>
        <w:rPr>
          <w:rFonts w:hint="default" w:ascii="Calibri" w:hAnsi="Calibri" w:cs="Calibri"/>
          <w:lang w:val="en-US"/>
        </w:rPr>
        <w:t>8.5</w:t>
      </w:r>
      <w:r>
        <w:rPr>
          <w:lang w:eastAsia="zh-CN"/>
        </w:rPr>
        <w:t>招标文件费：人民币</w:t>
      </w:r>
      <w:r>
        <w:rPr>
          <w:rFonts w:hint="default" w:ascii="Calibri" w:hAnsi="Calibri" w:cs="Calibri"/>
          <w:lang w:val="en-US"/>
        </w:rPr>
        <w:t>300</w:t>
      </w:r>
      <w:r>
        <w:rPr>
          <w:lang w:eastAsia="zh-CN"/>
        </w:rPr>
        <w:t>元，投标人应在开标当天，投标文件递交截止时间前，在开标现场以现金形式向招标代理公司缴纳招标文件费，未缴纳采购文件费的供应商，不具备本项目的投标资格。</w:t>
      </w:r>
    </w:p>
    <w:p>
      <w:pPr>
        <w:pStyle w:val="15"/>
        <w:widowControl/>
        <w:spacing w:line="420" w:lineRule="atLeast"/>
        <w:ind w:left="0" w:firstLine="482"/>
        <w:rPr>
          <w:sz w:val="22"/>
          <w:szCs w:val="22"/>
          <w:lang w:val="en-US"/>
        </w:rPr>
      </w:pPr>
      <w:r>
        <w:rPr>
          <w:lang w:eastAsia="zh-CN"/>
        </w:rPr>
        <w:t>报名及下载招标文件咨询电话：</w:t>
      </w:r>
      <w:r>
        <w:rPr>
          <w:rFonts w:hint="default" w:ascii="Calibri" w:hAnsi="Calibri" w:cs="Calibri"/>
          <w:lang w:val="en-US"/>
        </w:rPr>
        <w:t>0373-8868988</w:t>
      </w:r>
    </w:p>
    <w:p>
      <w:pPr>
        <w:pStyle w:val="15"/>
        <w:widowControl/>
        <w:spacing w:line="420" w:lineRule="atLeast"/>
        <w:ind w:left="0" w:firstLine="482"/>
        <w:rPr>
          <w:sz w:val="22"/>
          <w:szCs w:val="22"/>
          <w:lang w:val="en-US"/>
        </w:rPr>
      </w:pPr>
      <w:r>
        <w:rPr>
          <w:lang w:eastAsia="zh-CN"/>
        </w:rPr>
        <w:t>报名及获取招标文件咨询时间：</w:t>
      </w:r>
      <w:r>
        <w:rPr>
          <w:shd w:val="clear" w:fill="FFFFFF"/>
          <w:lang w:eastAsia="zh-CN"/>
        </w:rPr>
        <w:t>每日上午</w:t>
      </w:r>
      <w:r>
        <w:rPr>
          <w:shd w:val="clear" w:fill="FFFFFF"/>
          <w:lang w:val="en-US"/>
        </w:rPr>
        <w:t>8</w:t>
      </w:r>
      <w:r>
        <w:rPr>
          <w:shd w:val="clear" w:fill="FFFFFF"/>
          <w:lang w:eastAsia="zh-CN"/>
        </w:rPr>
        <w:t>：</w:t>
      </w:r>
      <w:r>
        <w:rPr>
          <w:shd w:val="clear" w:fill="FFFFFF"/>
          <w:lang w:val="en-US"/>
        </w:rPr>
        <w:t>00</w:t>
      </w:r>
      <w:r>
        <w:rPr>
          <w:shd w:val="clear" w:fill="FFFFFF"/>
          <w:lang w:eastAsia="zh-CN"/>
        </w:rPr>
        <w:t>时至</w:t>
      </w:r>
      <w:r>
        <w:rPr>
          <w:shd w:val="clear" w:fill="FFFFFF"/>
          <w:lang w:val="en-US"/>
        </w:rPr>
        <w:t>12</w:t>
      </w:r>
      <w:r>
        <w:rPr>
          <w:shd w:val="clear" w:fill="FFFFFF"/>
          <w:lang w:eastAsia="zh-CN"/>
        </w:rPr>
        <w:t>：</w:t>
      </w:r>
      <w:r>
        <w:rPr>
          <w:shd w:val="clear" w:fill="FFFFFF"/>
          <w:lang w:val="en-US"/>
        </w:rPr>
        <w:t>00</w:t>
      </w:r>
      <w:r>
        <w:rPr>
          <w:shd w:val="clear" w:fill="FFFFFF"/>
          <w:lang w:eastAsia="zh-CN"/>
        </w:rPr>
        <w:t>时，下午</w:t>
      </w:r>
      <w:r>
        <w:rPr>
          <w:shd w:val="clear" w:fill="FFFFFF"/>
          <w:lang w:val="en-US"/>
        </w:rPr>
        <w:t>15</w:t>
      </w:r>
      <w:r>
        <w:rPr>
          <w:shd w:val="clear" w:fill="FFFFFF"/>
          <w:lang w:eastAsia="zh-CN"/>
        </w:rPr>
        <w:t>：</w:t>
      </w:r>
      <w:r>
        <w:rPr>
          <w:shd w:val="clear" w:fill="FFFFFF"/>
          <w:lang w:val="en-US"/>
        </w:rPr>
        <w:t>00</w:t>
      </w:r>
      <w:r>
        <w:rPr>
          <w:shd w:val="clear" w:fill="FFFFFF"/>
          <w:lang w:eastAsia="zh-CN"/>
        </w:rPr>
        <w:t>时至</w:t>
      </w:r>
      <w:r>
        <w:rPr>
          <w:shd w:val="clear" w:fill="FFFFFF"/>
          <w:lang w:val="en-US"/>
        </w:rPr>
        <w:t>18</w:t>
      </w:r>
      <w:r>
        <w:rPr>
          <w:shd w:val="clear" w:fill="FFFFFF"/>
          <w:lang w:eastAsia="zh-CN"/>
        </w:rPr>
        <w:t>：</w:t>
      </w:r>
      <w:r>
        <w:rPr>
          <w:shd w:val="clear" w:fill="FFFFFF"/>
          <w:lang w:val="en-US"/>
        </w:rPr>
        <w:t>00</w:t>
      </w:r>
      <w:r>
        <w:rPr>
          <w:shd w:val="clear" w:fill="FFFFFF"/>
          <w:lang w:eastAsia="zh-CN"/>
        </w:rPr>
        <w:t>时</w:t>
      </w:r>
      <w:r>
        <w:rPr>
          <w:lang w:eastAsia="zh-CN"/>
        </w:rPr>
        <w:t>（法定公休日、法定节假日除外）。</w:t>
      </w:r>
    </w:p>
    <w:p>
      <w:pPr>
        <w:pStyle w:val="15"/>
        <w:widowControl/>
        <w:spacing w:line="420" w:lineRule="atLeast"/>
        <w:ind w:left="0" w:firstLine="482"/>
        <w:rPr>
          <w:sz w:val="22"/>
          <w:szCs w:val="22"/>
          <w:lang w:val="en-US"/>
        </w:rPr>
      </w:pPr>
      <w:r>
        <w:rPr>
          <w:lang w:eastAsia="zh-CN"/>
        </w:rPr>
        <w:t>备注：</w:t>
      </w:r>
      <w:r>
        <w:rPr>
          <w:rFonts w:hint="default" w:ascii="Calibri" w:hAnsi="Calibri" w:cs="Calibri"/>
          <w:lang w:val="en-US"/>
        </w:rPr>
        <w:t>1</w:t>
      </w:r>
      <w:r>
        <w:rPr>
          <w:lang w:eastAsia="zh-CN"/>
        </w:rPr>
        <w:t>、《会员注册操作手册》、《投标人报名、缴费绑定及文件下载操作手册》在“长垣县公共资源交易管理中心网”首页右下角文档下载中查看。</w:t>
      </w:r>
    </w:p>
    <w:p>
      <w:pPr>
        <w:pStyle w:val="15"/>
        <w:widowControl/>
        <w:spacing w:line="420" w:lineRule="atLeast"/>
        <w:ind w:left="0" w:firstLine="482"/>
        <w:rPr>
          <w:sz w:val="22"/>
          <w:szCs w:val="22"/>
          <w:lang w:val="en-US"/>
        </w:rPr>
      </w:pPr>
      <w:r>
        <w:rPr>
          <w:lang w:eastAsia="zh-CN"/>
        </w:rPr>
        <w:t>（按以上要求领取了招标文件并不视为通过资格审查，资格审查工作在开标后由评标委员会独立负责，未通过资格审查的投标视为无效投标</w:t>
      </w:r>
      <w:r>
        <w:rPr>
          <w:rFonts w:hint="default" w:ascii="Calibri" w:hAnsi="Calibri" w:cs="Calibri"/>
          <w:lang w:val="en-US"/>
        </w:rPr>
        <w:t>)</w:t>
      </w:r>
    </w:p>
    <w:p>
      <w:pPr>
        <w:pStyle w:val="15"/>
        <w:widowControl/>
        <w:shd w:val="clear" w:fill="FFFFFF"/>
        <w:spacing w:line="420" w:lineRule="atLeast"/>
        <w:rPr>
          <w:sz w:val="22"/>
          <w:szCs w:val="22"/>
          <w:shd w:val="clear" w:fill="FFFFFF"/>
          <w:lang w:val="en-US"/>
        </w:rPr>
      </w:pPr>
      <w:r>
        <w:rPr>
          <w:b/>
          <w:shd w:val="clear" w:fill="FFFFFF"/>
          <w:lang w:eastAsia="zh-CN"/>
        </w:rPr>
        <w:t>九、投标文件递交截止时间及开标时间</w:t>
      </w:r>
      <w:r>
        <w:rPr>
          <w:shd w:val="clear" w:fill="FFFFFF"/>
          <w:lang w:eastAsia="zh-CN"/>
        </w:rPr>
        <w:t>：</w:t>
      </w:r>
      <w:r>
        <w:rPr>
          <w:shd w:val="clear" w:fill="FFFFFF"/>
          <w:lang w:val="en-US"/>
        </w:rPr>
        <w:t>2018</w:t>
      </w:r>
      <w:r>
        <w:rPr>
          <w:shd w:val="clear" w:fill="FFFFFF"/>
          <w:lang w:eastAsia="zh-CN"/>
        </w:rPr>
        <w:t>年</w:t>
      </w:r>
      <w:r>
        <w:rPr>
          <w:shd w:val="clear" w:fill="FFFFFF"/>
          <w:lang w:val="en-US"/>
        </w:rPr>
        <w:t>08</w:t>
      </w:r>
      <w:r>
        <w:rPr>
          <w:shd w:val="clear" w:fill="FFFFFF"/>
          <w:lang w:eastAsia="zh-CN"/>
        </w:rPr>
        <w:t>月</w:t>
      </w:r>
      <w:r>
        <w:rPr>
          <w:shd w:val="clear" w:fill="FFFFFF"/>
          <w:lang w:val="en-US"/>
        </w:rPr>
        <w:t>10</w:t>
      </w:r>
      <w:r>
        <w:rPr>
          <w:shd w:val="clear" w:fill="FFFFFF"/>
          <w:lang w:eastAsia="zh-CN"/>
        </w:rPr>
        <w:t>日上午</w:t>
      </w:r>
      <w:r>
        <w:rPr>
          <w:shd w:val="clear" w:fill="FFFFFF"/>
          <w:lang w:val="en-US"/>
        </w:rPr>
        <w:t>09:00</w:t>
      </w:r>
      <w:r>
        <w:rPr>
          <w:shd w:val="clear" w:fill="FFFFFF"/>
          <w:lang w:eastAsia="zh-CN"/>
        </w:rPr>
        <w:t>。</w:t>
      </w:r>
    </w:p>
    <w:p>
      <w:pPr>
        <w:pStyle w:val="15"/>
        <w:widowControl/>
        <w:shd w:val="clear" w:fill="FFFFFF"/>
        <w:spacing w:line="420" w:lineRule="atLeast"/>
        <w:rPr>
          <w:sz w:val="22"/>
          <w:szCs w:val="22"/>
          <w:shd w:val="clear" w:fill="FFFFFF"/>
          <w:lang w:val="en-US"/>
        </w:rPr>
      </w:pPr>
      <w:r>
        <w:rPr>
          <w:b/>
          <w:shd w:val="clear" w:fill="FFFFFF"/>
          <w:lang w:eastAsia="zh-CN"/>
        </w:rPr>
        <w:t>十、投标文件递交及开标地点</w:t>
      </w:r>
      <w:r>
        <w:rPr>
          <w:shd w:val="clear" w:fill="FFFFFF"/>
          <w:lang w:eastAsia="zh-CN"/>
        </w:rPr>
        <w:t>：长垣县财审大厦八楼</w:t>
      </w:r>
      <w:r>
        <w:rPr>
          <w:shd w:val="clear" w:fill="FFFFFF"/>
          <w:lang w:val="en-US"/>
        </w:rPr>
        <w:t>8002</w:t>
      </w:r>
      <w:r>
        <w:rPr>
          <w:shd w:val="clear" w:fill="FFFFFF"/>
          <w:lang w:eastAsia="zh-CN"/>
        </w:rPr>
        <w:t>房间第二开标室。</w:t>
      </w:r>
    </w:p>
    <w:p>
      <w:pPr>
        <w:pStyle w:val="15"/>
        <w:widowControl/>
        <w:spacing w:line="420" w:lineRule="atLeast"/>
        <w:rPr>
          <w:sz w:val="22"/>
          <w:szCs w:val="22"/>
          <w:lang w:val="en-US"/>
        </w:rPr>
      </w:pPr>
      <w:r>
        <w:rPr>
          <w:b/>
          <w:shd w:val="clear" w:fill="FFFFFF"/>
          <w:lang w:eastAsia="zh-CN"/>
        </w:rPr>
        <w:t>十一、发布公告的媒介：</w:t>
      </w:r>
    </w:p>
    <w:p>
      <w:pPr>
        <w:pStyle w:val="15"/>
        <w:widowControl/>
        <w:shd w:val="clear" w:fill="FFFFFF"/>
        <w:spacing w:line="420" w:lineRule="atLeast"/>
        <w:ind w:left="0" w:firstLine="482"/>
        <w:rPr>
          <w:sz w:val="22"/>
          <w:szCs w:val="22"/>
          <w:shd w:val="clear" w:fill="FFFFFF"/>
          <w:lang w:val="en-US"/>
        </w:rPr>
      </w:pPr>
      <w:r>
        <w:rPr>
          <w:shd w:val="clear" w:fill="FFFFFF"/>
          <w:lang w:eastAsia="zh-CN"/>
        </w:rPr>
        <w:t>本次招标公告同时在《中国采购与招标网》、《河南省政府采购网》、《河南省公共资源交易公共服务平台》、《长垣县公共资源交易管理中心》网站同时发布。</w:t>
      </w:r>
    </w:p>
    <w:p>
      <w:pPr>
        <w:pStyle w:val="15"/>
        <w:widowControl/>
        <w:spacing w:line="420" w:lineRule="atLeast"/>
        <w:rPr>
          <w:sz w:val="22"/>
          <w:szCs w:val="22"/>
          <w:lang w:val="en-US"/>
        </w:rPr>
      </w:pPr>
      <w:r>
        <w:rPr>
          <w:b/>
          <w:shd w:val="clear" w:fill="FFFFFF"/>
          <w:lang w:eastAsia="zh-CN"/>
        </w:rPr>
        <w:t>十二、监督单位及电话：</w:t>
      </w:r>
    </w:p>
    <w:p>
      <w:pPr>
        <w:pStyle w:val="15"/>
        <w:widowControl/>
        <w:shd w:val="clear" w:fill="FFFFFF"/>
        <w:spacing w:line="420" w:lineRule="atLeast"/>
        <w:ind w:left="0" w:firstLine="482"/>
        <w:rPr>
          <w:sz w:val="22"/>
          <w:szCs w:val="22"/>
          <w:shd w:val="clear" w:fill="FFFFFF"/>
          <w:lang w:val="en-US"/>
        </w:rPr>
      </w:pPr>
      <w:r>
        <w:rPr>
          <w:shd w:val="clear" w:fill="FFFFFF"/>
          <w:lang w:eastAsia="zh-CN"/>
        </w:rPr>
        <w:t>长垣县财政局：</w:t>
      </w:r>
      <w:r>
        <w:rPr>
          <w:shd w:val="clear" w:fill="FFFFFF"/>
          <w:lang w:val="en-US"/>
        </w:rPr>
        <w:t>0373-8883625</w:t>
      </w:r>
    </w:p>
    <w:p>
      <w:pPr>
        <w:pStyle w:val="15"/>
        <w:widowControl/>
        <w:shd w:val="clear" w:fill="FFFFFF"/>
        <w:spacing w:line="420" w:lineRule="atLeast"/>
        <w:rPr>
          <w:sz w:val="22"/>
          <w:szCs w:val="22"/>
          <w:shd w:val="clear" w:fill="FFFFFF"/>
          <w:lang w:val="en-US"/>
        </w:rPr>
      </w:pPr>
      <w:r>
        <w:rPr>
          <w:b/>
          <w:shd w:val="clear" w:fill="FFFFFF"/>
          <w:lang w:eastAsia="zh-CN"/>
        </w:rPr>
        <w:t>十三、招标联系方式</w:t>
      </w:r>
    </w:p>
    <w:p>
      <w:pPr>
        <w:pStyle w:val="15"/>
        <w:widowControl/>
        <w:shd w:val="clear" w:fill="FFFFFF"/>
        <w:spacing w:line="420" w:lineRule="atLeast"/>
        <w:ind w:left="0" w:firstLine="482"/>
        <w:rPr>
          <w:sz w:val="22"/>
          <w:szCs w:val="22"/>
          <w:shd w:val="clear" w:fill="FFFFFF"/>
          <w:lang w:val="en-US"/>
        </w:rPr>
      </w:pPr>
      <w:r>
        <w:rPr>
          <w:shd w:val="clear" w:fill="FFFFFF"/>
          <w:lang w:eastAsia="zh-CN"/>
        </w:rPr>
        <w:t>采 购 人：长垣县水利局</w:t>
      </w:r>
    </w:p>
    <w:p>
      <w:pPr>
        <w:pStyle w:val="15"/>
        <w:widowControl/>
        <w:shd w:val="clear" w:fill="FFFFFF"/>
        <w:spacing w:line="420" w:lineRule="atLeast"/>
        <w:ind w:left="0" w:firstLine="482"/>
        <w:rPr>
          <w:sz w:val="22"/>
          <w:szCs w:val="22"/>
          <w:shd w:val="clear" w:fill="FFFFFF"/>
          <w:lang w:val="en-US"/>
        </w:rPr>
      </w:pPr>
      <w:r>
        <w:rPr>
          <w:shd w:val="clear" w:fill="FFFFFF"/>
          <w:lang w:eastAsia="zh-CN"/>
        </w:rPr>
        <w:t>联 系 人：李先生</w:t>
      </w:r>
    </w:p>
    <w:p>
      <w:pPr>
        <w:pStyle w:val="15"/>
        <w:widowControl/>
        <w:shd w:val="clear" w:fill="FFFFFF"/>
        <w:spacing w:line="420" w:lineRule="atLeast"/>
        <w:ind w:left="0" w:firstLine="482"/>
        <w:rPr>
          <w:sz w:val="22"/>
          <w:szCs w:val="22"/>
          <w:shd w:val="clear" w:fill="FFFFFF"/>
          <w:lang w:val="en-US"/>
        </w:rPr>
      </w:pPr>
      <w:r>
        <w:rPr>
          <w:shd w:val="clear" w:fill="FFFFFF"/>
          <w:lang w:eastAsia="zh-CN"/>
        </w:rPr>
        <w:t>地 址：长垣县宏力大道</w:t>
      </w:r>
    </w:p>
    <w:p>
      <w:pPr>
        <w:pStyle w:val="15"/>
        <w:widowControl/>
        <w:shd w:val="clear" w:fill="FFFFFF"/>
        <w:spacing w:line="420" w:lineRule="atLeast"/>
        <w:ind w:left="0" w:firstLine="482"/>
        <w:rPr>
          <w:sz w:val="22"/>
          <w:szCs w:val="22"/>
          <w:shd w:val="clear" w:fill="FFFFFF"/>
          <w:lang w:val="en-US"/>
        </w:rPr>
      </w:pPr>
      <w:r>
        <w:rPr>
          <w:shd w:val="clear" w:fill="FFFFFF"/>
          <w:lang w:eastAsia="zh-CN"/>
        </w:rPr>
        <w:t>联系电话：</w:t>
      </w:r>
      <w:r>
        <w:rPr>
          <w:shd w:val="clear" w:fill="FFFFFF"/>
          <w:lang w:val="en-US"/>
        </w:rPr>
        <w:t>17797700006</w:t>
      </w:r>
    </w:p>
    <w:p>
      <w:pPr>
        <w:pStyle w:val="15"/>
        <w:widowControl/>
        <w:shd w:val="clear" w:fill="FFFFFF"/>
        <w:spacing w:line="420" w:lineRule="atLeast"/>
        <w:ind w:left="0" w:firstLine="482"/>
        <w:rPr>
          <w:sz w:val="22"/>
          <w:szCs w:val="22"/>
          <w:shd w:val="clear" w:fill="FFFFFF"/>
          <w:lang w:val="en-US"/>
        </w:rPr>
      </w:pPr>
      <w:r>
        <w:rPr>
          <w:shd w:val="clear" w:fill="FFFFFF"/>
          <w:lang w:eastAsia="zh-CN"/>
        </w:rPr>
        <w:t>采购代理机构：河南省政通招标有限公司</w:t>
      </w:r>
    </w:p>
    <w:p>
      <w:pPr>
        <w:pStyle w:val="15"/>
        <w:widowControl/>
        <w:shd w:val="clear" w:fill="FFFFFF"/>
        <w:spacing w:line="420" w:lineRule="atLeast"/>
        <w:ind w:left="0" w:firstLine="482"/>
        <w:rPr>
          <w:sz w:val="22"/>
          <w:szCs w:val="22"/>
          <w:shd w:val="clear" w:fill="FFFFFF"/>
          <w:lang w:val="en-US"/>
        </w:rPr>
      </w:pPr>
      <w:r>
        <w:rPr>
          <w:shd w:val="clear" w:fill="FFFFFF"/>
          <w:lang w:eastAsia="zh-CN"/>
        </w:rPr>
        <w:t>联 系 人：邢先生</w:t>
      </w:r>
    </w:p>
    <w:p>
      <w:pPr>
        <w:pStyle w:val="15"/>
        <w:widowControl/>
        <w:shd w:val="clear" w:fill="FFFFFF"/>
        <w:spacing w:line="420" w:lineRule="atLeast"/>
        <w:ind w:left="0" w:firstLine="482"/>
        <w:rPr>
          <w:sz w:val="22"/>
          <w:szCs w:val="22"/>
          <w:shd w:val="clear" w:fill="FFFFFF"/>
          <w:lang w:val="en-US"/>
        </w:rPr>
      </w:pPr>
      <w:r>
        <w:rPr>
          <w:shd w:val="clear" w:fill="FFFFFF"/>
          <w:lang w:eastAsia="zh-CN"/>
        </w:rPr>
        <w:t>地 址：郑州市金水区经一路北</w:t>
      </w:r>
      <w:r>
        <w:rPr>
          <w:shd w:val="clear" w:fill="FFFFFF"/>
          <w:lang w:val="en-US"/>
        </w:rPr>
        <w:t>9</w:t>
      </w:r>
      <w:r>
        <w:rPr>
          <w:shd w:val="clear" w:fill="FFFFFF"/>
          <w:lang w:eastAsia="zh-CN"/>
        </w:rPr>
        <w:t>号</w:t>
      </w:r>
      <w:r>
        <w:rPr>
          <w:shd w:val="clear" w:fill="FFFFFF"/>
          <w:lang w:val="en-US"/>
        </w:rPr>
        <w:t>050005</w:t>
      </w:r>
      <w:r>
        <w:rPr>
          <w:shd w:val="clear" w:fill="FFFFFF"/>
          <w:lang w:eastAsia="zh-CN"/>
        </w:rPr>
        <w:t>号</w:t>
      </w:r>
    </w:p>
    <w:p>
      <w:pPr>
        <w:pStyle w:val="15"/>
        <w:widowControl/>
        <w:shd w:val="clear" w:fill="FFFFFF"/>
        <w:spacing w:line="420" w:lineRule="atLeast"/>
        <w:ind w:left="0" w:firstLine="482"/>
        <w:rPr>
          <w:sz w:val="22"/>
          <w:szCs w:val="22"/>
          <w:shd w:val="clear" w:fill="FFFFFF"/>
          <w:lang w:val="en-US"/>
        </w:rPr>
      </w:pPr>
      <w:r>
        <w:rPr>
          <w:shd w:val="clear" w:fill="FFFFFF"/>
          <w:lang w:eastAsia="zh-CN"/>
        </w:rPr>
        <w:t>联系电话：</w:t>
      </w:r>
      <w:r>
        <w:rPr>
          <w:shd w:val="clear" w:fill="FFFFFF"/>
          <w:lang w:val="en-US"/>
        </w:rPr>
        <w:t>18937561071</w:t>
      </w:r>
    </w:p>
    <w:p>
      <w:pPr>
        <w:pStyle w:val="15"/>
        <w:widowControl/>
        <w:shd w:val="clear" w:fill="FFFFFF"/>
        <w:spacing w:line="420" w:lineRule="atLeast"/>
        <w:jc w:val="right"/>
        <w:rPr>
          <w:sz w:val="22"/>
          <w:szCs w:val="22"/>
          <w:shd w:val="clear" w:fill="FFFFFF"/>
          <w:lang w:val="en-US"/>
        </w:rPr>
      </w:pPr>
      <w:r>
        <w:rPr>
          <w:shd w:val="clear" w:fill="FFFFFF"/>
          <w:lang w:eastAsia="zh-CN"/>
        </w:rPr>
        <w:t>长垣县水利局</w:t>
      </w:r>
    </w:p>
    <w:p>
      <w:pPr>
        <w:pStyle w:val="15"/>
        <w:widowControl/>
        <w:shd w:val="clear" w:fill="FFFFFF"/>
        <w:spacing w:line="420" w:lineRule="atLeast"/>
        <w:jc w:val="right"/>
        <w:rPr>
          <w:sz w:val="22"/>
          <w:szCs w:val="22"/>
          <w:shd w:val="clear" w:fill="FFFFFF"/>
          <w:lang w:val="en-US"/>
        </w:rPr>
      </w:pPr>
      <w:r>
        <w:rPr>
          <w:shd w:val="clear" w:fill="FFFFFF"/>
          <w:lang w:eastAsia="zh-CN"/>
        </w:rPr>
        <w:t>河南省政通招标有限公司</w:t>
      </w:r>
    </w:p>
    <w:p>
      <w:pPr>
        <w:pStyle w:val="15"/>
        <w:widowControl/>
        <w:shd w:val="clear" w:fill="FFFFFF"/>
        <w:spacing w:line="420" w:lineRule="atLeast"/>
        <w:jc w:val="right"/>
        <w:rPr>
          <w:shd w:val="clear" w:fill="FFFFFF"/>
          <w:lang w:val="en-US"/>
        </w:rPr>
      </w:pPr>
      <w:r>
        <w:rPr>
          <w:shd w:val="clear" w:fill="FFFFFF"/>
          <w:lang w:val="en-US"/>
        </w:rPr>
        <w:t>2018</w:t>
      </w:r>
      <w:r>
        <w:rPr>
          <w:shd w:val="clear" w:fill="FFFFFF"/>
          <w:lang w:eastAsia="zh-CN"/>
        </w:rPr>
        <w:t>年</w:t>
      </w:r>
      <w:r>
        <w:rPr>
          <w:shd w:val="clear" w:fill="FFFFFF"/>
          <w:lang w:val="en-US"/>
        </w:rPr>
        <w:t>08</w:t>
      </w:r>
      <w:r>
        <w:rPr>
          <w:shd w:val="clear" w:fill="FFFFFF"/>
          <w:lang w:eastAsia="zh-CN"/>
        </w:rPr>
        <w:t>月</w:t>
      </w:r>
      <w:r>
        <w:rPr>
          <w:shd w:val="clear" w:fill="FFFFFF"/>
          <w:lang w:val="en-US"/>
        </w:rPr>
        <w:t>01</w:t>
      </w:r>
      <w:r>
        <w:rPr>
          <w:shd w:val="clear" w:fill="FFFFFF"/>
          <w:lang w:eastAsia="zh-CN"/>
        </w:rPr>
        <w:t>日</w:t>
      </w:r>
      <w:r>
        <w:rPr>
          <w:shd w:val="clear" w:fill="FFFFFF"/>
          <w:lang w:val="en-US"/>
        </w:rPr>
        <w:t xml:space="preserve"> </w:t>
      </w:r>
    </w:p>
    <w:p>
      <w:pPr>
        <w:pStyle w:val="15"/>
        <w:widowControl/>
        <w:shd w:val="clear" w:fill="FFFFFF"/>
        <w:spacing w:line="420" w:lineRule="atLeast"/>
        <w:jc w:val="right"/>
        <w:rPr>
          <w:sz w:val="22"/>
          <w:szCs w:val="22"/>
          <w:shd w:val="clear" w:fill="FFFFFF"/>
          <w:lang w:val="en-US"/>
        </w:rPr>
      </w:pPr>
      <w:r>
        <w:rPr>
          <w:sz w:val="22"/>
          <w:szCs w:val="22"/>
          <w:shd w:val="clear" w:fill="FFFFFF"/>
          <w:lang w:val="en-US"/>
        </w:rPr>
        <w:t xml:space="preserve"> </w:t>
      </w:r>
    </w:p>
    <w:p>
      <w:pPr>
        <w:pStyle w:val="8"/>
        <w:widowControl/>
        <w:spacing w:line="360" w:lineRule="auto"/>
        <w:rPr>
          <w:rFonts w:hint="eastAsia" w:ascii="宋体" w:hAnsi="宋体" w:eastAsia="宋体" w:cs="宋体"/>
          <w:lang w:val="en-US"/>
        </w:rPr>
      </w:pPr>
      <w:r>
        <w:rPr>
          <w:rFonts w:hint="eastAsia" w:ascii="宋体" w:hAnsi="宋体" w:eastAsia="宋体" w:cs="宋体"/>
          <w:lang w:eastAsia="zh-CN"/>
        </w:rPr>
        <w:t>第二部分 谈判投标单位须知前附表</w:t>
      </w:r>
    </w:p>
    <w:tbl>
      <w:tblPr>
        <w:tblStyle w:val="12"/>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0"/>
        <w:gridCol w:w="8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序号</w:t>
            </w:r>
          </w:p>
        </w:tc>
        <w:tc>
          <w:tcPr>
            <w:tcW w:w="8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center"/>
              <w:rPr>
                <w:rFonts w:hint="eastAsia" w:ascii="宋体" w:hAnsi="宋体" w:eastAsia="宋体" w:cs="宋体"/>
                <w:b/>
                <w:sz w:val="24"/>
                <w:szCs w:val="24"/>
                <w:lang w:val="en-US"/>
              </w:rPr>
            </w:pPr>
            <w:r>
              <w:rPr>
                <w:rFonts w:hint="eastAsia" w:ascii="宋体" w:hAnsi="宋体" w:eastAsia="宋体" w:cs="宋体"/>
                <w:b/>
                <w:kern w:val="2"/>
                <w:sz w:val="28"/>
                <w:szCs w:val="28"/>
                <w:lang w:val="en-US" w:eastAsia="zh-CN" w:bidi="ar"/>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93"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p>
        </w:tc>
        <w:tc>
          <w:tcPr>
            <w:tcW w:w="8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项目说明</w:t>
            </w:r>
          </w:p>
          <w:p>
            <w:pPr>
              <w:keepNext w:val="0"/>
              <w:keepLines w:val="0"/>
              <w:widowControl w:val="0"/>
              <w:suppressLineNumbers w:val="0"/>
              <w:snapToGrid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招标人：长垣县水利局</w:t>
            </w:r>
          </w:p>
          <w:p>
            <w:pPr>
              <w:keepNext w:val="0"/>
              <w:keepLines w:val="0"/>
              <w:widowControl w:val="0"/>
              <w:suppressLineNumbers w:val="0"/>
              <w:snapToGrid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招标代理机构：河南省政通招标有限公司</w:t>
            </w:r>
          </w:p>
          <w:p>
            <w:pPr>
              <w:keepNext w:val="0"/>
              <w:keepLines w:val="0"/>
              <w:widowControl w:val="0"/>
              <w:suppressLineNumbers w:val="0"/>
              <w:snapToGrid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项目名称：长垣县防汛物资采购项目</w:t>
            </w:r>
          </w:p>
          <w:p>
            <w:pPr>
              <w:keepNext w:val="0"/>
              <w:keepLines w:val="0"/>
              <w:widowControl w:val="0"/>
              <w:suppressLineNumbers w:val="0"/>
              <w:snapToGrid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项目编号：长交采2018TP018号</w:t>
            </w:r>
          </w:p>
          <w:p>
            <w:pPr>
              <w:keepNext w:val="0"/>
              <w:keepLines w:val="0"/>
              <w:widowControl w:val="0"/>
              <w:suppressLineNumbers w:val="0"/>
              <w:shd w:val="clear" w:fill="FFFFFF"/>
              <w:spacing w:before="0" w:beforeAutospacing="0" w:after="0" w:afterAutospacing="0" w:line="440" w:lineRule="exact"/>
              <w:ind w:left="0" w:right="0"/>
              <w:jc w:val="left"/>
              <w:rPr>
                <w:rFonts w:hint="eastAsia" w:ascii="宋体" w:hAnsi="宋体" w:eastAsia="宋体" w:cs="宋体"/>
                <w:sz w:val="24"/>
                <w:szCs w:val="24"/>
                <w:shd w:val="clear" w:fill="FFFFFF"/>
                <w:lang w:val="en-US"/>
              </w:rPr>
            </w:pPr>
            <w:r>
              <w:rPr>
                <w:rFonts w:hint="eastAsia" w:ascii="宋体" w:hAnsi="宋体" w:eastAsia="宋体" w:cs="宋体"/>
                <w:kern w:val="2"/>
                <w:sz w:val="24"/>
                <w:szCs w:val="24"/>
                <w:shd w:val="clear" w:fill="FFFFFF"/>
                <w:lang w:val="en-US" w:eastAsia="zh-CN" w:bidi="ar"/>
              </w:rPr>
              <w:t>项目内容：详见谈判文件第五部分</w:t>
            </w:r>
          </w:p>
          <w:p>
            <w:pPr>
              <w:keepNext w:val="0"/>
              <w:keepLines w:val="0"/>
              <w:widowControl w:val="0"/>
              <w:suppressLineNumbers w:val="0"/>
              <w:snapToGrid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交 货 期：签订合同后20日内完成本项目的交货、安装、调试工作</w:t>
            </w:r>
          </w:p>
          <w:p>
            <w:pPr>
              <w:keepNext w:val="0"/>
              <w:keepLines w:val="0"/>
              <w:widowControl w:val="0"/>
              <w:suppressLineNumbers w:val="0"/>
              <w:snapToGrid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交货地点：长垣县水利局</w:t>
            </w:r>
          </w:p>
          <w:p>
            <w:pPr>
              <w:keepNext w:val="0"/>
              <w:keepLines w:val="0"/>
              <w:widowControl w:val="0"/>
              <w:suppressLineNumbers w:val="0"/>
              <w:snapToGrid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招标方式：竞争性谈判</w:t>
            </w:r>
          </w:p>
          <w:p>
            <w:pPr>
              <w:keepNext w:val="0"/>
              <w:keepLines w:val="0"/>
              <w:widowControl w:val="0"/>
              <w:suppressLineNumbers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资金来源：县财政资金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06"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c>
          <w:tcPr>
            <w:tcW w:w="8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hd w:val="clear" w:fill="FFFFFF"/>
              <w:spacing w:before="0" w:beforeAutospacing="0" w:after="0" w:afterAutospacing="0" w:line="390" w:lineRule="exact"/>
              <w:ind w:left="0" w:right="0"/>
              <w:jc w:val="left"/>
              <w:rPr>
                <w:rFonts w:hint="eastAsia" w:ascii="宋体" w:hAnsi="宋体" w:eastAsia="宋体" w:cs="宋体"/>
                <w:kern w:val="0"/>
                <w:sz w:val="24"/>
                <w:szCs w:val="24"/>
                <w:shd w:val="clear" w:fill="FFFFFF"/>
                <w:lang w:val="en-US"/>
              </w:rPr>
            </w:pPr>
            <w:r>
              <w:rPr>
                <w:rFonts w:hint="eastAsia" w:ascii="宋体" w:hAnsi="宋体" w:eastAsia="宋体" w:cs="宋体"/>
                <w:kern w:val="2"/>
                <w:sz w:val="24"/>
                <w:szCs w:val="24"/>
                <w:shd w:val="clear" w:fill="FFFFFF"/>
                <w:lang w:val="en-US" w:eastAsia="zh-CN" w:bidi="ar"/>
              </w:rPr>
              <w:t>合格投标单位应具备的条件：见谈判公告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80"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w:t>
            </w:r>
          </w:p>
        </w:tc>
        <w:tc>
          <w:tcPr>
            <w:tcW w:w="8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谈判有效期：自响应性文件递交截止日期后60日历天内有效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61"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p>
        </w:tc>
        <w:tc>
          <w:tcPr>
            <w:tcW w:w="8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交纳方式：电汇或转账。（必须从基本账户转出）</w:t>
            </w:r>
          </w:p>
          <w:p>
            <w:pPr>
              <w:keepNext w:val="0"/>
              <w:keepLines w:val="0"/>
              <w:widowControl w:val="0"/>
              <w:suppressLineNumbers w:val="0"/>
              <w:snapToGri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投标保证金金额为：19000元人民币；</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投标保证金缴纳形式：潜在供应商缴纳投标保证金须通过单位银行基本存款账户</w:t>
            </w:r>
            <w:r>
              <w:rPr>
                <w:rStyle w:val="19"/>
                <w:rFonts w:hint="eastAsia" w:ascii="宋体" w:hAnsi="宋体" w:eastAsia="宋体" w:cs="宋体"/>
                <w:kern w:val="2"/>
                <w:sz w:val="24"/>
                <w:szCs w:val="24"/>
                <w:shd w:val="clear" w:fill="F5F5F5"/>
                <w:lang w:val="en-US" w:eastAsia="zh-CN" w:bidi="ar"/>
              </w:rPr>
              <w:t>(请勿使用账户结算卡转账，以免无法绑定)</w:t>
            </w:r>
            <w:r>
              <w:rPr>
                <w:rFonts w:hint="eastAsia" w:ascii="宋体" w:hAnsi="宋体" w:eastAsia="宋体" w:cs="宋体"/>
                <w:kern w:val="2"/>
                <w:sz w:val="24"/>
                <w:szCs w:val="24"/>
                <w:lang w:val="en-US" w:eastAsia="zh-CN" w:bidi="ar"/>
              </w:rPr>
              <w:t>采取电汇、转账支票、网上银行形式之一转账至指定账户，非基本存款账户缴纳的投标保证金，视同缴费失败。备注中需注明所投项目编号。</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账户名称：长垣县公共资源交易管理中心投标保证金往来账户</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开 户 行：中国工商银行长垣县支行</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账    号：XXXXXXXXXXXXXXXXXXXXXX(以系统生成子账号为准）</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Style w:val="19"/>
                <w:rFonts w:hint="eastAsia" w:ascii="宋体" w:hAnsi="宋体" w:eastAsia="宋体" w:cs="宋体"/>
                <w:kern w:val="2"/>
                <w:sz w:val="24"/>
                <w:szCs w:val="24"/>
                <w:shd w:val="clear" w:fill="F5F5F5"/>
                <w:lang w:val="en-US" w:eastAsia="zh-CN" w:bidi="ar"/>
              </w:rPr>
              <w:t>保证金账号（即系统生成子账号）获取方式：</w:t>
            </w:r>
            <w:r>
              <w:rPr>
                <w:rFonts w:hint="eastAsia" w:ascii="宋体" w:hAnsi="宋体" w:eastAsia="宋体" w:cs="宋体"/>
                <w:kern w:val="2"/>
                <w:sz w:val="24"/>
                <w:szCs w:val="24"/>
                <w:lang w:val="en-US" w:eastAsia="zh-CN" w:bidi="ar"/>
              </w:rPr>
              <w:t>供应商用CA登录交易平台——网上报名——费用缴纳指南及注意事项——费用缴费说明单，按照系统产生的虚拟子账户进行保证金缴纳</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缴纳截止及绑定截止时间：2018年08月09日17:00时（以到账时间为准）</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特别提醒：</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1、投标保证金缴纳截止时间和投标保证金绑定时间为同一时间，请供应商合理安排投标保证金到账及绑定时间。</w:t>
            </w:r>
          </w:p>
          <w:p>
            <w:pPr>
              <w:keepNext w:val="0"/>
              <w:keepLines w:val="0"/>
              <w:widowControl w:val="0"/>
              <w:suppressLineNumbers w:val="0"/>
              <w:snapToGrid w:val="0"/>
              <w:spacing w:before="0" w:beforeAutospacing="0" w:after="0" w:afterAutospacing="0" w:line="480" w:lineRule="exact"/>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2、保证金缴纳后需要绑定到标段，绑定操作流程可以在“长垣县公共资源交易管理中心网”首页右下角文档下载中查看（</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"http://cyxggzy.cn/dcqjy/15101.jhtml" </w:instrText>
            </w:r>
            <w:r>
              <w:rPr>
                <w:rFonts w:hint="eastAsia" w:ascii="宋体" w:hAnsi="宋体" w:eastAsia="宋体" w:cs="宋体"/>
                <w:kern w:val="2"/>
                <w:sz w:val="24"/>
                <w:szCs w:val="24"/>
                <w:lang w:val="en-US" w:eastAsia="zh-CN" w:bidi="ar"/>
              </w:rPr>
              <w:fldChar w:fldCharType="separate"/>
            </w:r>
            <w:r>
              <w:rPr>
                <w:rStyle w:val="11"/>
                <w:rFonts w:hint="eastAsia" w:ascii="宋体" w:hAnsi="宋体" w:eastAsia="宋体" w:cs="宋体"/>
                <w:sz w:val="24"/>
                <w:szCs w:val="24"/>
                <w:u w:val="single"/>
                <w:lang w:val="en-US"/>
              </w:rPr>
              <w:t>http://cyxggzy.cn/dcqjy/15101.jhtml</w:t>
            </w:r>
            <w:r>
              <w:rPr>
                <w:rFonts w:hint="eastAsia" w:ascii="宋体" w:hAnsi="宋体" w:eastAsia="宋体" w:cs="宋体"/>
                <w:kern w:val="2"/>
                <w:sz w:val="24"/>
                <w:szCs w:val="24"/>
                <w:lang w:val="en-US" w:eastAsia="zh-CN" w:bidi="ar"/>
              </w:rPr>
              <w:fldChar w:fldCharType="end"/>
            </w:r>
            <w:r>
              <w:rPr>
                <w:rFonts w:hint="eastAsia" w:ascii="Times New Roman" w:hAnsi="Times New Roman" w:eastAsia="宋体" w:cs="宋体"/>
                <w:kern w:val="2"/>
                <w:sz w:val="21"/>
                <w:szCs w:val="21"/>
                <w:lang w:val="en-US" w:eastAsia="zh-CN" w:bidi="ar"/>
              </w:rPr>
              <w:t>）</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3、交纳保证金的开户银行及账号必须和供应商信息库中基本存款账户信息一致，如果不一致会导致系统无法识别保证金交纳情况。</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4、如投报多个标段必须按标段分别交纳投标保证金。每个标段的保证金必须一次性全额转账，多交或少交或一个标段分次转账的保证金无法合并无法绑定。</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5、保证金交纳成功后，请务必到系统保证金交纳页面查询投标保证金到达交易中心账户情况；如未查到基本账户交纳保证金的信息，请及时查看本单位名称与账号注册情况，或与办理业务银行联系解决；</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6、经查询系统显示保证金已到账，请务必进行该标段保证金绑定，并打印保证金支付回执单。供应商应将打印的保证金支付回执单做为投标保证金交纳证明。保证金支付回执单须附在投标文件中。</w:t>
            </w:r>
          </w:p>
          <w:p>
            <w:pPr>
              <w:keepNext w:val="0"/>
              <w:keepLines w:val="0"/>
              <w:widowControl w:val="0"/>
              <w:suppressLineNumbers w:val="0"/>
              <w:snapToGrid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7、如供应商未按上述要求交纳及绑定保证金，视为未交纳投标保证金并按无效标处理，由此造成的一切后果由供应商自行承担。</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8、如果项目需要进行再次招标，供应商需要按照上述步骤重新缴纳和绑定保证金。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61"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w:t>
            </w:r>
          </w:p>
        </w:tc>
        <w:tc>
          <w:tcPr>
            <w:tcW w:w="8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投标报价：总报价包含货物费用、税金、项目实施过程中所发生的装卸、仓储、分装、运输、劳务、管理等运杂费和税金、保险、协调、安装、售后服务以及所有的不定因素的风险等其他费用。</w:t>
            </w:r>
          </w:p>
          <w:p>
            <w:pPr>
              <w:keepNext w:val="0"/>
              <w:keepLines w:val="0"/>
              <w:widowControl w:val="0"/>
              <w:suppressLineNumbers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招标控制价：</w:t>
            </w:r>
            <w:r>
              <w:rPr>
                <w:rFonts w:hint="eastAsia" w:ascii="宋体" w:hAnsi="宋体" w:eastAsia="宋体" w:cs="宋体"/>
                <w:b/>
                <w:kern w:val="2"/>
                <w:sz w:val="24"/>
                <w:szCs w:val="24"/>
                <w:u w:val="single"/>
                <w:lang w:val="en-US" w:eastAsia="zh-CN" w:bidi="ar"/>
              </w:rPr>
              <w:t>99.88万元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94"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w:t>
            </w:r>
          </w:p>
        </w:tc>
        <w:tc>
          <w:tcPr>
            <w:tcW w:w="8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响应性文件份数为：正本壹份、副本贰份（建议双面打印）、电子版（U盘）壹份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08"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w:t>
            </w:r>
          </w:p>
        </w:tc>
        <w:tc>
          <w:tcPr>
            <w:tcW w:w="8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90" w:lineRule="exact"/>
              <w:ind w:left="0" w:right="0"/>
              <w:jc w:val="both"/>
              <w:rPr>
                <w:rFonts w:hint="eastAsia" w:ascii="宋体" w:hAnsi="宋体" w:eastAsia="宋体" w:cs="宋体"/>
                <w:sz w:val="24"/>
                <w:szCs w:val="24"/>
                <w:shd w:val="clear" w:fill="FFFFFF"/>
                <w:lang w:val="en-US"/>
              </w:rPr>
            </w:pPr>
            <w:r>
              <w:rPr>
                <w:rFonts w:hint="eastAsia" w:ascii="宋体" w:hAnsi="宋体" w:eastAsia="宋体" w:cs="宋体"/>
                <w:kern w:val="2"/>
                <w:sz w:val="24"/>
                <w:szCs w:val="24"/>
                <w:shd w:val="clear" w:fill="FFFFFF"/>
                <w:lang w:val="en-US" w:eastAsia="zh-CN" w:bidi="ar"/>
              </w:rPr>
              <w:t>响应性文件递交截止及谈判开始时间：2018年08月10日上午09:00(北京时间，具体时间以开标室卫星钟时间为准)</w:t>
            </w:r>
          </w:p>
          <w:p>
            <w:pPr>
              <w:keepNext w:val="0"/>
              <w:keepLines w:val="0"/>
              <w:widowControl w:val="0"/>
              <w:suppressLineNumbers w:val="0"/>
              <w:snapToGrid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shd w:val="clear" w:fill="FFFFFF"/>
                <w:lang w:val="en-US" w:eastAsia="zh-CN" w:bidi="ar"/>
              </w:rPr>
              <w:t>响应性文件递交地点：长垣县财审大厦八楼8002房间第二开标室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03"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90" w:lineRule="exact"/>
              <w:ind w:left="0" w:right="0"/>
              <w:jc w:val="center"/>
              <w:rPr>
                <w:rFonts w:hint="eastAsia" w:ascii="宋体" w:hAnsi="宋体" w:eastAsia="宋体" w:cs="宋体"/>
                <w:sz w:val="24"/>
                <w:szCs w:val="24"/>
                <w:shd w:val="clear" w:fill="FFFFFF"/>
                <w:lang w:val="en-US"/>
              </w:rPr>
            </w:pPr>
            <w:r>
              <w:rPr>
                <w:rFonts w:hint="eastAsia" w:ascii="宋体" w:hAnsi="宋体" w:eastAsia="宋体" w:cs="宋体"/>
                <w:kern w:val="2"/>
                <w:sz w:val="24"/>
                <w:szCs w:val="24"/>
                <w:shd w:val="clear" w:fill="FFFFFF"/>
                <w:lang w:val="en-US" w:eastAsia="zh-CN" w:bidi="ar"/>
              </w:rPr>
              <w:t>8</w:t>
            </w:r>
          </w:p>
        </w:tc>
        <w:tc>
          <w:tcPr>
            <w:tcW w:w="8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1、谈判文件、中标（成交）通知书、投标单位的响应性文件均是本项目合同不可分割的组成部分。</w:t>
            </w:r>
          </w:p>
          <w:p>
            <w:pPr>
              <w:keepNext w:val="0"/>
              <w:keepLines w:val="0"/>
              <w:widowControl w:val="0"/>
              <w:suppressLineNumbers w:val="0"/>
              <w:spacing w:before="0" w:beforeAutospacing="0" w:after="0" w:afterAutospacing="0" w:line="390" w:lineRule="exact"/>
              <w:ind w:left="0" w:right="0"/>
              <w:jc w:val="both"/>
              <w:rPr>
                <w:rFonts w:hint="eastAsia" w:ascii="宋体" w:hAnsi="宋体" w:eastAsia="宋体" w:cs="宋体"/>
                <w:sz w:val="24"/>
                <w:szCs w:val="24"/>
                <w:shd w:val="clear" w:fill="FFFFFF"/>
                <w:lang w:val="en-US"/>
              </w:rPr>
            </w:pPr>
            <w:r>
              <w:rPr>
                <w:rFonts w:hint="eastAsia" w:ascii="宋体" w:hAnsi="宋体" w:eastAsia="宋体" w:cs="宋体"/>
                <w:kern w:val="2"/>
                <w:sz w:val="24"/>
                <w:szCs w:val="24"/>
                <w:lang w:val="en-US" w:eastAsia="zh-CN" w:bidi="ar"/>
              </w:rPr>
              <w:t>2、无论谈判结果如何，响应性文件将不予退回。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03"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90" w:lineRule="exact"/>
              <w:ind w:left="0" w:right="0"/>
              <w:jc w:val="center"/>
              <w:rPr>
                <w:rFonts w:hint="eastAsia" w:ascii="宋体" w:hAnsi="宋体" w:eastAsia="宋体" w:cs="宋体"/>
                <w:sz w:val="24"/>
                <w:szCs w:val="24"/>
                <w:shd w:val="clear" w:fill="FFFFFF"/>
                <w:lang w:val="en-US"/>
              </w:rPr>
            </w:pPr>
            <w:bookmarkStart w:id="8" w:name="_Toc363563319"/>
            <w:r>
              <w:rPr>
                <w:rFonts w:hint="eastAsia" w:ascii="宋体" w:hAnsi="宋体" w:eastAsia="宋体" w:cs="宋体"/>
                <w:kern w:val="2"/>
                <w:sz w:val="24"/>
                <w:szCs w:val="24"/>
                <w:shd w:val="clear" w:fill="FFFFFF"/>
                <w:lang w:val="en-US" w:eastAsia="zh-CN" w:bidi="ar"/>
              </w:rPr>
              <w:t>9</w:t>
            </w:r>
            <w:bookmarkEnd w:id="8"/>
          </w:p>
        </w:tc>
        <w:tc>
          <w:tcPr>
            <w:tcW w:w="8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注意事项：</w:t>
            </w:r>
          </w:p>
          <w:p>
            <w:pPr>
              <w:keepNext w:val="0"/>
              <w:keepLines w:val="0"/>
              <w:widowControl w:val="0"/>
              <w:numPr>
                <w:ilvl w:val="0"/>
                <w:numId w:val="1"/>
              </w:numPr>
              <w:suppressLineNumbers w:val="0"/>
              <w:autoSpaceDE w:val="0"/>
              <w:autoSpaceDN w:val="0"/>
              <w:spacing w:before="0" w:beforeAutospacing="0" w:after="0" w:afterAutospacing="0" w:line="360" w:lineRule="exact"/>
              <w:ind w:left="0" w:right="0" w:firstLine="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如本项目中涉及“政府采购节能清单”中规定的属实行政府强制采购产品的，无论招标文件是否特别指明，投标人均应投报当期《政府采购节能产品目录》内的产品。</w:t>
            </w:r>
          </w:p>
          <w:p>
            <w:pPr>
              <w:keepNext w:val="0"/>
              <w:keepLines w:val="0"/>
              <w:widowControl w:val="0"/>
              <w:suppressLineNumbers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2、政府采购节能环保清单以财政部、国家发展和改革委员会最近时期公布的清单内容为准，清单在中国政府采购网(http://www.ccgp.gov.cn)上予以公布，敬请投标人及时浏览。</w:t>
            </w:r>
          </w:p>
          <w:p>
            <w:pPr>
              <w:keepNext w:val="0"/>
              <w:keepLines w:val="0"/>
              <w:widowControl w:val="0"/>
              <w:suppressLineNumbers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除本招标文件中特别约定可以投报进口产品货物外，其他货物均不得投报进口产品（进口产品是指通过中国海关报关验收进入中国境内且产自关境外的产品，包括已进入中国境内的进口产品），投标供应商提供的产品（设备）必须是在中国境内生产的产品，否则，将视为无效投标。</w:t>
            </w:r>
          </w:p>
          <w:p>
            <w:pPr>
              <w:keepNext w:val="0"/>
              <w:keepLines w:val="0"/>
              <w:widowControl w:val="0"/>
              <w:suppressLineNumbers w:val="0"/>
              <w:spacing w:before="0" w:beforeAutospacing="0" w:after="0" w:afterAutospacing="0" w:line="39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投标供应商应优先采用“环境标志产品政府采购清单”，“环境标志产品政府采购清单”在中国政府采购网（http://www.ccgp.gov.cn/）、中国绿色采购网、国家环境保护部网发布。“环境标志产品政府采购清单”以国家最新发布的为准</w:t>
            </w: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pStyle w:val="8"/>
        <w:widowControl/>
        <w:spacing w:line="360" w:lineRule="auto"/>
        <w:rPr>
          <w:rFonts w:hint="eastAsia" w:ascii="宋体" w:hAnsi="宋体" w:eastAsia="宋体" w:cs="宋体"/>
          <w:lang w:val="en-US"/>
        </w:rPr>
      </w:pPr>
      <w:r>
        <w:rPr>
          <w:rFonts w:hint="eastAsia" w:ascii="宋体" w:hAnsi="宋体" w:eastAsia="宋体" w:cs="宋体"/>
          <w:lang w:eastAsia="zh-CN"/>
        </w:rPr>
        <w:t>第三部分 谈判投标单位须知</w:t>
      </w:r>
    </w:p>
    <w:p>
      <w:pPr>
        <w:keepNext w:val="0"/>
        <w:keepLines w:val="0"/>
        <w:widowControl w:val="0"/>
        <w:suppressLineNumbers w:val="0"/>
        <w:autoSpaceDE w:val="0"/>
        <w:autoSpaceDN w:val="0"/>
        <w:adjustRightInd w:val="0"/>
        <w:spacing w:before="0" w:beforeAutospacing="0" w:after="0" w:afterAutospacing="0" w:line="44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A说明</w:t>
      </w:r>
    </w:p>
    <w:p>
      <w:pPr>
        <w:keepNext w:val="0"/>
        <w:keepLines w:val="0"/>
        <w:widowControl w:val="0"/>
        <w:suppressLineNumbers w:val="0"/>
        <w:autoSpaceDE w:val="0"/>
        <w:autoSpaceDN w:val="0"/>
        <w:adjustRightInd w:val="0"/>
        <w:spacing w:before="0" w:beforeAutospacing="0" w:after="0" w:afterAutospacing="0" w:line="44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1.适用范围：</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1.1本次竞争性谈判文件仅适用于本次竞争性谈判公告中所叙述的长垣县防汛物资采购项目。</w:t>
      </w:r>
    </w:p>
    <w:p>
      <w:pPr>
        <w:keepNext w:val="0"/>
        <w:keepLines w:val="0"/>
        <w:widowControl w:val="0"/>
        <w:suppressLineNumbers w:val="0"/>
        <w:autoSpaceDE w:val="0"/>
        <w:autoSpaceDN w:val="0"/>
        <w:adjustRightInd w:val="0"/>
        <w:spacing w:before="0" w:beforeAutospacing="0" w:after="0" w:afterAutospacing="0" w:line="440" w:lineRule="exact"/>
        <w:ind w:left="14" w:right="0" w:hanging="14"/>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1.2本竞争性谈判文件的解释权属于长垣县水利局和河南省政通招标有限公司。</w:t>
      </w:r>
    </w:p>
    <w:p>
      <w:pPr>
        <w:keepNext w:val="0"/>
        <w:keepLines w:val="0"/>
        <w:widowControl w:val="0"/>
        <w:suppressLineNumbers w:val="0"/>
        <w:autoSpaceDE w:val="0"/>
        <w:autoSpaceDN w:val="0"/>
        <w:adjustRightInd w:val="0"/>
        <w:spacing w:before="0" w:beforeAutospacing="0" w:after="0" w:afterAutospacing="0" w:line="44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2.定义</w:t>
      </w:r>
    </w:p>
    <w:p>
      <w:pPr>
        <w:keepNext w:val="0"/>
        <w:keepLines w:val="0"/>
        <w:widowControl w:val="0"/>
        <w:suppressLineNumbers w:val="0"/>
        <w:autoSpaceDE w:val="0"/>
        <w:autoSpaceDN w:val="0"/>
        <w:adjustRightInd w:val="0"/>
        <w:spacing w:before="0" w:beforeAutospacing="0" w:after="0" w:afterAutospacing="0" w:line="44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2.1“招标人” 见谈判投标单位须知前附表。</w:t>
      </w:r>
    </w:p>
    <w:p>
      <w:pPr>
        <w:keepNext w:val="0"/>
        <w:keepLines w:val="0"/>
        <w:widowControl w:val="0"/>
        <w:suppressLineNumbers w:val="0"/>
        <w:autoSpaceDE w:val="0"/>
        <w:autoSpaceDN w:val="0"/>
        <w:adjustRightInd w:val="0"/>
        <w:spacing w:before="0" w:beforeAutospacing="0" w:after="0" w:afterAutospacing="0" w:line="44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2.2“招标代理机构” 见谈判投标单位须知前附表。</w:t>
      </w:r>
    </w:p>
    <w:p>
      <w:pPr>
        <w:keepNext w:val="0"/>
        <w:keepLines w:val="0"/>
        <w:widowControl w:val="0"/>
        <w:suppressLineNumbers w:val="0"/>
        <w:autoSpaceDE w:val="0"/>
        <w:autoSpaceDN w:val="0"/>
        <w:adjustRightInd w:val="0"/>
        <w:spacing w:before="0" w:beforeAutospacing="0" w:after="0" w:afterAutospacing="0" w:line="44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2.3“谈判投标单位”指符合竞争性谈判文件规定的各项条件，按时参加谈判的投标单位。</w:t>
      </w:r>
    </w:p>
    <w:p>
      <w:pPr>
        <w:keepNext w:val="0"/>
        <w:keepLines w:val="0"/>
        <w:widowControl w:val="0"/>
        <w:suppressLineNumbers w:val="0"/>
        <w:autoSpaceDE w:val="0"/>
        <w:autoSpaceDN w:val="0"/>
        <w:adjustRightInd w:val="0"/>
        <w:spacing w:before="15" w:beforeAutospacing="0" w:after="15" w:afterAutospacing="0" w:line="440" w:lineRule="exact"/>
        <w:ind w:left="0" w:right="0" w:firstLine="54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2.4“货物”指谈判投标单位按竞争性谈判文件规定需向招标人提供的产品及其他相关的证明资料和材料。</w:t>
      </w:r>
    </w:p>
    <w:p>
      <w:pPr>
        <w:keepNext w:val="0"/>
        <w:keepLines w:val="0"/>
        <w:widowControl w:val="0"/>
        <w:suppressLineNumbers w:val="0"/>
        <w:autoSpaceDE w:val="0"/>
        <w:autoSpaceDN w:val="0"/>
        <w:adjustRightInd w:val="0"/>
        <w:spacing w:before="0" w:beforeAutospacing="0" w:after="0" w:afterAutospacing="0" w:line="44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2.5“服务”指竞争性谈判文件规定谈判投标单位须承担的相关义务。</w:t>
      </w:r>
    </w:p>
    <w:p>
      <w:pPr>
        <w:keepNext w:val="0"/>
        <w:keepLines w:val="0"/>
        <w:widowControl w:val="0"/>
        <w:suppressLineNumbers w:val="0"/>
        <w:autoSpaceDE w:val="0"/>
        <w:autoSpaceDN w:val="0"/>
        <w:adjustRightInd w:val="0"/>
        <w:spacing w:before="0" w:beforeAutospacing="0" w:after="0" w:afterAutospacing="0" w:line="44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2.6“响应性文件”指谈判投标单位响应本竞争性谈判文件要求编制并在规定时间内提交的文件。</w:t>
      </w:r>
    </w:p>
    <w:p>
      <w:pPr>
        <w:keepNext w:val="0"/>
        <w:keepLines w:val="0"/>
        <w:widowControl w:val="0"/>
        <w:suppressLineNumbers w:val="0"/>
        <w:autoSpaceDE w:val="0"/>
        <w:autoSpaceDN w:val="0"/>
        <w:adjustRightInd w:val="0"/>
        <w:spacing w:before="0" w:beforeAutospacing="0" w:after="0" w:afterAutospacing="0" w:line="440" w:lineRule="exact"/>
        <w:ind w:left="0" w:right="6" w:firstLine="56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2.7“成交投标单位”指接到招标人签发的成交通知书，最终被授予合同的投标单位。</w:t>
      </w:r>
    </w:p>
    <w:p>
      <w:pPr>
        <w:keepNext w:val="0"/>
        <w:keepLines w:val="0"/>
        <w:widowControl w:val="0"/>
        <w:suppressLineNumbers w:val="0"/>
        <w:autoSpaceDE w:val="0"/>
        <w:autoSpaceDN w:val="0"/>
        <w:adjustRightInd w:val="0"/>
        <w:spacing w:before="0" w:beforeAutospacing="0" w:after="0" w:afterAutospacing="0" w:line="44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3.合格的谈判投标单位</w:t>
      </w:r>
    </w:p>
    <w:p>
      <w:pPr>
        <w:keepNext w:val="0"/>
        <w:keepLines w:val="0"/>
        <w:widowControl w:val="0"/>
        <w:suppressLineNumbers w:val="0"/>
        <w:spacing w:before="0" w:beforeAutospacing="0" w:after="0" w:afterAutospacing="0" w:line="440" w:lineRule="exact"/>
        <w:ind w:left="118" w:leftChars="56" w:right="0"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3.1</w:t>
      </w:r>
      <w:r>
        <w:rPr>
          <w:rFonts w:hint="eastAsia" w:ascii="宋体" w:hAnsi="宋体" w:eastAsia="宋体" w:cs="宋体"/>
          <w:kern w:val="2"/>
          <w:sz w:val="24"/>
          <w:szCs w:val="24"/>
          <w:shd w:val="clear" w:fill="FFFFFF"/>
          <w:lang w:val="en-US" w:eastAsia="zh-CN" w:bidi="ar"/>
        </w:rPr>
        <w:t>具有独立法人资格和独立承担民事责任的能力；</w:t>
      </w:r>
    </w:p>
    <w:p>
      <w:pPr>
        <w:keepNext w:val="0"/>
        <w:keepLines w:val="0"/>
        <w:widowControl w:val="0"/>
        <w:suppressLineNumbers w:val="0"/>
        <w:autoSpaceDE w:val="0"/>
        <w:autoSpaceDN w:val="0"/>
        <w:adjustRightInd w:val="0"/>
        <w:spacing w:before="15" w:beforeAutospacing="0" w:after="15" w:afterAutospacing="0" w:line="400" w:lineRule="exact"/>
        <w:ind w:left="159" w:right="0" w:firstLine="278"/>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3.2</w:t>
      </w:r>
      <w:r>
        <w:rPr>
          <w:rFonts w:hint="eastAsia" w:ascii="宋体" w:hAnsi="宋体" w:eastAsia="宋体" w:cs="宋体"/>
          <w:kern w:val="2"/>
          <w:sz w:val="24"/>
          <w:szCs w:val="24"/>
          <w:shd w:val="clear" w:fill="FFFFFF"/>
          <w:lang w:val="en-US" w:eastAsia="zh-CN" w:bidi="ar"/>
        </w:rPr>
        <w:t>具有良好的商业信誉和健全的财务制度；</w:t>
      </w:r>
    </w:p>
    <w:p>
      <w:pPr>
        <w:keepNext w:val="0"/>
        <w:keepLines w:val="0"/>
        <w:widowControl w:val="0"/>
        <w:suppressLineNumbers w:val="0"/>
        <w:autoSpaceDE w:val="0"/>
        <w:autoSpaceDN w:val="0"/>
        <w:adjustRightInd w:val="0"/>
        <w:spacing w:before="15" w:beforeAutospacing="0" w:after="15" w:afterAutospacing="0" w:line="400" w:lineRule="exact"/>
        <w:ind w:left="159" w:right="0" w:firstLine="278"/>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3.3</w:t>
      </w:r>
      <w:r>
        <w:rPr>
          <w:rFonts w:hint="eastAsia" w:ascii="宋体" w:hAnsi="宋体" w:eastAsia="宋体" w:cs="宋体"/>
          <w:kern w:val="2"/>
          <w:sz w:val="24"/>
          <w:szCs w:val="24"/>
          <w:shd w:val="clear" w:fill="FFFFFF"/>
          <w:lang w:val="en-US" w:eastAsia="zh-CN" w:bidi="ar"/>
        </w:rPr>
        <w:t>有依法缴纳税收和社会保障资金的能力；</w:t>
      </w:r>
    </w:p>
    <w:p>
      <w:pPr>
        <w:keepNext w:val="0"/>
        <w:keepLines w:val="0"/>
        <w:widowControl w:val="0"/>
        <w:suppressLineNumbers w:val="0"/>
        <w:autoSpaceDE w:val="0"/>
        <w:autoSpaceDN w:val="0"/>
        <w:adjustRightInd w:val="0"/>
        <w:spacing w:before="15" w:beforeAutospacing="0" w:after="15" w:afterAutospacing="0" w:line="400" w:lineRule="exact"/>
        <w:ind w:left="159" w:right="0" w:firstLine="278"/>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3.4</w:t>
      </w:r>
      <w:r>
        <w:rPr>
          <w:rFonts w:hint="eastAsia" w:ascii="宋体" w:hAnsi="宋体" w:eastAsia="宋体" w:cs="宋体"/>
          <w:kern w:val="2"/>
          <w:sz w:val="24"/>
          <w:szCs w:val="24"/>
          <w:shd w:val="clear" w:fill="FFFFFF"/>
          <w:lang w:val="en-US" w:eastAsia="zh-CN" w:bidi="ar"/>
        </w:rPr>
        <w:t>参加政府采购活动前三年内，在经营中没有重大违法记录；</w:t>
      </w:r>
    </w:p>
    <w:p>
      <w:pPr>
        <w:keepNext w:val="0"/>
        <w:keepLines w:val="0"/>
        <w:widowControl w:val="0"/>
        <w:suppressLineNumbers w:val="0"/>
        <w:autoSpaceDE w:val="0"/>
        <w:autoSpaceDN w:val="0"/>
        <w:adjustRightInd w:val="0"/>
        <w:spacing w:before="15" w:beforeAutospacing="0" w:after="15" w:afterAutospacing="0" w:line="400" w:lineRule="exact"/>
        <w:ind w:left="160" w:right="0" w:firstLine="2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3.5</w:t>
      </w:r>
      <w:r>
        <w:rPr>
          <w:rFonts w:hint="eastAsia" w:ascii="宋体" w:hAnsi="宋体" w:eastAsia="宋体" w:cs="宋体"/>
          <w:kern w:val="2"/>
          <w:sz w:val="24"/>
          <w:szCs w:val="24"/>
          <w:shd w:val="clear" w:fill="FFFFFF"/>
          <w:lang w:val="en-US" w:eastAsia="zh-CN" w:bidi="ar"/>
        </w:rPr>
        <w:t>具有履行合同所必需的设备和专业技术能力；</w:t>
      </w:r>
    </w:p>
    <w:p>
      <w:pPr>
        <w:keepNext w:val="0"/>
        <w:keepLines w:val="0"/>
        <w:widowControl w:val="0"/>
        <w:suppressLineNumbers w:val="0"/>
        <w:autoSpaceDE w:val="0"/>
        <w:autoSpaceDN w:val="0"/>
        <w:adjustRightInd w:val="0"/>
        <w:spacing w:before="0" w:beforeAutospacing="0" w:after="0" w:afterAutospacing="0" w:line="40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3.6谈判投标单位应具有的其他资质详见竞争性谈判文件第一部分招标公告</w:t>
      </w:r>
      <w:r>
        <w:rPr>
          <w:rFonts w:hint="eastAsia" w:ascii="宋体" w:hAnsi="宋体" w:eastAsia="宋体" w:cs="宋体"/>
          <w:b/>
          <w:kern w:val="2"/>
          <w:sz w:val="24"/>
          <w:szCs w:val="24"/>
          <w:u w:val="single"/>
          <w:lang w:val="en-US" w:eastAsia="zh-CN" w:bidi="ar"/>
        </w:rPr>
        <w:t>投标单位资格要求</w:t>
      </w:r>
      <w:r>
        <w:rPr>
          <w:rFonts w:hint="eastAsia" w:ascii="宋体" w:hAnsi="宋体" w:eastAsia="宋体" w:cs="宋体"/>
          <w:kern w:val="2"/>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400" w:lineRule="exact"/>
        <w:ind w:left="0" w:right="0" w:firstLine="47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3.7凡符合上述条件要求，有能力提供合格产品及相关服务，承认本竞争性谈判文件所有内容的投标单位均为合格的谈判投标单位。</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4.谈判费用</w:t>
      </w:r>
    </w:p>
    <w:p>
      <w:pPr>
        <w:keepNext w:val="0"/>
        <w:keepLines w:val="0"/>
        <w:widowControl w:val="0"/>
        <w:suppressLineNumbers w:val="0"/>
        <w:autoSpaceDE w:val="0"/>
        <w:autoSpaceDN w:val="0"/>
        <w:adjustRightInd w:val="0"/>
        <w:spacing w:before="0" w:beforeAutospacing="0" w:after="0" w:afterAutospacing="0" w:line="400" w:lineRule="exact"/>
        <w:ind w:left="0" w:right="0" w:firstLine="562"/>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无论谈判过程中的作法和结果如何，谈判投标单位应自行承担所有与参加谈判有关的全部费用，招标人或招标代理机构在任何情况下均无义务和责任承担上述费用。</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5.谈判保证金</w:t>
      </w:r>
    </w:p>
    <w:p>
      <w:pPr>
        <w:keepNext w:val="0"/>
        <w:keepLines w:val="0"/>
        <w:widowControl w:val="0"/>
        <w:suppressLineNumbers w:val="0"/>
        <w:autoSpaceDE w:val="0"/>
        <w:autoSpaceDN w:val="0"/>
        <w:adjustRightInd w:val="0"/>
        <w:spacing w:before="0" w:beforeAutospacing="0" w:after="0" w:afterAutospacing="0" w:line="400" w:lineRule="exact"/>
        <w:ind w:left="0" w:right="0" w:firstLine="551"/>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5.1未按谈判投标单位须知前附表要求提交谈判保证金，将被视为无效谈判。</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5.2未按规定时间提交谈判保证金的，将被视为自动放弃谈判资格。</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5.3成交的谈判投标单位的谈判保证金在签订合同后5日内退还，未成交的谈判投标单位的谈判保证金，将在成交通知书发放后5日内退还。</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5.4下列情况发生时，谈判保证金将被没收：</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（1）谈判投标单位在竞争性谈判文件规定的谈判有效期内撤回其响应性文件的；</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（2）谈判过程中未经谈判小组同意擅自中途退场；</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（3）谈判投标单位恶意串通使招标失去竞争性的；</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（4）向谈判小组有意提供虚假材料的；</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（5）谈判投标单位响应性文件出现妨碍公平竞争的行为的；</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（6）未在竞争性谈判文件规定的期限内领取成交通知书的；</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（7）成交投标单位因自身原因在成交通知书规定的时间内未能与招标人签订合同的；</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（8）交货期未能满足竞争性谈判文件要求的；</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（9）违反政府采购法及有关法律、法规的。</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B.招标说明</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6.竞争性谈判文件的构成</w:t>
      </w:r>
    </w:p>
    <w:p>
      <w:pPr>
        <w:keepNext w:val="0"/>
        <w:keepLines w:val="0"/>
        <w:widowControl w:val="0"/>
        <w:suppressLineNumbers w:val="0"/>
        <w:autoSpaceDE w:val="0"/>
        <w:autoSpaceDN w:val="0"/>
        <w:adjustRightInd w:val="0"/>
        <w:spacing w:before="0" w:beforeAutospacing="0" w:after="0" w:afterAutospacing="0" w:line="400" w:lineRule="exact"/>
        <w:ind w:left="483"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竞争性谈判文件用以阐明所需货物及相关服务、招标程序、单位标准和合同条款等,由下述部分组成：</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（1）谈判公告</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（2）谈判投标单位须知前附表</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（3）谈判投标单位须知</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（4）合同（样本）</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（5）采购需求</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（6）谈判办法</w:t>
      </w:r>
    </w:p>
    <w:p>
      <w:pPr>
        <w:keepNext w:val="0"/>
        <w:keepLines w:val="0"/>
        <w:widowControl w:val="0"/>
        <w:suppressLineNumbers w:val="0"/>
        <w:autoSpaceDE w:val="0"/>
        <w:autoSpaceDN w:val="0"/>
        <w:adjustRightInd w:val="0"/>
        <w:spacing w:before="0" w:beforeAutospacing="0" w:after="0" w:afterAutospacing="0" w:line="400" w:lineRule="exact"/>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（7）附件—响应性文件格式</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7.竞争性谈判文件条款</w:t>
      </w:r>
    </w:p>
    <w:p>
      <w:pPr>
        <w:keepNext w:val="0"/>
        <w:keepLines w:val="0"/>
        <w:widowControl w:val="0"/>
        <w:suppressLineNumbers w:val="0"/>
        <w:autoSpaceDE w:val="0"/>
        <w:autoSpaceDN w:val="0"/>
        <w:adjustRightInd w:val="0"/>
        <w:spacing w:before="0" w:beforeAutospacing="0" w:after="0" w:afterAutospacing="0"/>
        <w:ind w:left="0" w:right="0" w:firstLine="559"/>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谈判投标单位一旦参加本项目的谈判，即被认为接受了本竞争性谈判文件中所有条款。</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8.竞争性谈判文件的修改与补充</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8.1招标人有权修改或补充已发售的竞争性谈判文件，并将竞争性谈判文件的修改或补充内容书面通知所有购买竞争性谈判文件的潜在谈判投标单位，修改或补充内容同样构成竞争性谈判文件的一部分，对谈判投标单位具有约束力。</w:t>
      </w:r>
    </w:p>
    <w:p>
      <w:pPr>
        <w:keepNext w:val="0"/>
        <w:keepLines w:val="0"/>
        <w:widowControl w:val="0"/>
        <w:suppressLineNumbers w:val="0"/>
        <w:autoSpaceDE w:val="0"/>
        <w:autoSpaceDN w:val="0"/>
        <w:adjustRightInd w:val="0"/>
        <w:spacing w:before="15" w:beforeAutospacing="0" w:after="15" w:afterAutospacing="0" w:line="400" w:lineRule="exact"/>
        <w:ind w:left="0" w:right="0" w:firstLine="563"/>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8.2谈判过程中对竞争性谈判文件内容有实质性变动的，招标人或招标代理机构有权将以书面形式通知所有参与谈判的投标单位，投标单位据此进行报价。</w:t>
      </w:r>
    </w:p>
    <w:p>
      <w:pPr>
        <w:keepNext w:val="0"/>
        <w:keepLines w:val="0"/>
        <w:widowControl w:val="0"/>
        <w:suppressLineNumbers w:val="0"/>
        <w:autoSpaceDE w:val="0"/>
        <w:autoSpaceDN w:val="0"/>
        <w:adjustRightInd w:val="0"/>
        <w:spacing w:before="15" w:beforeAutospacing="0" w:after="15" w:afterAutospacing="0" w:line="400" w:lineRule="exact"/>
        <w:ind w:left="0" w:right="0" w:firstLine="563"/>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8.3招标人可以视招标具体情况，延长提交响应性文件截止时间，但至少应当在竞争性谈判文件要求提交响应性文件的截止时间三日前，将变更时间书面通知所有竞争性谈判文件收受人，并在财政部门指定的政府招标信息发布媒体上发布变更公告。</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C.响应性文件的编写</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9.基本要求</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谈判投标单位应仔细阅读竞争性谈判文件的所有内容，按竞争性谈判文件的要求提供响应竞争性谈判文件内容的响应性文件且装订成册</w:t>
      </w:r>
      <w:r>
        <w:rPr>
          <w:rFonts w:hint="eastAsia" w:ascii="宋体" w:hAnsi="宋体" w:eastAsia="宋体" w:cs="宋体"/>
          <w:b/>
          <w:kern w:val="2"/>
          <w:sz w:val="24"/>
          <w:szCs w:val="24"/>
          <w:lang w:val="en-US" w:eastAsia="zh-CN" w:bidi="ar"/>
        </w:rPr>
        <w:t>（响应性文件不得采用活页或散页装订，必须胶装）</w:t>
      </w:r>
      <w:r>
        <w:rPr>
          <w:rFonts w:hint="eastAsia" w:ascii="宋体" w:hAnsi="宋体" w:eastAsia="宋体" w:cs="宋体"/>
          <w:kern w:val="2"/>
          <w:sz w:val="24"/>
          <w:szCs w:val="24"/>
          <w:lang w:val="en-US" w:eastAsia="zh-CN" w:bidi="ar"/>
        </w:rPr>
        <w:t>，并保证所提供的全部资料的真实性，</w:t>
      </w:r>
      <w:r>
        <w:rPr>
          <w:rFonts w:hint="eastAsia" w:ascii="宋体" w:hAnsi="宋体" w:eastAsia="宋体" w:cs="宋体"/>
          <w:b/>
          <w:kern w:val="2"/>
          <w:sz w:val="24"/>
          <w:szCs w:val="24"/>
          <w:lang w:val="en-US" w:eastAsia="zh-CN" w:bidi="ar"/>
        </w:rPr>
        <w:t>从而使其响应性文件对竞争性谈判文件做出实质性的响应，否则，其响应性文件将被拒绝。</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10.响应性文件的组成</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10.1响应性文件包括下列内容：</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附件1  响应性文件</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附件2  授权委托书</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附件3  报价函</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附件4  保证金</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附件5  关于资格的声明函</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附件6  商务要求响应情况表</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附件7  设备详细技术参数配置及参数偏差表</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附件8  其他部分</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附件9 最终报价一览表</w:t>
      </w:r>
    </w:p>
    <w:p>
      <w:pPr>
        <w:keepNext w:val="0"/>
        <w:keepLines w:val="0"/>
        <w:widowControl w:val="0"/>
        <w:suppressLineNumbers w:val="0"/>
        <w:autoSpaceDE w:val="0"/>
        <w:autoSpaceDN w:val="0"/>
        <w:adjustRightInd w:val="0"/>
        <w:spacing w:before="0" w:beforeAutospacing="0" w:after="0" w:afterAutospacing="0" w:line="4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10.1.2谈判投标单位技术文件规格幅面（A4）应与正文一致，按照竞争性谈判文件规定的顺序，统一编目编码装订。为方便评审，技术文件中的各项表格必须按照竞争性谈判文件格式要求制作。</w:t>
      </w:r>
    </w:p>
    <w:p>
      <w:pPr>
        <w:keepNext w:val="0"/>
        <w:keepLines w:val="0"/>
        <w:widowControl w:val="0"/>
        <w:suppressLineNumbers w:val="0"/>
        <w:autoSpaceDE w:val="0"/>
        <w:autoSpaceDN w:val="0"/>
        <w:adjustRightInd w:val="0"/>
        <w:spacing w:before="0" w:beforeAutospacing="0" w:after="0" w:afterAutospacing="0" w:line="400" w:lineRule="exact"/>
        <w:ind w:left="0" w:right="0" w:firstLine="530" w:firstLineChars="221"/>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10.2响应性文件中所涉及的货物参数应完全响应谈判文件中货物参数要求。</w:t>
      </w:r>
    </w:p>
    <w:p>
      <w:pPr>
        <w:keepNext w:val="0"/>
        <w:keepLines w:val="0"/>
        <w:widowControl w:val="0"/>
        <w:suppressLineNumbers w:val="0"/>
        <w:autoSpaceDE w:val="0"/>
        <w:autoSpaceDN w:val="0"/>
        <w:adjustRightInd w:val="0"/>
        <w:spacing w:before="0" w:beforeAutospacing="0" w:after="0" w:afterAutospacing="0" w:line="400" w:lineRule="exact"/>
        <w:ind w:left="0" w:right="0" w:firstLine="530" w:firstLineChars="221"/>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10.3 响应性文件及谈判投标单位与招标有关的来往通知、函件和所有文件必须使用简体中文。</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kern w:val="2"/>
          <w:sz w:val="24"/>
          <w:szCs w:val="24"/>
          <w:lang w:val="en-US" w:eastAsia="zh-CN" w:bidi="ar"/>
        </w:rPr>
      </w:pP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11.响应性文件格式</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11.1谈判投标单位应按竞争性谈判文件中提供的响应性文件格式要求制作（见第七部分  附件—响应性文件格式）。</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11.2响应性文件（正本、副本）应用A4纸打印，并按竞争性谈判文件第七部分“附件1”响应性文件资料清单说明要求的顺序依次装订成册，</w:t>
      </w:r>
      <w:r>
        <w:rPr>
          <w:rFonts w:hint="eastAsia" w:ascii="宋体" w:hAnsi="宋体" w:eastAsia="宋体" w:cs="宋体"/>
          <w:b/>
          <w:kern w:val="2"/>
          <w:sz w:val="24"/>
          <w:szCs w:val="24"/>
          <w:lang w:val="en-US" w:eastAsia="zh-CN" w:bidi="ar"/>
        </w:rPr>
        <w:t>响应性文件首页应编制“文件目录”并标明页码</w:t>
      </w:r>
      <w:r>
        <w:rPr>
          <w:rFonts w:hint="eastAsia" w:ascii="宋体" w:hAnsi="宋体" w:eastAsia="宋体" w:cs="宋体"/>
          <w:kern w:val="2"/>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12.谈判报价</w:t>
      </w:r>
    </w:p>
    <w:p>
      <w:pPr>
        <w:keepNext w:val="0"/>
        <w:keepLines w:val="0"/>
        <w:widowControl w:val="0"/>
        <w:suppressLineNumbers w:val="0"/>
        <w:spacing w:before="0" w:beforeAutospacing="0" w:after="0" w:afterAutospacing="0" w:line="400" w:lineRule="exact"/>
        <w:ind w:left="36" w:leftChars="17" w:right="0" w:firstLine="470" w:firstLineChars="196"/>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12.1本次招标采用总承包方式，因此投标单位报价的应包括全部服务的价格及相关税费及其他相关费用，包括招标项目未考虑的但项目实施过程中必要的费用，及招标项目履行过程中所需的而谈判文件中未列出的相关辅助材料和费用。谈判报价应包括上述各项费用。一旦成交，合同签定后价格将不得变动。</w:t>
      </w:r>
    </w:p>
    <w:p>
      <w:pPr>
        <w:keepNext w:val="0"/>
        <w:keepLines w:val="0"/>
        <w:widowControl w:val="0"/>
        <w:suppressLineNumbers w:val="0"/>
        <w:autoSpaceDE w:val="0"/>
        <w:autoSpaceDN w:val="0"/>
        <w:adjustRightInd w:val="0"/>
        <w:spacing w:before="0" w:beforeAutospacing="0" w:after="0" w:afterAutospacing="0" w:line="400" w:lineRule="exact"/>
        <w:ind w:left="3"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12.2谈判投标单位应按照竞争性谈判文件提供的谈判报价表格式填写所提供服务的报价。</w:t>
      </w:r>
    </w:p>
    <w:p>
      <w:pPr>
        <w:keepNext w:val="0"/>
        <w:keepLines w:val="0"/>
        <w:widowControl w:val="0"/>
        <w:suppressLineNumbers w:val="0"/>
        <w:autoSpaceDE w:val="0"/>
        <w:autoSpaceDN w:val="0"/>
        <w:adjustRightInd w:val="0"/>
        <w:spacing w:before="0" w:beforeAutospacing="0" w:after="0" w:afterAutospacing="0" w:line="400" w:lineRule="exact"/>
        <w:ind w:left="0" w:right="0" w:firstLine="562"/>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12.3谈判投标单位任何有选择的报价（谈判后最终报价）将被拒绝，谈判报价不允许修正和涂改，出现错误或涂改的将以无效报价处理。</w:t>
      </w:r>
    </w:p>
    <w:p>
      <w:pPr>
        <w:keepNext w:val="0"/>
        <w:keepLines w:val="0"/>
        <w:widowControl w:val="0"/>
        <w:suppressLineNumbers w:val="0"/>
        <w:spacing w:before="0" w:beforeAutospacing="0" w:after="0" w:afterAutospacing="0" w:line="400" w:lineRule="exact"/>
        <w:ind w:left="0" w:right="0" w:firstLine="460" w:firstLineChars="192"/>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12.4谈判投标单位不得以低于成本的报价谈判，不得以他人名义谈判或者以其他方式弄虚作假，骗取中标；</w:t>
      </w:r>
    </w:p>
    <w:p>
      <w:pPr>
        <w:keepNext w:val="0"/>
        <w:keepLines w:val="0"/>
        <w:widowControl w:val="0"/>
        <w:suppressLineNumbers w:val="0"/>
        <w:autoSpaceDE w:val="0"/>
        <w:autoSpaceDN w:val="0"/>
        <w:adjustRightInd w:val="0"/>
        <w:spacing w:before="0" w:beforeAutospacing="0" w:after="0" w:afterAutospacing="0" w:line="400" w:lineRule="exact"/>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12.5最低报价不能作为成交的保证。</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12.6响应性文件应对竞争性谈判文件中的技术性能逐项做出实质性响应，否则该谈判将可能被拒绝。谈判投标单位服务承诺书应按不低于竞争性谈判文件中的服务要求标准做出响应。</w:t>
      </w:r>
    </w:p>
    <w:p>
      <w:pPr>
        <w:keepNext w:val="0"/>
        <w:keepLines w:val="0"/>
        <w:widowControl w:val="0"/>
        <w:suppressLineNumbers w:val="0"/>
        <w:autoSpaceDE w:val="0"/>
        <w:autoSpaceDN w:val="0"/>
        <w:adjustRightInd w:val="0"/>
        <w:spacing w:before="0" w:beforeAutospacing="0" w:after="0" w:afterAutospacing="0" w:line="0" w:lineRule="atLeast"/>
        <w:ind w:left="0" w:right="0"/>
        <w:jc w:val="both"/>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13.响应性文件有效期</w:t>
      </w:r>
    </w:p>
    <w:p>
      <w:pPr>
        <w:keepNext w:val="0"/>
        <w:keepLines w:val="0"/>
        <w:widowControl w:val="0"/>
        <w:suppressLineNumbers w:val="0"/>
        <w:autoSpaceDE w:val="0"/>
        <w:autoSpaceDN w:val="0"/>
        <w:adjustRightInd w:val="0"/>
        <w:spacing w:before="0" w:beforeAutospacing="0" w:after="0" w:afterAutospacing="0" w:line="0" w:lineRule="atLeas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响应性文件从响应性文件提交的截止时间起，</w:t>
      </w:r>
      <w:r>
        <w:rPr>
          <w:rFonts w:hint="eastAsia" w:ascii="宋体" w:hAnsi="宋体" w:eastAsia="宋体" w:cs="宋体"/>
          <w:b/>
          <w:kern w:val="2"/>
          <w:sz w:val="24"/>
          <w:szCs w:val="24"/>
          <w:lang w:val="en-US" w:eastAsia="zh-CN" w:bidi="ar"/>
        </w:rPr>
        <w:t>响应性文件有效期为60天</w:t>
      </w:r>
      <w:r>
        <w:rPr>
          <w:rFonts w:hint="eastAsia" w:ascii="宋体" w:hAnsi="宋体" w:eastAsia="宋体" w:cs="宋体"/>
          <w:kern w:val="2"/>
          <w:sz w:val="24"/>
          <w:szCs w:val="24"/>
          <w:lang w:val="en-US" w:eastAsia="zh-CN" w:bidi="ar"/>
        </w:rPr>
        <w:t>，有效期短于这个规定期限的谈判，将被拒绝。</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14.响应性文件的签署及规定</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14.1响应性文件应按竞争性谈判文件第七部分的规定或要求加盖单位公章和由谈判投标单位法定代表人或授权代表签字，否则，将被视为无效响应性文件。</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14.2除谈判投标单位对错误作必要修改外，响应性文件中不许有加行、涂抹或改写,修改处须加盖谈判投标单位印章。</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14.3响应性文件应以中文编制，计量单位以国家规定标准为准。</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14.4响应性文件应严格按照竞争性谈判文件的要求提交，并按规定的统一格式逐项填写，不准有空项；无相应内容可填的项应填写“无”、“未测试”、“没有相应指标”等明确的回答文字,响应性文件未按规定提交或留有空项，将被视为不完整响应的响应性文件，其谈判有可能被拒绝。</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14.5谈判投标单位必须保证响应性文件所提供的全部资料真实可靠，并接受谈判小组对其中任何资料进一步审查的要求。项目结束后，招标单位保留对成交候选投标单位投报产品及谈判情况核实的权利，如核实过程中有证据证明成交候选投标单位存在有违反竞争性谈判文件规定行为的，招标人将取消其成交候选投标单位资格。</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D.响应性文件的提交</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15.响应性文件的密封和标记及提交</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15.1响应性文件正、副本、电子版分别密封在不透明密封袋内。封口处应有投标单位公章。封皮上写明项目编号、项目名称、投标单位全称、地址，正本与副本如有差异的，评审时以正本为准。</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15.2响应性文件应在规定的截止时间前送达竞争性谈判文件中规定的地点，过期提交的响应性文件将不予接受。</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15.3未按竞争性谈判文件要求密封的响应性文件，招标人或招标代理机构将不予接受。</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E.竞争性谈判文件内容、程序及相关说明</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16．谈判说明</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16.1由招标人组织成立谈判小组、谈判小组成员由有关经济、技术方面的专家2名及采购人代表1名组成，成员人数为三人以上单数组成。</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16.2 谈判投标单位由法定代表人或委托（授权）代理人参加。</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16.3 长垣县财政局、监察局及相关监督机构将视情况对本项目进行监督。</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17.谈判原则</w:t>
      </w:r>
    </w:p>
    <w:p>
      <w:pPr>
        <w:keepNext w:val="0"/>
        <w:keepLines w:val="0"/>
        <w:widowControl w:val="0"/>
        <w:suppressLineNumbers w:val="0"/>
        <w:autoSpaceDE w:val="0"/>
        <w:autoSpaceDN w:val="0"/>
        <w:adjustRightInd w:val="0"/>
        <w:spacing w:before="15" w:beforeAutospacing="0" w:after="15" w:afterAutospacing="0" w:line="400" w:lineRule="exact"/>
        <w:ind w:left="0" w:right="0" w:firstLine="54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17.1 统一性原则：谈判小组将按照统一的谈判程序和谈判方法，用同一标准进行谈判。</w:t>
      </w:r>
    </w:p>
    <w:p>
      <w:pPr>
        <w:keepNext w:val="0"/>
        <w:keepLines w:val="0"/>
        <w:widowControl w:val="0"/>
        <w:suppressLineNumbers w:val="0"/>
        <w:autoSpaceDE w:val="0"/>
        <w:autoSpaceDN w:val="0"/>
        <w:adjustRightInd w:val="0"/>
        <w:spacing w:before="15" w:beforeAutospacing="0" w:after="15" w:afterAutospacing="0" w:line="400" w:lineRule="exact"/>
        <w:ind w:left="0" w:right="0" w:firstLine="54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17.2 独立性原则：谈判工作在谈判小组内部独立进行，不受外界任何因素的干扰和影响。谈判小组成员对出具的评审意见承担个人责任。</w:t>
      </w:r>
    </w:p>
    <w:p>
      <w:pPr>
        <w:keepNext w:val="0"/>
        <w:keepLines w:val="0"/>
        <w:widowControl w:val="0"/>
        <w:suppressLineNumbers w:val="0"/>
        <w:autoSpaceDE w:val="0"/>
        <w:autoSpaceDN w:val="0"/>
        <w:adjustRightInd w:val="0"/>
        <w:spacing w:before="15" w:beforeAutospacing="0" w:after="15"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17.3 综合性原则：谈判小组将综合分析、评审谈判投标单位的各项指标，谈判小组按照竞争性谈判文件规定的谈判办法和标准对各投标单位进行综合评定。</w:t>
      </w:r>
    </w:p>
    <w:p>
      <w:pPr>
        <w:keepNext w:val="0"/>
        <w:keepLines w:val="0"/>
        <w:widowControl w:val="0"/>
        <w:suppressLineNumbers w:val="0"/>
        <w:autoSpaceDE w:val="0"/>
        <w:autoSpaceDN w:val="0"/>
        <w:adjustRightInd w:val="0"/>
        <w:spacing w:before="15" w:beforeAutospacing="0" w:after="15"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17.4保密性原则：招标人或长垣县公共资源交易管理中心将采取必要的措施，保证谈判在严格保密的情况下进行。</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18.谈判流程</w:t>
      </w:r>
    </w:p>
    <w:p>
      <w:pPr>
        <w:keepNext w:val="0"/>
        <w:keepLines w:val="0"/>
        <w:widowControl/>
        <w:suppressLineNumbers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r>
        <w:rPr>
          <w:rFonts w:hint="eastAsia" w:ascii="宋体" w:hAnsi="宋体" w:eastAsia="宋体" w:cs="宋体"/>
          <w:b/>
          <w:kern w:val="2"/>
          <w:sz w:val="24"/>
          <w:szCs w:val="24"/>
          <w:lang w:val="en-US" w:eastAsia="zh-CN" w:bidi="ar"/>
        </w:rPr>
        <w:t xml:space="preserve"> </w:t>
      </w:r>
      <w:r>
        <w:rPr>
          <w:rFonts w:hint="eastAsia" w:ascii="宋体" w:hAnsi="宋体" w:eastAsia="宋体" w:cs="宋体"/>
          <w:kern w:val="2"/>
          <w:sz w:val="24"/>
          <w:szCs w:val="24"/>
          <w:lang w:val="en-US" w:eastAsia="zh-CN" w:bidi="ar"/>
        </w:rPr>
        <w:t>18.1 谈判小组推选组长，讨论、通过谈判工作流程和谈判要点。谈判小组成员要依法独立评审，并对评审意见承担个人责任。谈判小组成员对需要共同认定的事项存在争议的，按照少数服从多数的原则做出结论。持不同意见的谈判小组成员应当在评审报告上签署不同意见并说明理由，否则视为同意。</w:t>
      </w:r>
    </w:p>
    <w:p>
      <w:pPr>
        <w:pStyle w:val="2"/>
        <w:widowControl/>
        <w:overflowPunct w:val="0"/>
        <w:spacing w:line="360" w:lineRule="exact"/>
        <w:ind w:left="0" w:firstLine="422"/>
        <w:rPr>
          <w:rFonts w:hint="eastAsia" w:ascii="宋体" w:hAnsi="宋体" w:eastAsia="宋体" w:cs="宋体"/>
          <w:sz w:val="24"/>
          <w:szCs w:val="24"/>
          <w:lang w:val="en-US"/>
        </w:rPr>
      </w:pPr>
      <w:r>
        <w:rPr>
          <w:rFonts w:hint="eastAsia" w:ascii="宋体" w:hAnsi="宋体" w:eastAsia="宋体" w:cs="宋体"/>
          <w:sz w:val="24"/>
          <w:szCs w:val="24"/>
          <w:lang w:eastAsia="zh-CN"/>
        </w:rPr>
        <w:t>谈判小组成员和评审工作有关人员不得干预或者影响正常评审工作，不得明示或者暗示其倾向性、引导性意见，不得修改或细化招标文件确定的评审程序、评审方法、评审因素和评审标准，不得接受投标单位主动提出的澄清和解释，不得征询招标人代表的倾向性意见，不得协商评分，不得记录、复制或带走任何评审资料。评审结果汇总完成后，招标人、招标代理机构和评审委员会均不得修改评审结果或者要求重新评审，但资格性检查认定错误、价格计算错除外。出现上述除外情形的，谈判小组应当现场修改评审结果，并在评审报告中明确记载。谈判小组要在招标项目招标失败时，出具招标文件是否存在不合理条款的论证意见，要协助招标人、招标代理机构、财政部门答复质疑或处理投诉事项。</w:t>
      </w:r>
    </w:p>
    <w:p>
      <w:pPr>
        <w:keepNext w:val="0"/>
        <w:keepLines w:val="0"/>
        <w:widowControl w:val="0"/>
        <w:suppressLineNumbers w:val="0"/>
        <w:spacing w:before="0" w:beforeAutospacing="0" w:after="0" w:afterAutospacing="0" w:line="400" w:lineRule="exact"/>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18.2 符合性审查。符合性审查的内容为审查响应性文件文件内容是否齐全、符合谈判文件“第七部分响应性文件格式”的有关规定。未通过符合性审查的响应性文件，将不再进行谈判。</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18.3 谈判小组审阅通过符合性审查的响应性文件，确定与各投标单位谈判的具体内容。</w:t>
      </w:r>
    </w:p>
    <w:p>
      <w:pPr>
        <w:keepNext w:val="0"/>
        <w:keepLines w:val="0"/>
        <w:widowControl w:val="0"/>
        <w:suppressLineNumbers w:val="0"/>
        <w:spacing w:before="0" w:beforeAutospacing="0" w:after="0" w:afterAutospacing="0" w:line="4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18.4 围绕谈判要点，谈判小组全体成员集中与单一投标单位分别进行谈判。逐家谈判一次为一个轮次，谈判轮次由谈判小组视情况决定。各投标单位谈判顺序按签到顺序或抽签顺序进行谈判。</w:t>
      </w:r>
    </w:p>
    <w:p>
      <w:pPr>
        <w:keepNext w:val="0"/>
        <w:keepLines w:val="0"/>
        <w:widowControl w:val="0"/>
        <w:suppressLineNumbers w:val="0"/>
        <w:spacing w:before="0" w:beforeAutospacing="0" w:after="0" w:afterAutospacing="0" w:line="4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18.5 谈判文件有实质性变动的，谈判小组将以书面形式通知所有参加谈判的投标单位。</w:t>
      </w:r>
    </w:p>
    <w:p>
      <w:pPr>
        <w:keepNext w:val="0"/>
        <w:keepLines w:val="0"/>
        <w:widowControl w:val="0"/>
        <w:suppressLineNumbers w:val="0"/>
        <w:spacing w:before="0" w:beforeAutospacing="0" w:after="0" w:afterAutospacing="0" w:line="4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18.6 谈判结束后，谈判小组将要求所有投标单位在规定时间内确定并提交最终报价。在规定时间内没有提交最终报价的谈判投标单位，其响应性文件将被拒绝。</w:t>
      </w:r>
    </w:p>
    <w:p>
      <w:pPr>
        <w:keepNext w:val="0"/>
        <w:keepLines w:val="0"/>
        <w:widowControl w:val="0"/>
        <w:suppressLineNumbers w:val="0"/>
        <w:autoSpaceDE w:val="0"/>
        <w:autoSpaceDN w:val="0"/>
        <w:adjustRightInd w:val="0"/>
        <w:spacing w:before="0" w:beforeAutospacing="0" w:after="0" w:afterAutospacing="0"/>
        <w:ind w:left="709" w:right="0" w:hanging="709"/>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19．响应性文件的澄清：</w:t>
      </w:r>
    </w:p>
    <w:p>
      <w:pPr>
        <w:keepNext w:val="0"/>
        <w:keepLines w:val="0"/>
        <w:widowControl w:val="0"/>
        <w:suppressLineNumbers w:val="0"/>
        <w:autoSpaceDE w:val="0"/>
        <w:autoSpaceDN w:val="0"/>
        <w:adjustRightInd w:val="0"/>
        <w:spacing w:before="0" w:beforeAutospacing="0" w:after="0" w:afterAutospacing="0" w:line="400" w:lineRule="exact"/>
        <w:ind w:left="0" w:right="0" w:firstLine="480" w:firstLineChars="200"/>
        <w:jc w:val="both"/>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19.1谈判小组在对响应性文件的有效性、完整性和响应程度进行审查时，可以要求谈判投标单位对响应性文件中含义不明确、对同类问题表述不一致或者有明显文字和计算错误等内容作必要的澄清、说明或者更正。投标单位的澄清、说明或者更正不得超出响应文件的范围或者改变响应文件的实质性内容，该要求应当采用书面形式,并由法定代表人或其授权代表签字或者加盖公章。由授权代表签字的，应当附法定代表人授权书。谈判投标单位拒不按照要求对响应性文件进行澄清、说明的，谈判小组可拒绝该谈判。</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19.2如谈判小组一致认为某个谈判投标单位的报价明显不合理，有降低质量、不能诚信履行的可能时，谈判小组有权决定是否通知谈判投标单位限期进行书面解释或提供相关证明材料。若已要求，而该谈判投标单位在规定期限内未做出解释、作出的解释不合理或不能提供证明材料的，经谈判小组取得一致意见后，可拒绝该报价。</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20.注意事项：</w:t>
      </w:r>
    </w:p>
    <w:p>
      <w:pPr>
        <w:keepNext w:val="0"/>
        <w:keepLines w:val="0"/>
        <w:widowControl w:val="0"/>
        <w:suppressLineNumbers w:val="0"/>
        <w:autoSpaceDE w:val="0"/>
        <w:autoSpaceDN w:val="0"/>
        <w:adjustRightInd w:val="0"/>
        <w:spacing w:before="0" w:beforeAutospacing="0" w:after="0" w:afterAutospacing="0" w:line="4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20.1谈判投标单位出现下列情形之一的，谈判小组可取消其谈判资格</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（1）未按竞争性谈判文件要求和规定提交有关材料的；</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（2）保证金不符合竞争性谈判文件规定的；</w:t>
      </w:r>
    </w:p>
    <w:p>
      <w:pPr>
        <w:keepNext w:val="0"/>
        <w:keepLines w:val="0"/>
        <w:widowControl w:val="0"/>
        <w:suppressLineNumbers w:val="0"/>
        <w:autoSpaceDE w:val="0"/>
        <w:autoSpaceDN w:val="0"/>
        <w:adjustRightInd w:val="0"/>
        <w:spacing w:before="0" w:beforeAutospacing="0" w:after="0" w:afterAutospacing="0" w:line="3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（3）有违反政府采购法律、法规行为的。</w:t>
      </w:r>
    </w:p>
    <w:p>
      <w:pPr>
        <w:keepNext w:val="0"/>
        <w:keepLines w:val="0"/>
        <w:widowControl w:val="0"/>
        <w:suppressLineNumbers w:val="0"/>
        <w:autoSpaceDE w:val="0"/>
        <w:autoSpaceDN w:val="0"/>
        <w:adjustRightInd w:val="0"/>
        <w:spacing w:before="0" w:beforeAutospacing="0" w:after="0" w:afterAutospacing="0" w:line="38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20.2谈判投标单位出现下列情形之一的，谈判小组在评审中按废标处理：</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(1)交货完工期不符合竞争性谈判文件要求的；</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(2)谈判后最终报价有选择性的或超出政府预算价的；</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(3)谈判投标单位谈判报价表中提供的产品中有缺漏项的。</w:t>
      </w:r>
    </w:p>
    <w:p>
      <w:pPr>
        <w:keepNext w:val="0"/>
        <w:keepLines w:val="0"/>
        <w:widowControl w:val="0"/>
        <w:suppressLineNumbers w:val="0"/>
        <w:autoSpaceDE w:val="0"/>
        <w:autoSpaceDN w:val="0"/>
        <w:adjustRightInd w:val="0"/>
        <w:spacing w:before="0" w:beforeAutospacing="0" w:after="0" w:afterAutospacing="0" w:line="4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20.3经查实，若谈判投标单位有提供虚假证明文件的行为，招标人将首先做出没收该谈判投标单位全额保证金的处理，同时，再视情节轻重和影响程度做出：报经政府采购监督管理部门同意后停止其参加长垣县政府采购活动、并在政府采购相关网站予以通告等处理。</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21.确定成交投标单位的原则</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21.1 谈判小组将严格按照谈判文件的要求和条件进行比较,根据谈判文件中公布的评定成交标准推荐出成交候选投标单位。成交结果将在谈判公告发布的同一媒介进行公告。</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21.2 谈判结束后，招标人保留必要时对成交候选投标单位响应性文件中所有资料真实性、合法性进行实地考察的权利。经查实，若投标单位有提供虚假证明文件的行为，政府采购监督管理部门对其做出列入不良记录、停止其参加政府采购活动等处理。</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新宋体" w:hAnsi="新宋体" w:eastAsia="新宋体" w:cs="新宋体"/>
          <w:kern w:val="2"/>
          <w:sz w:val="21"/>
          <w:szCs w:val="21"/>
          <w:lang w:val="en-US" w:eastAsia="zh-CN" w:bidi="ar"/>
        </w:rPr>
        <w:t xml:space="preserve">    </w:t>
      </w:r>
      <w:r>
        <w:rPr>
          <w:rFonts w:hint="eastAsia" w:ascii="宋体" w:hAnsi="宋体" w:eastAsia="宋体" w:cs="宋体"/>
          <w:kern w:val="2"/>
          <w:sz w:val="24"/>
          <w:szCs w:val="24"/>
          <w:lang w:val="en-US" w:eastAsia="zh-CN" w:bidi="ar"/>
        </w:rPr>
        <w:t>21.3经招标人研究确定，排名第一的成交候选投标单位将被确定为成交投标单位。排名第一的成交候选投标单位因不可抗力或者自身原因不能履行合同，招标人将把合同授予排名第二的成交候选投标单位（以此类推）,同时，对构成违约的投标单位招标人有权追究其违约和赔偿责任。</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22. 确定成交投标单位的标准方法</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详见竞争性谈判文件第六部分“谈判办法”。</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F.授予合同</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23.成交通知书和签订合同</w:t>
      </w:r>
    </w:p>
    <w:p>
      <w:pPr>
        <w:keepNext w:val="0"/>
        <w:keepLines w:val="0"/>
        <w:widowControl w:val="0"/>
        <w:suppressLineNumbers w:val="0"/>
        <w:autoSpaceDE w:val="0"/>
        <w:autoSpaceDN w:val="0"/>
        <w:adjustRightInd w:val="0"/>
        <w:spacing w:before="0" w:beforeAutospacing="0" w:after="0" w:afterAutospacing="0" w:line="400" w:lineRule="exact"/>
        <w:ind w:left="0" w:right="0" w:firstLine="686"/>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23.1确定成交投标单位后,由招标人向成交投标单位签发《成交通知书》，成交投标单位应于《成交通知书》签发之日起三日内及时领取《成交通知书》。招标人与成交投标单位应当在成交通知书发出之日起七个工作日内，按照竞争性谈判文件确定的事项签订政府采购合同。《成交通知书》、竞争性谈判文件（包括澄清文件）、谈判记录及成交投标单位的响应性文件等，均为签订合同的依据。成交通知书对招标人和成交投标单位均具有法律效力。成交通知书发出后，招标人改变成交结果的，或者成交投标单位放弃成交项目的，应当依法承担法律责任。</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23.2成交投标单位应在领到《成交通知书》后应立即与招标人签订合同。政府采购合同招标人应自签订之日起二个工作日之日内到长垣县政府采购监督管理科审核，七个工作日内应当将合同副本报长垣县财政局政府采购管理办公室备案。</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23.3谈判小组如推荐的是两名成交候选投标单位的,招标人将推荐排名第一的成交候选投标单位为成交投标单位并向其授予合同。排名第一的成交候选投标单位因不可抗力或者自身原因不能履行合同，招标人将把合同授予排名第二的成交候选投标单位,依次类推；同时，对构成违约的投标单位招标单位有权追究其违约和赔偿责任。</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23.4本项目不允许投标单位拟在成交后将成交项目交由他人完成, 未经招标人同意，成交投标单位不得采用分包的形式履行合同。否则招标人有权终止合同，转包或分包造成招标人损失的， 成交投标单位还应承担相应赔偿责任。</w:t>
      </w:r>
    </w:p>
    <w:p>
      <w:pPr>
        <w:keepNext w:val="0"/>
        <w:keepLines w:val="0"/>
        <w:widowControl w:val="0"/>
        <w:suppressLineNumbers w:val="0"/>
        <w:autoSpaceDE w:val="0"/>
        <w:autoSpaceDN w:val="0"/>
        <w:adjustRightInd w:val="0"/>
        <w:spacing w:before="0" w:beforeAutospacing="0" w:after="0" w:afterAutospacing="0" w:line="400" w:lineRule="exact"/>
        <w:ind w:left="1"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23.5成交投标单位不按照竞争性谈判文件和成交投标单位的响应性文件确定的事项签订政府采购合同或者另行签订背离合同实质性内容的协议的或成交通知书发出后无正当理由不签订采购合同的，招标人有权不予退还保证金。若给招标人造成损失的，应予赔偿。政府采购监督管理部门有权处成交金额的5-10‰罚款、列入不良行为记录名单、1-3年内禁止参加政府采购活动、并予公告，没收违法所得，建议工商机关吊销营业执照、直至追究刑事责任。</w:t>
      </w:r>
    </w:p>
    <w:p>
      <w:pPr>
        <w:keepNext w:val="0"/>
        <w:keepLines w:val="0"/>
        <w:widowControl w:val="0"/>
        <w:suppressLineNumbers w:val="0"/>
        <w:autoSpaceDE w:val="0"/>
        <w:autoSpaceDN w:val="0"/>
        <w:adjustRightInd w:val="0"/>
        <w:spacing w:before="0" w:beforeAutospacing="0" w:after="0" w:afterAutospacing="0" w:line="400" w:lineRule="exact"/>
        <w:ind w:left="0" w:right="0" w:firstLine="510"/>
        <w:jc w:val="both"/>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23.6招标人不按照招标文件和成交投标单位的响应性文件确定的事项签订政府采购合同，或者与成交投标单位另行背离合同实质性内容的协议的；成交通知书发出后无正当理由不与成交投标单位签订采购合同的；政府采购监督管理部门有权责令限期改正、警告、处中标金额的5-10‰罚款、对直接负责的主管和其他直接人员给予处分，给成交投标单位造成损失的，应予赔偿。</w:t>
      </w:r>
    </w:p>
    <w:p>
      <w:pPr>
        <w:keepNext w:val="0"/>
        <w:keepLines w:val="0"/>
        <w:widowControl w:val="0"/>
        <w:suppressLineNumbers w:val="0"/>
        <w:autoSpaceDE w:val="0"/>
        <w:autoSpaceDN w:val="0"/>
        <w:adjustRightInd w:val="0"/>
        <w:spacing w:before="0" w:beforeAutospacing="0" w:after="0" w:afterAutospacing="0" w:line="400" w:lineRule="exact"/>
        <w:ind w:left="0" w:right="0" w:firstLine="510"/>
        <w:jc w:val="both"/>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23.7政府采购合同适用合同法。招标人和投标单位之间的在合同中约定的权利和义务，双方均应诚实守信全面履行，否则违约方将承担违约责任并赔偿对方损失。</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24.验收要求：</w:t>
      </w:r>
      <w:r>
        <w:rPr>
          <w:rFonts w:hint="eastAsia" w:ascii="宋体" w:hAnsi="宋体" w:eastAsia="宋体" w:cs="宋体"/>
          <w:kern w:val="2"/>
          <w:sz w:val="24"/>
          <w:szCs w:val="24"/>
          <w:lang w:val="en-US" w:eastAsia="zh-CN" w:bidi="ar"/>
        </w:rPr>
        <w:t>本项目货物将由招标人及相关部门进行接收并负责全面验收。</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25.授予合同时变更数量的权利</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招标人在授予合同时有权对竞争性谈判文件中规定的服务予以增减，但追加金额不得超过原合同金额的10%。</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26、保密及其它注意事项</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27.1谈判小组将在有关监督部门的监督下，严格依照《政府采购法》和相关谈判程序开展工作。</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27.2在谈判过程中，参加谈判的任何一方不得透露与谈判有关的其他谈判投标单位的技术资料、价格和其他信息。</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27.3在评标期间，谈判投标单位不得向谈判小组成员或有关工作人员询问正在进行的谈判情况，不得进行旨在影响谈判结果的活动。</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27.4谈判小组不向谈判投标单位解释未成交的原因，不退还响应性文件。</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27.腐败或欺诈行为</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在招标采购和合同实施期间，要求招标人以及谈判投标单位遵守最高的道德标准。为此，特定义如下词汇：</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27.1“腐败行为”是指在招标采购或合同执行期间，通过提供、给予、接受或索要任何有价值的物品，从而影响公职人员工作的行为。</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27.2“欺诈行为”是指通过提供伪证影响招标采购或合同执行，从而损害招标人利益的行为；也包括谈判投标单位之间串通（在提交响应性文件之前或之后），人为地使招标过程失去竞争性，从而使招标人无法从招标的自由竞争中获得利益的行为。</w:t>
      </w:r>
    </w:p>
    <w:p>
      <w:pPr>
        <w:keepNext w:val="0"/>
        <w:keepLines w:val="0"/>
        <w:widowControl w:val="0"/>
        <w:suppressLineNumbers w:val="0"/>
        <w:autoSpaceDE w:val="0"/>
        <w:autoSpaceDN w:val="0"/>
        <w:adjustRightInd w:val="0"/>
        <w:spacing w:before="0" w:beforeAutospacing="0" w:after="0" w:afterAutospacing="0" w:line="400" w:lineRule="exact"/>
        <w:ind w:left="0" w:right="0" w:firstLine="5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27.3如果认定谈判投标单位在政府采购项目的招标过程或合同的执行过程中参与了腐败或欺诈行为，则会宣布该谈判投标单位在1-3年内禁止参与政府采购活动。如果该谈判投标单位为被推荐的成交投标单位的，则将同时取消其成交资格。</w:t>
      </w: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sz w:val="36"/>
          <w:szCs w:val="36"/>
          <w:lang w:val="en-US"/>
        </w:rPr>
      </w:pPr>
      <w:r>
        <w:rPr>
          <w:rFonts w:hint="eastAsia" w:ascii="黑体" w:hAnsi="宋体" w:eastAsia="黑体" w:cs="黑体"/>
          <w:kern w:val="2"/>
          <w:sz w:val="36"/>
          <w:szCs w:val="36"/>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sz w:val="36"/>
          <w:szCs w:val="36"/>
          <w:lang w:val="en-US"/>
        </w:rPr>
      </w:pPr>
      <w:r>
        <w:rPr>
          <w:rFonts w:hint="eastAsia" w:ascii="黑体" w:hAnsi="宋体" w:eastAsia="黑体" w:cs="黑体"/>
          <w:kern w:val="2"/>
          <w:sz w:val="36"/>
          <w:szCs w:val="36"/>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sz w:val="36"/>
          <w:szCs w:val="36"/>
          <w:lang w:val="en-US"/>
        </w:rPr>
      </w:pPr>
      <w:r>
        <w:rPr>
          <w:rFonts w:hint="eastAsia" w:ascii="黑体" w:hAnsi="宋体" w:eastAsia="黑体" w:cs="黑体"/>
          <w:kern w:val="2"/>
          <w:sz w:val="36"/>
          <w:szCs w:val="36"/>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sz w:val="36"/>
          <w:szCs w:val="36"/>
          <w:lang w:val="en-US"/>
        </w:rPr>
      </w:pPr>
      <w:r>
        <w:rPr>
          <w:rFonts w:hint="eastAsia" w:ascii="黑体" w:hAnsi="宋体" w:eastAsia="黑体" w:cs="黑体"/>
          <w:kern w:val="2"/>
          <w:sz w:val="36"/>
          <w:szCs w:val="36"/>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sz w:val="36"/>
          <w:szCs w:val="36"/>
          <w:lang w:val="en-US"/>
        </w:rPr>
      </w:pPr>
      <w:r>
        <w:rPr>
          <w:rFonts w:hint="eastAsia" w:ascii="黑体" w:hAnsi="宋体" w:eastAsia="黑体" w:cs="黑体"/>
          <w:kern w:val="2"/>
          <w:sz w:val="36"/>
          <w:szCs w:val="36"/>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sz w:val="36"/>
          <w:szCs w:val="36"/>
          <w:lang w:val="en-US"/>
        </w:rPr>
      </w:pPr>
      <w:r>
        <w:rPr>
          <w:rFonts w:hint="eastAsia" w:ascii="黑体" w:hAnsi="宋体" w:eastAsia="黑体" w:cs="黑体"/>
          <w:kern w:val="2"/>
          <w:sz w:val="36"/>
          <w:szCs w:val="36"/>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sz w:val="36"/>
          <w:szCs w:val="36"/>
          <w:lang w:val="en-US"/>
        </w:rPr>
      </w:pPr>
      <w:r>
        <w:rPr>
          <w:rFonts w:hint="eastAsia" w:ascii="黑体" w:hAnsi="宋体" w:eastAsia="黑体" w:cs="黑体"/>
          <w:kern w:val="2"/>
          <w:sz w:val="36"/>
          <w:szCs w:val="36"/>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kern w:val="2"/>
          <w:sz w:val="36"/>
          <w:szCs w:val="36"/>
          <w:lang w:val="en-US" w:eastAsia="zh-CN" w:bidi="ar"/>
        </w:rPr>
      </w:pPr>
      <w:r>
        <w:rPr>
          <w:rFonts w:hint="eastAsia" w:ascii="黑体" w:hAnsi="宋体" w:eastAsia="黑体" w:cs="黑体"/>
          <w:kern w:val="2"/>
          <w:sz w:val="36"/>
          <w:szCs w:val="36"/>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kern w:val="2"/>
          <w:sz w:val="36"/>
          <w:szCs w:val="36"/>
          <w:lang w:val="en-US" w:eastAsia="zh-CN" w:bidi="ar"/>
        </w:rPr>
      </w:pP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kern w:val="2"/>
          <w:sz w:val="36"/>
          <w:szCs w:val="36"/>
          <w:lang w:val="en-US" w:eastAsia="zh-CN" w:bidi="ar"/>
        </w:rPr>
      </w:pP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kern w:val="2"/>
          <w:sz w:val="36"/>
          <w:szCs w:val="36"/>
          <w:lang w:val="en-US" w:eastAsia="zh-CN" w:bidi="ar"/>
        </w:rPr>
      </w:pPr>
    </w:p>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黑体" w:hAnsi="宋体" w:eastAsia="黑体" w:cs="黑体"/>
          <w:kern w:val="2"/>
          <w:sz w:val="36"/>
          <w:szCs w:val="36"/>
          <w:lang w:val="en-US" w:eastAsia="zh-CN" w:bidi="ar"/>
        </w:rPr>
      </w:pPr>
    </w:p>
    <w:p>
      <w:pPr>
        <w:pStyle w:val="8"/>
        <w:widowControl/>
        <w:spacing w:line="360" w:lineRule="auto"/>
        <w:rPr>
          <w:rFonts w:hint="eastAsia" w:ascii="宋体" w:hAnsi="宋体" w:eastAsia="宋体" w:cs="宋体"/>
          <w:lang w:val="en-US"/>
        </w:rPr>
      </w:pPr>
      <w:bookmarkStart w:id="9" w:name="_Toc16820"/>
      <w:bookmarkEnd w:id="9"/>
      <w:r>
        <w:rPr>
          <w:rFonts w:hint="eastAsia" w:ascii="宋体" w:hAnsi="宋体" w:eastAsia="宋体" w:cs="宋体"/>
          <w:lang w:eastAsia="zh-CN"/>
        </w:rPr>
        <w:t>第四部分 合</w:t>
      </w:r>
      <w:r>
        <w:rPr>
          <w:rFonts w:hint="eastAsia" w:ascii="宋体" w:hAnsi="宋体" w:eastAsia="宋体" w:cs="宋体"/>
          <w:lang w:val="en-US"/>
        </w:rPr>
        <w:t xml:space="preserve">  </w:t>
      </w:r>
      <w:r>
        <w:rPr>
          <w:rFonts w:hint="eastAsia" w:ascii="宋体" w:hAnsi="宋体" w:eastAsia="宋体" w:cs="宋体"/>
          <w:lang w:eastAsia="zh-CN"/>
        </w:rPr>
        <w:t>同（样本）</w:t>
      </w:r>
    </w:p>
    <w:p>
      <w:pPr>
        <w:keepNext w:val="0"/>
        <w:keepLines w:val="0"/>
        <w:widowControl/>
        <w:suppressLineNumbers w:val="0"/>
        <w:snapToGrid w:val="0"/>
        <w:spacing w:before="0" w:beforeAutospacing="0" w:after="0" w:afterAutospacing="0" w:line="360" w:lineRule="auto"/>
        <w:ind w:left="0" w:right="0" w:firstLine="482" w:firstLineChars="200"/>
        <w:jc w:val="center"/>
        <w:rPr>
          <w:rFonts w:hint="eastAsia" w:ascii="宋体" w:hAnsi="宋体" w:eastAsia="宋体" w:cs="宋体"/>
          <w:lang w:val="en-US"/>
        </w:rPr>
      </w:pPr>
      <w:bookmarkStart w:id="10" w:name="_Toc9805"/>
      <w:bookmarkEnd w:id="10"/>
      <w:r>
        <w:rPr>
          <w:rFonts w:hint="eastAsia" w:ascii="宋体" w:hAnsi="宋体" w:eastAsia="宋体" w:cs="宋体"/>
          <w:b/>
          <w:kern w:val="2"/>
          <w:sz w:val="24"/>
          <w:szCs w:val="24"/>
          <w:lang w:val="en-US" w:eastAsia="zh-CN" w:bidi="ar"/>
        </w:rPr>
        <w:t>（</w:t>
      </w:r>
      <w:r>
        <w:rPr>
          <w:rFonts w:hint="eastAsia" w:ascii="宋体" w:hAnsi="宋体" w:eastAsia="宋体" w:cs="宋体"/>
          <w:kern w:val="2"/>
          <w:sz w:val="24"/>
          <w:szCs w:val="24"/>
          <w:lang w:val="en-US" w:eastAsia="zh-CN" w:bidi="ar"/>
        </w:rPr>
        <w:t>采购人可根据采购项目的实际情况增减条款和内容</w:t>
      </w:r>
      <w:r>
        <w:rPr>
          <w:rFonts w:hint="eastAsia" w:ascii="宋体" w:hAnsi="宋体" w:eastAsia="宋体" w:cs="宋体"/>
          <w:b/>
          <w:kern w:val="2"/>
          <w:sz w:val="24"/>
          <w:szCs w:val="24"/>
          <w:lang w:val="en-US" w:eastAsia="zh-CN" w:bidi="ar"/>
        </w:rPr>
        <w:t>）</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项目名称：                               项目编号：</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甲方：（采购人）</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乙方：（中标供应商）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甲、乙双方根据《中华人民共和国采购法》、《中华人民共和国合同法》等法律法规的规定，按照</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招标编号）的招标结果签订本合同。</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1.货物内容</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1.1 货物名称：</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1.2 型号规格：</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1.3 技术参数：</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1.4 数量（单位）：</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2.合同金额</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本合同金额为人民币（大写）：________________元（￥________元）。</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3.技术资料</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3.1乙方按招标文件规定的时间向甲方提供使用货物的有关技术资料。</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3.2 没有甲方事先书面同意，乙方不得将由甲方提供的有关合同或任何合同条文、规格、计划、图纸、样品或资料提供给与履行本合同无关的任何其他人。</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4.知识产权</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乙方保证所提供的货物或其任何一部分均不会侵犯任何第三方的知识产权。</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5.产权担保</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乙方保证所交付的货物的所有权完全属于乙方且无任何抵押、查封等产权瑕疵。</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6.质量保证金</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6.1扣除合同总价的</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%作为质量保证金。</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6.2在质保期内中标供应商提供的货物质量和服务符合合同约定，经验收合格，质保期满后10个工作日内该款无息退还。</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7.转包或分包</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7.1本合同范围的货物，由乙方直接供应，不得转让他人供应。</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7.2 除非得到甲方的书面同意，乙方不得部分分包给他人供应。</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7.3如有转让和未经甲方同意的分包行为，甲方有权给予终止合同。</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8.交货期、交货方式及交货地点</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8.1 交货期：</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8.2 交货方式：</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8.3 交货地点：</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9.货款支付</w:t>
      </w:r>
    </w:p>
    <w:p>
      <w:pPr>
        <w:keepNext w:val="0"/>
        <w:keepLines w:val="0"/>
        <w:widowControl w:val="0"/>
        <w:suppressLineNumbers w:val="0"/>
        <w:autoSpaceDE w:val="0"/>
        <w:autoSpaceDN w:val="0"/>
        <w:adjustRightInd w:val="0"/>
        <w:spacing w:before="0" w:beforeAutospacing="0" w:after="0" w:afterAutospacing="0" w:line="360" w:lineRule="auto"/>
        <w:ind w:left="0" w:right="0" w:firstLine="560"/>
        <w:jc w:val="left"/>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付款方式：</w:t>
      </w:r>
      <w:r>
        <w:rPr>
          <w:rFonts w:hint="eastAsia" w:ascii="宋体" w:hAnsi="宋体" w:eastAsia="宋体" w:cs="宋体"/>
          <w:b/>
          <w:kern w:val="2"/>
          <w:sz w:val="24"/>
          <w:szCs w:val="24"/>
          <w:lang w:val="en-US" w:eastAsia="zh-CN" w:bidi="ar"/>
        </w:rPr>
        <w:t>签订合同后支付合同款的30%，完成货物供应并经有关部门检验合格后付合同款的67%，剩余3%作为质保金，一年后无质量问题付清。</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10.税费</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本合同执行中相关的一切税费均由乙方负担。</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11.货物包装、发运及运输</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11.1 乙方在货物发运前对其进行满足运输距离、防潮、防震、防锈和防破损装卸等要求包装，以保证货物安全运达甲方指定地点。</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11.2 使用说明书、质量检验证明书、随配附件和工具以及清单一并附于货物内。</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11.3 乙方在货物发运手续办理完毕后24小时内或货到甲方48小时前通知甲方，以准备接货。</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11.4 货物在交付甲方前发生的风险均由乙方负责。</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11.5 货物在规定的交付期限内由乙方送达甲方指定的地点视为交付，乙方同时需通知甲方货物已送达。</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12.质量保证及售后服务</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12.1 乙方提供的货物是全新、未使用过的，并完全符合强制性的国家技术质量规范和招标文件规定的质量、规格、性能和技术规范等的要求。</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12.2 乙方提供的货物经正确安装、正常运转和保养，在其使用寿命期内须具有符合质量要求和产品说明书的性能。在货物质量保证期之内，乙方须对由于设计、工艺或材料的缺陷而发生的任何不足或故障负责。</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12.3根据甲方按检验标准自己检验结果或委托有资质的相关质检机构的检验结果，发现货物的数量、质量、规格与合同或样品及样品小样不符；或者在质量保证期内，证实货物存在缺陷，包括潜在的缺陷或使用不符合要求的材料等，甲方应尽快以书面形式通知乙方。乙方在收到通知后</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日内应免费维修或更换有缺陷的货物或部件。如果乙方在收到通知后</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日内没有弥补缺陷，甲方可采取必要的补救措施，但由此引发的风险和费用将由乙方承担。</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12.4合同项下货物的质量保证期为自货物通过最终验收起</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个月，在质保期内，因人为因素出现故障外，乙方对货物出现的质量及安全问题负责处理解决并承担一切费用。</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12.5合同项下货物免费保修期为质量保证期满后</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个月，因人为因素出现的故障不在免费保修范围内。对超过保修期的货物终生维修，维修时只收部件成本费。</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12.6在使用过程中发生故障，乙方在接到甲方通知后在</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小时内到达甲方现场，</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小时内解除故障。</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13.调试和验收</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13.1乙方交货前对产品作出全面检查和对验收文件进行整理，并列出清单，作为甲方收货验收和使用的技术条件依据，检验的结果应随货物交甲方。</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13.2货物运抵现场后，甲方依据招标文件上的技术规格要求和国家有关质量标准在3个工作日内组织初步验收，并制作验收备忘录，签署验收意见。初步验收不合格的不予签收。</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13.3 甲方对乙方提供的货物在使用前进行调试时，乙方负责安装并培训甲方的使用操作人员，并协助甲方一起调试，直到符合技术要求，甲方才做最终验收并签署验收意见。</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13.4 对大型或技术复杂的货物，甲方应邀请国家认可的专业检测机构参与初步验收及最终验收，并由其出具质量检测报告。</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13.5 验收时乙方必须在现场，验收完毕后作出验收结果报告。验收费用由乙方负责。</w:t>
      </w:r>
    </w:p>
    <w:p>
      <w:pPr>
        <w:keepNext w:val="0"/>
        <w:keepLines w:val="0"/>
        <w:widowControl/>
        <w:suppressLineNumbers w:val="0"/>
        <w:spacing w:before="0" w:beforeAutospacing="0" w:after="0" w:afterAutospacing="0" w:line="360" w:lineRule="auto"/>
        <w:ind w:left="0" w:right="0" w:firstLine="479" w:firstLineChars="199"/>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14.索赔</w:t>
      </w:r>
    </w:p>
    <w:p>
      <w:pPr>
        <w:keepNext w:val="0"/>
        <w:keepLines w:val="0"/>
        <w:widowControl/>
        <w:suppressLineNumbers w:val="0"/>
        <w:spacing w:before="0" w:beforeAutospacing="0" w:after="0" w:afterAutospacing="0" w:line="360" w:lineRule="auto"/>
        <w:ind w:left="0" w:right="0" w:firstLine="360" w:firstLineChars="15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 xml:space="preserve"> 14.1 如果货物的质量、规格、数量、重量等与合同或样品及样品小样不符，或在质量保证期内证实货物存有缺陷，包括潜在的缺陷或使用不符合要求的材料等，甲方有权根据有资质的权威质检机构的检验结果向乙方提出索赔(但责任应由保险公司或运输部门承担的除外)。</w:t>
      </w:r>
    </w:p>
    <w:p>
      <w:pPr>
        <w:keepNext w:val="0"/>
        <w:keepLines w:val="0"/>
        <w:widowControl/>
        <w:suppressLineNumbers w:val="0"/>
        <w:spacing w:before="0" w:beforeAutospacing="0" w:after="0" w:afterAutospacing="0" w:line="360" w:lineRule="auto"/>
        <w:ind w:left="0" w:right="0" w:firstLine="360" w:firstLineChars="15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 xml:space="preserve"> 14.2 在根据合同第12条和第13条规定的检验期和质量保证期内，如果乙方对甲方提出的索赔负有责任，乙方应按照甲方同意的下列一种或多种方式解决索赔事宜：</w:t>
      </w:r>
    </w:p>
    <w:p>
      <w:pPr>
        <w:keepNext w:val="0"/>
        <w:keepLines w:val="0"/>
        <w:widowControl/>
        <w:suppressLineNumbers w:val="0"/>
        <w:spacing w:before="0" w:beforeAutospacing="0" w:after="0" w:afterAutospacing="0" w:line="360" w:lineRule="auto"/>
        <w:ind w:left="0" w:right="0" w:firstLine="360" w:firstLineChars="15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 xml:space="preserve"> 14.2.1 在法定的退货期内，甲方将货物款退还给乙方，乙方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keepNext w:val="0"/>
        <w:keepLines w:val="0"/>
        <w:widowControl/>
        <w:suppressLineNumbers w:val="0"/>
        <w:spacing w:before="0" w:beforeAutospacing="0" w:after="0" w:afterAutospacing="0" w:line="360" w:lineRule="auto"/>
        <w:ind w:left="0" w:right="0" w:firstLine="360" w:firstLineChars="15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 xml:space="preserve"> 14.2.2 根据货物低劣程度、损坏程度以及甲方所遭受损失的数额，经双方商定降低货物的价格，或由有权的部门评估，以降低后的价格或评估价格为准。</w:t>
      </w:r>
    </w:p>
    <w:p>
      <w:pPr>
        <w:keepNext w:val="0"/>
        <w:keepLines w:val="0"/>
        <w:widowControl/>
        <w:suppressLineNumbers w:val="0"/>
        <w:spacing w:before="0" w:beforeAutospacing="0" w:after="0" w:afterAutospacing="0" w:line="360" w:lineRule="auto"/>
        <w:ind w:left="0" w:right="0" w:firstLine="360" w:firstLineChars="15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 xml:space="preserve"> 14.2.3 用符合规格、质量和性能要求的新零件、部件或货物来更换有缺陷的部分或/和修补缺陷部分，乙方承担一切费用和风险并负担甲方所发生的一切直接费用。同时，乙方方应按合同第12条规定，相应延长修补或更换件的质量保证期。</w:t>
      </w:r>
    </w:p>
    <w:p>
      <w:pPr>
        <w:keepNext w:val="0"/>
        <w:keepLines w:val="0"/>
        <w:widowControl/>
        <w:suppressLineNumbers w:val="0"/>
        <w:spacing w:before="0" w:beforeAutospacing="0" w:after="0" w:afterAutospacing="0" w:line="360" w:lineRule="auto"/>
        <w:ind w:left="0" w:right="0" w:firstLine="360" w:firstLineChars="15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 xml:space="preserve"> 14.2.4 如果在甲方发出索赔通知后</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日内，乙方未作答复，上述索赔应视为已被乙方接受。如乙方未能在甲方提出索赔通知后</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日内或买方同意的更长时间内，按照本合同第14.2条规定的任何一种方法解决索赔事宜，甲方将从合同款中扣回索赔金额。如果这些金额不足以补偿索赔金额，甲方有权向乙方提出不足部分的补偿。</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15.违约责任</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15.1 甲方无正当理由拒收货物的，甲方向乙方偿付拒收货款总值的百分之五违约金。</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15.2 甲方无故逾期验收和办理货款支付手续的,甲方按逾期付款总额每日万分之五向乙方支付违约金。</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15.3 乙方逾期交付货物的，乙方按逾期交货总额每日万分之五向甲方支付违约金。逾期超过约定日期10个工作日不能交货的，甲方有权选择同意延长交货期或解除本合同。甲方同意延长交货期的，延期交货的时间由双方别行确定。乙方仍按上述规定向甲方支付延期交货违约金。违约金由甲方从待付货款中扣除。乙方因逾期交货或因其他违约行为导致甲方解除合同的，乙方向甲方支付合同总值5%的违约金，如造成甲方损失超过违约金的，超出部分由乙方继续承担赔偿责任。</w:t>
      </w:r>
    </w:p>
    <w:p>
      <w:pPr>
        <w:keepNext w:val="0"/>
        <w:keepLines w:val="0"/>
        <w:widowControl/>
        <w:suppressLineNumbers w:val="0"/>
        <w:snapToGrid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16.不可抗力事件处理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16.1因不可抗力造成违约的，遭受不可抗力一方应及时向对方通报不能履行或不能完全履行的理由，并在随后取得有关权威机构出具的证明后的15日内向另一方提供不可抗力发生以及持续期间的充分证据。基本于以上行为，允许遭受不可抗力一方延期履行、部分履行或者不履行合同，并根据情况可部分或全部免于承担违约责任。</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16.2 本合同中的不可抗力指不能预见、不能避免并不能克服的客观情况。包括但不限于：自然灾害如地震、台风、洪水、火灾；政府行为、法律规定或其适用的变化或者其他任何无法预见、避免或者控制的事件。</w:t>
      </w:r>
    </w:p>
    <w:p>
      <w:pPr>
        <w:keepNext w:val="0"/>
        <w:keepLines w:val="0"/>
        <w:widowControl/>
        <w:suppressLineNumbers w:val="0"/>
        <w:spacing w:before="0" w:beforeAutospacing="0" w:after="0" w:afterAutospacing="0" w:line="360" w:lineRule="auto"/>
        <w:ind w:left="0" w:right="0" w:firstLine="482" w:firstLineChars="20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17.合同纠纷处理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因本合同或与本合同有关的一切事项发生争议，由双方友好协商解决。协商不成的，任何一方均可选择以下方式解决：</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17.1 向甲方所在地仲裁委员会申请仲裁。</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17.2 向合同签订地人民法院提起诉讼。</w:t>
      </w:r>
    </w:p>
    <w:p>
      <w:pPr>
        <w:keepNext w:val="0"/>
        <w:keepLines w:val="0"/>
        <w:widowControl/>
        <w:suppressLineNumbers w:val="0"/>
        <w:spacing w:before="0" w:beforeAutospacing="0" w:after="0" w:afterAutospacing="0" w:line="360" w:lineRule="auto"/>
        <w:ind w:left="0" w:right="0" w:firstLine="479" w:firstLineChars="199"/>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18.违约解除合同</w:t>
      </w:r>
    </w:p>
    <w:p>
      <w:pPr>
        <w:keepNext w:val="0"/>
        <w:keepLines w:val="0"/>
        <w:widowControl/>
        <w:suppressLineNumbers w:val="0"/>
        <w:spacing w:before="0" w:beforeAutospacing="0" w:after="0" w:afterAutospacing="0" w:line="360" w:lineRule="auto"/>
        <w:ind w:left="0" w:right="0" w:firstLine="360" w:firstLineChars="15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 xml:space="preserve"> 18.1在乙方违约的情况下，甲方可向乙方发出书面通知，部分或全部终止合同，同时保留向对方追诉的权利。</w:t>
      </w:r>
    </w:p>
    <w:p>
      <w:pPr>
        <w:keepNext w:val="0"/>
        <w:keepLines w:val="0"/>
        <w:widowControl/>
        <w:suppressLineNumbers w:val="0"/>
        <w:spacing w:before="0" w:beforeAutospacing="0" w:after="0" w:afterAutospacing="0" w:line="360" w:lineRule="auto"/>
        <w:ind w:left="0" w:right="0" w:firstLine="360" w:firstLineChars="15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 xml:space="preserve"> 18.1.1 乙方未能在合同规定的限期或甲方同意延长的限期内提供全部或部分货物，按合同第15.3的规定可以解除合同的。</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18.1.2 乙方有转让和未经甲方同意的分包行为，按合同第7.3的规定可以解除合同的。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18.1.3 乙方未能履行合同规定的其它主要义务的。</w:t>
      </w:r>
    </w:p>
    <w:p>
      <w:pPr>
        <w:keepNext w:val="0"/>
        <w:keepLines w:val="0"/>
        <w:widowControl/>
        <w:suppressLineNumbers w:val="0"/>
        <w:spacing w:before="0" w:beforeAutospacing="0" w:after="0" w:afterAutospacing="0" w:line="360" w:lineRule="auto"/>
        <w:ind w:left="0" w:right="0" w:firstLine="360" w:firstLineChars="15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 xml:space="preserve"> 18.1.4 在本合同履行过程中有腐败和欺诈行为的。</w:t>
      </w:r>
    </w:p>
    <w:p>
      <w:pPr>
        <w:keepNext w:val="0"/>
        <w:keepLines w:val="0"/>
        <w:widowControl/>
        <w:suppressLineNumbers w:val="0"/>
        <w:spacing w:before="0" w:beforeAutospacing="0" w:after="0" w:afterAutospacing="0" w:line="360" w:lineRule="auto"/>
        <w:ind w:left="0" w:right="0" w:firstLine="360" w:firstLineChars="15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18.2 在甲方根据上述笫18.1条规定，全部或部分解除合同之后，应当遵循诚实信用原则，全部或部分购买与未交付的货物类似的货物或服务，乙方应承担甲方购买类似货物或服务而产生的额外支出。部分解除合同的，乙方应继续履行合同中未解除的部分。</w:t>
      </w:r>
    </w:p>
    <w:p>
      <w:pPr>
        <w:keepNext w:val="0"/>
        <w:keepLines w:val="0"/>
        <w:widowControl/>
        <w:suppressLineNumbers w:val="0"/>
        <w:spacing w:before="0" w:beforeAutospacing="0" w:after="0" w:afterAutospacing="0" w:line="360" w:lineRule="auto"/>
        <w:ind w:left="0" w:right="0" w:firstLine="361" w:firstLineChars="150"/>
        <w:jc w:val="left"/>
        <w:rPr>
          <w:rFonts w:hint="eastAsia" w:ascii="宋体" w:hAnsi="宋体" w:eastAsia="宋体" w:cs="宋体"/>
          <w:lang w:val="en-US"/>
        </w:rPr>
      </w:pPr>
      <w:r>
        <w:rPr>
          <w:rFonts w:hint="eastAsia" w:ascii="宋体" w:hAnsi="宋体" w:eastAsia="宋体" w:cs="宋体"/>
          <w:b/>
          <w:kern w:val="2"/>
          <w:sz w:val="24"/>
          <w:szCs w:val="24"/>
          <w:lang w:val="en-US" w:eastAsia="zh-CN" w:bidi="ar"/>
        </w:rPr>
        <w:t>19.其他约定</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19.1 本采购项目的招标文件、中标供应商的投标文件以及相关的澄清确认函（如果有的话）均为本合同不可分割的一部分，与本合同具有同等法律效力。</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19.2 本合同未尽事宜，双方另行补充。</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19.3本合同正本一式</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份，具有同等法律效力，甲、乙双方各执一份。自采购合同签订之日起7个工作日内，甲方按照有关规定将合同副本报同级财政部门备案。</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19.4 签定地点：</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甲    方：                            乙    方：</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单位地址：                            单位地址：</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法定代表人：                          法定代表人：</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lang w:val="en-US"/>
        </w:rPr>
      </w:pPr>
      <w:r>
        <w:rPr>
          <w:rFonts w:hint="eastAsia" w:ascii="宋体" w:hAnsi="宋体" w:eastAsia="宋体" w:cs="宋体"/>
          <w:kern w:val="2"/>
          <w:sz w:val="24"/>
          <w:szCs w:val="24"/>
          <w:lang w:val="en-US" w:eastAsia="zh-CN" w:bidi="ar"/>
        </w:rPr>
        <w:t>委托代理人：                          委托代理人：</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电    话：                            电    话：</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电子信箱：                            电子信箱：</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开户银行：                            开户银行：</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帐    号：                            帐    号：</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righ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签订日期：二〇一八年  月  日</w:t>
      </w: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pStyle w:val="8"/>
        <w:widowControl/>
        <w:spacing w:line="360" w:lineRule="auto"/>
        <w:rPr>
          <w:rFonts w:hint="eastAsia" w:ascii="宋体" w:hAnsi="宋体" w:eastAsia="宋体" w:cs="宋体"/>
          <w:lang w:val="en-US"/>
        </w:rPr>
      </w:pPr>
      <w:r>
        <w:rPr>
          <w:rFonts w:hint="eastAsia" w:ascii="宋体" w:hAnsi="宋体" w:eastAsia="宋体" w:cs="宋体"/>
          <w:lang w:eastAsia="zh-CN"/>
        </w:rPr>
        <w:t>第五部分 采购需求</w:t>
      </w:r>
    </w:p>
    <w:tbl>
      <w:tblPr>
        <w:tblStyle w:val="12"/>
        <w:tblW w:w="8922" w:type="dxa"/>
        <w:tblInd w:w="89" w:type="dxa"/>
        <w:shd w:val="clear" w:color="auto" w:fill="auto"/>
        <w:tblLayout w:type="fixed"/>
        <w:tblCellMar>
          <w:top w:w="0" w:type="dxa"/>
          <w:left w:w="108" w:type="dxa"/>
          <w:bottom w:w="0" w:type="dxa"/>
          <w:right w:w="108" w:type="dxa"/>
        </w:tblCellMar>
      </w:tblPr>
      <w:tblGrid>
        <w:gridCol w:w="640"/>
        <w:gridCol w:w="2501"/>
        <w:gridCol w:w="1060"/>
        <w:gridCol w:w="660"/>
        <w:gridCol w:w="4061"/>
      </w:tblGrid>
      <w:tr>
        <w:tblPrEx>
          <w:shd w:val="clear" w:color="auto" w:fill="auto"/>
          <w:tblLayout w:type="fixed"/>
          <w:tblCellMar>
            <w:top w:w="0" w:type="dxa"/>
            <w:left w:w="108" w:type="dxa"/>
            <w:bottom w:w="0" w:type="dxa"/>
            <w:right w:w="108" w:type="dxa"/>
          </w:tblCellMar>
        </w:tblPrEx>
        <w:trPr>
          <w:trHeight w:val="70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4"/>
                <w:lang w:val="en-US"/>
              </w:rPr>
            </w:pPr>
            <w:bookmarkStart w:id="11" w:name="_Toc2428"/>
            <w:r>
              <w:rPr>
                <w:rFonts w:hint="eastAsia" w:ascii="宋体" w:hAnsi="宋体" w:eastAsia="宋体" w:cs="宋体"/>
                <w:b/>
                <w:kern w:val="0"/>
                <w:sz w:val="24"/>
                <w:szCs w:val="24"/>
                <w:lang w:val="en-US" w:eastAsia="zh-CN" w:bidi="ar"/>
              </w:rPr>
              <w:t>序号</w:t>
            </w:r>
            <w:bookmarkEnd w:id="11"/>
          </w:p>
        </w:tc>
        <w:tc>
          <w:tcPr>
            <w:tcW w:w="25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4"/>
                <w:lang w:val="en-US"/>
              </w:rPr>
            </w:pPr>
            <w:r>
              <w:rPr>
                <w:rFonts w:hint="eastAsia" w:ascii="宋体" w:hAnsi="宋体" w:eastAsia="宋体" w:cs="宋体"/>
                <w:b/>
                <w:kern w:val="0"/>
                <w:sz w:val="24"/>
                <w:szCs w:val="24"/>
                <w:lang w:val="en-US" w:eastAsia="zh-CN" w:bidi="ar"/>
              </w:rPr>
              <w:t>名称</w:t>
            </w:r>
          </w:p>
        </w:tc>
        <w:tc>
          <w:tcPr>
            <w:tcW w:w="1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4"/>
                <w:lang w:val="en-US"/>
              </w:rPr>
            </w:pPr>
            <w:r>
              <w:rPr>
                <w:rFonts w:hint="eastAsia" w:ascii="宋体" w:hAnsi="宋体" w:eastAsia="宋体" w:cs="宋体"/>
                <w:b/>
                <w:kern w:val="0"/>
                <w:sz w:val="24"/>
                <w:szCs w:val="24"/>
                <w:lang w:val="en-US" w:eastAsia="zh-CN" w:bidi="ar"/>
              </w:rPr>
              <w:t>单位</w:t>
            </w:r>
          </w:p>
        </w:tc>
        <w:tc>
          <w:tcPr>
            <w:tcW w:w="6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4"/>
                <w:lang w:val="en-US"/>
              </w:rPr>
            </w:pPr>
            <w:r>
              <w:rPr>
                <w:rFonts w:hint="eastAsia" w:ascii="宋体" w:hAnsi="宋体" w:eastAsia="宋体" w:cs="宋体"/>
                <w:b/>
                <w:kern w:val="0"/>
                <w:sz w:val="24"/>
                <w:szCs w:val="24"/>
                <w:lang w:val="en-US" w:eastAsia="zh-CN" w:bidi="ar"/>
              </w:rPr>
              <w:t>数量</w:t>
            </w:r>
          </w:p>
        </w:tc>
        <w:tc>
          <w:tcPr>
            <w:tcW w:w="40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4"/>
                <w:szCs w:val="24"/>
                <w:lang w:val="en-US"/>
              </w:rPr>
            </w:pPr>
            <w:r>
              <w:rPr>
                <w:rFonts w:hint="eastAsia" w:ascii="宋体" w:hAnsi="宋体" w:eastAsia="宋体" w:cs="宋体"/>
                <w:b/>
                <w:kern w:val="0"/>
                <w:sz w:val="24"/>
                <w:szCs w:val="24"/>
                <w:lang w:val="en-US" w:eastAsia="zh-CN" w:bidi="ar"/>
              </w:rPr>
              <w:t>参数</w:t>
            </w:r>
          </w:p>
        </w:tc>
      </w:tr>
      <w:tr>
        <w:tblPrEx>
          <w:shd w:val="clear" w:color="auto" w:fill="auto"/>
          <w:tblLayout w:type="fixed"/>
          <w:tblCellMar>
            <w:top w:w="0" w:type="dxa"/>
            <w:left w:w="108" w:type="dxa"/>
            <w:bottom w:w="0" w:type="dxa"/>
            <w:right w:w="108" w:type="dxa"/>
          </w:tblCellMar>
        </w:tblPrEx>
        <w:trPr>
          <w:trHeight w:val="51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w:t>
            </w:r>
          </w:p>
        </w:tc>
        <w:tc>
          <w:tcPr>
            <w:tcW w:w="25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土工布</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卷</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100</w:t>
            </w:r>
          </w:p>
        </w:tc>
        <w:tc>
          <w:tcPr>
            <w:tcW w:w="40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bidi="ar"/>
              </w:rPr>
              <w:t>3米*50米</w:t>
            </w:r>
          </w:p>
        </w:tc>
      </w:tr>
      <w:tr>
        <w:tblPrEx>
          <w:shd w:val="clear" w:color="auto" w:fill="auto"/>
          <w:tblLayout w:type="fixed"/>
          <w:tblCellMar>
            <w:top w:w="0" w:type="dxa"/>
            <w:left w:w="108" w:type="dxa"/>
            <w:bottom w:w="0" w:type="dxa"/>
            <w:right w:w="108" w:type="dxa"/>
          </w:tblCellMar>
        </w:tblPrEx>
        <w:trPr>
          <w:trHeight w:val="825"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2</w:t>
            </w:r>
          </w:p>
        </w:tc>
        <w:tc>
          <w:tcPr>
            <w:tcW w:w="2501"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移动式柴油机自吸泵组</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台</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c>
          <w:tcPr>
            <w:tcW w:w="40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bidi="ar"/>
              </w:rPr>
              <w:t>流量：280m3/h；扬程14米；转速1500；30KW水冷柴油机；四轮拖车；发动机防雨罩。</w:t>
            </w:r>
          </w:p>
        </w:tc>
      </w:tr>
      <w:tr>
        <w:tblPrEx>
          <w:shd w:val="clear" w:color="auto" w:fill="auto"/>
          <w:tblLayout w:type="fixed"/>
          <w:tblCellMar>
            <w:top w:w="0" w:type="dxa"/>
            <w:left w:w="108" w:type="dxa"/>
            <w:bottom w:w="0" w:type="dxa"/>
            <w:right w:w="108" w:type="dxa"/>
          </w:tblCellMar>
        </w:tblPrEx>
        <w:trPr>
          <w:trHeight w:val="63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3</w:t>
            </w:r>
          </w:p>
        </w:tc>
        <w:tc>
          <w:tcPr>
            <w:tcW w:w="250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台</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6</w:t>
            </w:r>
          </w:p>
        </w:tc>
        <w:tc>
          <w:tcPr>
            <w:tcW w:w="40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bidi="ar"/>
              </w:rPr>
              <w:t>流量：400m3/h；扬程12米；转速1500；66KW水冷柴油机；四轮拖车；发动机防雨罩。</w:t>
            </w:r>
          </w:p>
        </w:tc>
      </w:tr>
      <w:tr>
        <w:tblPrEx>
          <w:shd w:val="clear" w:color="auto" w:fill="auto"/>
          <w:tblLayout w:type="fixed"/>
          <w:tblCellMar>
            <w:top w:w="0" w:type="dxa"/>
            <w:left w:w="108" w:type="dxa"/>
            <w:bottom w:w="0" w:type="dxa"/>
            <w:right w:w="108" w:type="dxa"/>
          </w:tblCellMar>
        </w:tblPrEx>
        <w:trPr>
          <w:trHeight w:val="51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4</w:t>
            </w:r>
          </w:p>
        </w:tc>
        <w:tc>
          <w:tcPr>
            <w:tcW w:w="25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橡皮船</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艘</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c>
          <w:tcPr>
            <w:tcW w:w="40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bidi="ar"/>
              </w:rPr>
              <w:t>军用4人橡皮船，动力要求：3.5马力。</w:t>
            </w:r>
          </w:p>
        </w:tc>
      </w:tr>
      <w:tr>
        <w:tblPrEx>
          <w:shd w:val="clear" w:color="auto" w:fill="auto"/>
          <w:tblLayout w:type="fixed"/>
          <w:tblCellMar>
            <w:top w:w="0" w:type="dxa"/>
            <w:left w:w="108" w:type="dxa"/>
            <w:bottom w:w="0" w:type="dxa"/>
            <w:right w:w="108" w:type="dxa"/>
          </w:tblCellMar>
        </w:tblPrEx>
        <w:trPr>
          <w:trHeight w:val="51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5</w:t>
            </w:r>
          </w:p>
        </w:tc>
        <w:tc>
          <w:tcPr>
            <w:tcW w:w="25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冲锋舟</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艘</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w:t>
            </w:r>
          </w:p>
        </w:tc>
        <w:tc>
          <w:tcPr>
            <w:tcW w:w="40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bidi="ar"/>
              </w:rPr>
              <w:t>8人双层加厚玻璃钢，动力要求：20马力。</w:t>
            </w:r>
          </w:p>
        </w:tc>
      </w:tr>
      <w:tr>
        <w:tblPrEx>
          <w:shd w:val="clear" w:color="auto" w:fill="auto"/>
          <w:tblLayout w:type="fixed"/>
          <w:tblCellMar>
            <w:top w:w="0" w:type="dxa"/>
            <w:left w:w="108" w:type="dxa"/>
            <w:bottom w:w="0" w:type="dxa"/>
            <w:right w:w="108" w:type="dxa"/>
          </w:tblCellMar>
        </w:tblPrEx>
        <w:trPr>
          <w:trHeight w:val="210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6</w:t>
            </w:r>
          </w:p>
        </w:tc>
        <w:tc>
          <w:tcPr>
            <w:tcW w:w="25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应急灯</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5</w:t>
            </w:r>
          </w:p>
        </w:tc>
        <w:tc>
          <w:tcPr>
            <w:tcW w:w="40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bidi="ar"/>
              </w:rPr>
              <w:t>额定电压：12V</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额定容量：6Ah</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功率：9W</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强光通量：3200 Lm</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灯泡寿命：≥10000 h</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连续放电时间：≥15h（强光）/（闪光）24h</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充电时间：8h/10h</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电池使用寿命：≥循环1000</w:t>
            </w:r>
          </w:p>
        </w:tc>
      </w:tr>
      <w:tr>
        <w:tblPrEx>
          <w:shd w:val="clear" w:color="auto" w:fill="auto"/>
          <w:tblLayout w:type="fixed"/>
          <w:tblCellMar>
            <w:top w:w="0" w:type="dxa"/>
            <w:left w:w="108" w:type="dxa"/>
            <w:bottom w:w="0" w:type="dxa"/>
            <w:right w:w="108" w:type="dxa"/>
          </w:tblCellMar>
        </w:tblPrEx>
        <w:trPr>
          <w:trHeight w:val="1905"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7</w:t>
            </w:r>
          </w:p>
        </w:tc>
        <w:tc>
          <w:tcPr>
            <w:tcW w:w="25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防水手电筒</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个</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10</w:t>
            </w:r>
          </w:p>
        </w:tc>
        <w:tc>
          <w:tcPr>
            <w:tcW w:w="40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bidi="ar"/>
              </w:rPr>
              <w:t>额定电压 DC3.7V</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额定容量 2Ah</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平均使用寿命 ≥100000h</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连续放电时间 工作光：8-10h / 强光：7-8h</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电池充电时间 6h</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电池使用寿命 约1000（循环）</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外壳防护等级 IP66</w:t>
            </w:r>
          </w:p>
        </w:tc>
      </w:tr>
      <w:tr>
        <w:tblPrEx>
          <w:shd w:val="clear" w:color="auto" w:fill="auto"/>
          <w:tblLayout w:type="fixed"/>
          <w:tblCellMar>
            <w:top w:w="0" w:type="dxa"/>
            <w:left w:w="108" w:type="dxa"/>
            <w:bottom w:w="0" w:type="dxa"/>
            <w:right w:w="108" w:type="dxa"/>
          </w:tblCellMar>
        </w:tblPrEx>
        <w:trPr>
          <w:trHeight w:val="210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8</w:t>
            </w:r>
          </w:p>
        </w:tc>
        <w:tc>
          <w:tcPr>
            <w:tcW w:w="25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全方位自动升降工作灯</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台</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5</w:t>
            </w:r>
          </w:p>
        </w:tc>
        <w:tc>
          <w:tcPr>
            <w:tcW w:w="40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bidi="ar"/>
              </w:rPr>
              <w:t>工作电压：AC220V/50Hz。</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灯盘：灯头功率：4×500W（卤钨灯）。</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灯头光通量：4×15000lm。</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光源寿命：3000h。</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照明高度：小高度：1800mm，大高度：4500mm。</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发电机组：额定输出电压：AC220V/50Hz；功率/油箱容量：3200W/15L.燃油类型：92#汽油。</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防护等级（灯具）：IP65。</w:t>
            </w:r>
          </w:p>
        </w:tc>
      </w:tr>
      <w:tr>
        <w:tblPrEx>
          <w:shd w:val="clear" w:color="auto" w:fill="auto"/>
          <w:tblLayout w:type="fixed"/>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9</w:t>
            </w:r>
          </w:p>
        </w:tc>
        <w:tc>
          <w:tcPr>
            <w:tcW w:w="25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货架</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米</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50</w:t>
            </w:r>
          </w:p>
        </w:tc>
        <w:tc>
          <w:tcPr>
            <w:tcW w:w="40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bidi="ar"/>
              </w:rPr>
              <w:t>200cm*200cm*50cm加厚型、双层、每层承重300KG</w:t>
            </w:r>
          </w:p>
        </w:tc>
      </w:tr>
      <w:tr>
        <w:tblPrEx>
          <w:shd w:val="clear" w:color="auto" w:fill="auto"/>
          <w:tblLayout w:type="fixed"/>
          <w:tblCellMar>
            <w:top w:w="0" w:type="dxa"/>
            <w:left w:w="108" w:type="dxa"/>
            <w:bottom w:w="0" w:type="dxa"/>
            <w:right w:w="108" w:type="dxa"/>
          </w:tblCellMar>
        </w:tblPrEx>
        <w:trPr>
          <w:trHeight w:val="294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10</w:t>
            </w:r>
          </w:p>
        </w:tc>
        <w:tc>
          <w:tcPr>
            <w:tcW w:w="25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卫星电话</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台</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w:t>
            </w:r>
          </w:p>
        </w:tc>
        <w:tc>
          <w:tcPr>
            <w:tcW w:w="40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bidi="ar"/>
              </w:rPr>
              <w:t>语音通话服务：语音通话、短信、邮件、传真</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数据服务：GPRS 60/15kbps（down/up）</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全球卫星导航系统：GPS 北斗 格洛纳斯</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屏幕：2.4 钢化玻璃户外显示屏</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 xml:space="preserve">防护等级：防水 防尘 防暴力摔(IP55/IK05)     </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外部接口：USB充电接口，UDC数据、耳机接口（3.5mm），外接天线接口</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PC操作系统：windows8/8.1/7  vista</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语言：中文，英语</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环境参数：运行温度-10? C to + 55? C</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储藏温度 -20? C 至 +70? C</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湿度 5 to 95% RH (at 40? C)</w:t>
            </w: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 xml:space="preserve"> </w:t>
      </w:r>
    </w:p>
    <w:p>
      <w:pPr>
        <w:pStyle w:val="8"/>
        <w:widowControl/>
        <w:spacing w:line="360" w:lineRule="auto"/>
        <w:rPr>
          <w:rFonts w:hint="eastAsia" w:ascii="宋体" w:hAnsi="宋体" w:eastAsia="宋体" w:cs="宋体"/>
          <w:lang w:eastAsia="zh-CN"/>
        </w:rPr>
      </w:pPr>
    </w:p>
    <w:p>
      <w:pPr>
        <w:pStyle w:val="8"/>
        <w:widowControl/>
        <w:spacing w:line="360" w:lineRule="auto"/>
        <w:rPr>
          <w:rFonts w:hint="eastAsia" w:ascii="宋体" w:hAnsi="宋体" w:eastAsia="宋体" w:cs="宋体"/>
          <w:lang w:val="en-US"/>
        </w:rPr>
      </w:pPr>
      <w:r>
        <w:rPr>
          <w:rFonts w:hint="eastAsia" w:ascii="宋体" w:hAnsi="宋体" w:eastAsia="宋体" w:cs="宋体"/>
          <w:lang w:eastAsia="zh-CN"/>
        </w:rPr>
        <w:t>第六部分 谈判办法</w:t>
      </w:r>
    </w:p>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一、谈判原则</w:t>
      </w:r>
    </w:p>
    <w:p>
      <w:pPr>
        <w:keepNext w:val="0"/>
        <w:keepLines w:val="0"/>
        <w:widowControl w:val="0"/>
        <w:suppressLineNumbers w:val="0"/>
        <w:spacing w:before="0" w:beforeAutospacing="0" w:after="0" w:afterAutospacing="0" w:line="460" w:lineRule="exact"/>
        <w:ind w:left="0" w:right="0" w:firstLine="63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1、坚持公开、公平的原则，公正地对待所有谈判投标单位。</w:t>
      </w:r>
    </w:p>
    <w:p>
      <w:pPr>
        <w:keepNext w:val="0"/>
        <w:keepLines w:val="0"/>
        <w:widowControl w:val="0"/>
        <w:suppressLineNumbers w:val="0"/>
        <w:spacing w:before="0" w:beforeAutospacing="0" w:after="0" w:afterAutospacing="0" w:line="460" w:lineRule="exact"/>
        <w:ind w:left="0" w:right="0" w:firstLine="63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2、坚持竞争性谈判文件的所有相关规定，择优定标。</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二、 谈判程序</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（一）谈判</w:t>
      </w:r>
    </w:p>
    <w:p>
      <w:pPr>
        <w:keepNext w:val="0"/>
        <w:keepLines w:val="0"/>
        <w:widowControl/>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1、谈判活动由招标代理机构组织，招标人授权谈判小组集中与每一谈判投标单位在规定时间、地点进行谈判；</w:t>
      </w:r>
    </w:p>
    <w:p>
      <w:pPr>
        <w:keepNext w:val="0"/>
        <w:keepLines w:val="0"/>
        <w:widowControl/>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2、谈判投标单位应委派授权代表参加谈判活动；</w:t>
      </w:r>
    </w:p>
    <w:p>
      <w:pPr>
        <w:keepNext w:val="0"/>
        <w:keepLines w:val="0"/>
        <w:widowControl/>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3、谈判由招标代理机构主持；</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4、检查密封情况：谈判时，由招标人代表、谈判投标单位代表、监督部门代表检查谈判文件的密封情况，由监督部门代表宣布密封结果。</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（二）谈判小组</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谈判小组由河南省政府采购评标专家库中随机抽取的技术、经济专家</w:t>
      </w:r>
      <w:r>
        <w:rPr>
          <w:rFonts w:hint="eastAsia" w:ascii="宋体" w:hAnsi="宋体" w:eastAsia="宋体" w:cs="宋体"/>
          <w:kern w:val="2"/>
          <w:sz w:val="24"/>
          <w:szCs w:val="24"/>
          <w:u w:val="single"/>
          <w:lang w:val="en-US" w:eastAsia="zh-CN" w:bidi="ar"/>
        </w:rPr>
        <w:t>2</w:t>
      </w:r>
      <w:r>
        <w:rPr>
          <w:rFonts w:hint="eastAsia" w:ascii="宋体" w:hAnsi="宋体" w:eastAsia="宋体" w:cs="宋体"/>
          <w:kern w:val="2"/>
          <w:sz w:val="24"/>
          <w:szCs w:val="24"/>
          <w:lang w:val="en-US" w:eastAsia="zh-CN" w:bidi="ar"/>
        </w:rPr>
        <w:t>名及采购人代表</w:t>
      </w:r>
      <w:r>
        <w:rPr>
          <w:rFonts w:hint="eastAsia" w:ascii="宋体" w:hAnsi="宋体" w:eastAsia="宋体" w:cs="宋体"/>
          <w:kern w:val="2"/>
          <w:sz w:val="24"/>
          <w:szCs w:val="24"/>
          <w:u w:val="single"/>
          <w:lang w:val="en-US" w:eastAsia="zh-CN" w:bidi="ar"/>
        </w:rPr>
        <w:t>1</w:t>
      </w:r>
      <w:r>
        <w:rPr>
          <w:rFonts w:hint="eastAsia" w:ascii="宋体" w:hAnsi="宋体" w:eastAsia="宋体" w:cs="宋体"/>
          <w:kern w:val="2"/>
          <w:sz w:val="24"/>
          <w:szCs w:val="24"/>
          <w:lang w:val="en-US" w:eastAsia="zh-CN" w:bidi="ar"/>
        </w:rPr>
        <w:t>名组成，评标工作将在监督部门的共同监督下在依法产生的谈判小组内部独立进行，评标委员会负责审议所有响应性文件并按谈判文件的要求确定中标候选人。谈判小组要依法独立评审，并对评审意见承担个人责任。谈判小组成员对需要共同认定的事项存在争议的，按照少数服从多数的原则做出结论。持不同意见的谈判小组成员应当在评审报告上签署不同意见并说明理由，否则视为同意。</w:t>
      </w:r>
    </w:p>
    <w:p>
      <w:pPr>
        <w:keepNext w:val="0"/>
        <w:keepLines w:val="0"/>
        <w:widowControl w:val="0"/>
        <w:suppressLineNumbers w:val="0"/>
        <w:spacing w:before="0" w:beforeAutospacing="0" w:after="0" w:afterAutospacing="0" w:line="440" w:lineRule="exact"/>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（三）谈判程序</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1、首先由招标人介绍本次谈判的主要情况及谈判方需要了解的主要事项；</w:t>
      </w:r>
    </w:p>
    <w:p>
      <w:pPr>
        <w:pStyle w:val="4"/>
        <w:widowControl/>
        <w:spacing w:line="440" w:lineRule="exact"/>
        <w:ind w:left="0" w:firstLine="480" w:firstLineChars="200"/>
        <w:rPr>
          <w:sz w:val="24"/>
          <w:szCs w:val="24"/>
          <w:lang w:val="en-US"/>
        </w:rPr>
      </w:pPr>
      <w:r>
        <w:rPr>
          <w:sz w:val="24"/>
          <w:szCs w:val="24"/>
          <w:lang w:val="en-US"/>
        </w:rPr>
        <w:t>2</w:t>
      </w:r>
      <w:r>
        <w:rPr>
          <w:sz w:val="24"/>
          <w:szCs w:val="24"/>
          <w:lang w:eastAsia="zh-CN"/>
        </w:rPr>
        <w:t>、谈判小组审阅响应性文件。</w:t>
      </w:r>
    </w:p>
    <w:p>
      <w:pPr>
        <w:pStyle w:val="4"/>
        <w:widowControl/>
        <w:spacing w:line="440" w:lineRule="exact"/>
        <w:ind w:left="0" w:firstLine="480" w:firstLineChars="200"/>
        <w:rPr>
          <w:sz w:val="24"/>
          <w:szCs w:val="24"/>
          <w:lang w:val="en-US"/>
        </w:rPr>
      </w:pPr>
      <w:r>
        <w:rPr>
          <w:sz w:val="24"/>
          <w:szCs w:val="24"/>
          <w:lang w:val="en-US"/>
        </w:rPr>
        <w:t>3</w:t>
      </w:r>
      <w:r>
        <w:rPr>
          <w:sz w:val="24"/>
          <w:szCs w:val="24"/>
          <w:lang w:eastAsia="zh-CN"/>
        </w:rPr>
        <w:t>、谈判投标单位根据签到顺序逐家讲解针对本项目的技术服务方案、相关承诺等，并回答谈判小组的提问。</w:t>
      </w:r>
    </w:p>
    <w:p>
      <w:pPr>
        <w:pStyle w:val="4"/>
        <w:widowControl/>
        <w:spacing w:line="440" w:lineRule="exact"/>
        <w:ind w:left="0" w:firstLine="480" w:firstLineChars="200"/>
        <w:rPr>
          <w:sz w:val="24"/>
          <w:szCs w:val="24"/>
          <w:lang w:val="en-US"/>
        </w:rPr>
      </w:pPr>
      <w:r>
        <w:rPr>
          <w:sz w:val="24"/>
          <w:szCs w:val="24"/>
          <w:lang w:val="en-US"/>
        </w:rPr>
        <w:t>4</w:t>
      </w:r>
      <w:r>
        <w:rPr>
          <w:sz w:val="24"/>
          <w:szCs w:val="24"/>
          <w:lang w:eastAsia="zh-CN"/>
        </w:rPr>
        <w:t>、围绕谈判要点，谈判小组全体成员集中与单一投标单位分别进行谈判。逐家谈判一次为一个轮次，谈判轮次原则上为一轮，具体由谈判小组视情况决定。</w:t>
      </w:r>
    </w:p>
    <w:p>
      <w:pPr>
        <w:pStyle w:val="4"/>
        <w:widowControl/>
        <w:spacing w:line="440" w:lineRule="exact"/>
        <w:ind w:left="0" w:firstLine="480" w:firstLineChars="200"/>
        <w:rPr>
          <w:sz w:val="24"/>
          <w:szCs w:val="24"/>
          <w:lang w:val="en-US"/>
        </w:rPr>
      </w:pPr>
      <w:r>
        <w:rPr>
          <w:sz w:val="24"/>
          <w:szCs w:val="24"/>
          <w:lang w:val="en-US"/>
        </w:rPr>
        <w:t>5</w:t>
      </w:r>
      <w:r>
        <w:rPr>
          <w:sz w:val="24"/>
          <w:szCs w:val="24"/>
          <w:lang w:eastAsia="zh-CN"/>
        </w:rPr>
        <w:t>、谈判文件有实质性变动的，谈判小组将以书面形式通知所有参加谈判的谈判投标单位</w:t>
      </w:r>
    </w:p>
    <w:p>
      <w:pPr>
        <w:pStyle w:val="4"/>
        <w:widowControl/>
        <w:spacing w:line="440" w:lineRule="exact"/>
        <w:ind w:left="0" w:firstLine="480" w:firstLineChars="200"/>
        <w:rPr>
          <w:sz w:val="24"/>
          <w:szCs w:val="24"/>
          <w:lang w:val="en-US"/>
        </w:rPr>
      </w:pPr>
      <w:r>
        <w:rPr>
          <w:sz w:val="24"/>
          <w:szCs w:val="24"/>
          <w:lang w:val="en-US"/>
        </w:rPr>
        <w:t>6</w:t>
      </w:r>
      <w:r>
        <w:rPr>
          <w:sz w:val="24"/>
          <w:szCs w:val="24"/>
          <w:lang w:eastAsia="zh-CN"/>
        </w:rPr>
        <w:t>、谈判结束后，谈判小组将要求所有谈判投标单位在规定时间内确定最终报价和服务承诺。</w:t>
      </w:r>
    </w:p>
    <w:p>
      <w:pPr>
        <w:keepNext w:val="0"/>
        <w:keepLines w:val="0"/>
        <w:widowControl/>
        <w:suppressLineNumbers w:val="0"/>
        <w:spacing w:before="0" w:beforeAutospacing="0" w:after="0" w:afterAutospacing="0" w:line="44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（四）谈判、评审谈判文件</w:t>
      </w:r>
    </w:p>
    <w:p>
      <w:pPr>
        <w:pStyle w:val="3"/>
        <w:widowControl/>
        <w:spacing w:after="0" w:afterAutospacing="0"/>
        <w:ind w:leftChars="200" w:right="0"/>
        <w:rPr>
          <w:rFonts w:hint="eastAsia" w:ascii="宋体" w:hAnsi="宋体" w:eastAsia="宋体" w:cs="宋体"/>
          <w:sz w:val="24"/>
          <w:szCs w:val="24"/>
          <w:lang w:val="en-US"/>
        </w:rPr>
      </w:pPr>
      <w:r>
        <w:rPr>
          <w:rFonts w:hint="eastAsia" w:ascii="宋体" w:hAnsi="宋体" w:eastAsia="宋体" w:cs="宋体"/>
          <w:sz w:val="24"/>
          <w:szCs w:val="24"/>
          <w:lang w:val="en-US"/>
        </w:rPr>
        <w:t xml:space="preserve">   1</w:t>
      </w:r>
      <w:r>
        <w:rPr>
          <w:rFonts w:hint="eastAsia" w:ascii="宋体" w:hAnsi="宋体" w:eastAsia="宋体" w:cs="宋体"/>
          <w:sz w:val="24"/>
          <w:szCs w:val="24"/>
          <w:lang w:eastAsia="zh-CN"/>
        </w:rPr>
        <w:t>、谈判小组审查谈判投标单位的资格性，填写《资格性审查表》。</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资格性审查的内容：</w:t>
      </w:r>
    </w:p>
    <w:p>
      <w:pPr>
        <w:keepNext w:val="0"/>
        <w:keepLines w:val="0"/>
        <w:widowControl/>
        <w:suppressLineNumbers w:val="0"/>
        <w:spacing w:before="0" w:beforeAutospacing="0" w:after="0" w:afterAutospacing="0" w:line="440" w:lineRule="exact"/>
        <w:ind w:left="0" w:right="0" w:firstLine="477" w:firstLineChars="19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1、法人授权委托书；</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sz w:val="24"/>
          <w:szCs w:val="24"/>
          <w:shd w:val="clear" w:fill="FFFFFF"/>
          <w:lang w:val="en-US"/>
        </w:rPr>
      </w:pPr>
      <w:r>
        <w:rPr>
          <w:rFonts w:hint="eastAsia" w:ascii="宋体" w:hAnsi="宋体" w:eastAsia="宋体" w:cs="宋体"/>
          <w:kern w:val="2"/>
          <w:sz w:val="24"/>
          <w:szCs w:val="24"/>
          <w:shd w:val="clear" w:fill="FFFFFF"/>
          <w:lang w:val="en-US" w:eastAsia="zh-CN" w:bidi="ar"/>
        </w:rPr>
        <w:t>2、被委托人身份证；</w:t>
      </w:r>
    </w:p>
    <w:p>
      <w:pPr>
        <w:keepNext w:val="0"/>
        <w:keepLines w:val="0"/>
        <w:widowControl/>
        <w:suppressLineNumbers w:val="0"/>
        <w:spacing w:before="0" w:beforeAutospacing="0" w:after="0" w:afterAutospacing="0" w:line="440" w:lineRule="exact"/>
        <w:ind w:left="0" w:right="0" w:firstLine="477" w:firstLineChars="19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3、有效的营业执照；</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b/>
          <w:sz w:val="24"/>
          <w:szCs w:val="24"/>
          <w:shd w:val="clear" w:fill="FFFFFF"/>
          <w:lang w:val="en-US"/>
        </w:rPr>
      </w:pPr>
      <w:r>
        <w:rPr>
          <w:rFonts w:hint="eastAsia" w:ascii="宋体" w:hAnsi="宋体" w:eastAsia="宋体" w:cs="宋体"/>
          <w:kern w:val="2"/>
          <w:sz w:val="24"/>
          <w:szCs w:val="24"/>
          <w:shd w:val="clear" w:fill="FFFFFF"/>
          <w:lang w:val="en-US" w:eastAsia="zh-CN" w:bidi="ar"/>
        </w:rPr>
        <w:t xml:space="preserve">   </w:t>
      </w:r>
      <w:r>
        <w:rPr>
          <w:rFonts w:hint="eastAsia" w:ascii="宋体" w:hAnsi="宋体" w:eastAsia="宋体" w:cs="宋体"/>
          <w:b/>
          <w:kern w:val="2"/>
          <w:sz w:val="24"/>
          <w:szCs w:val="24"/>
          <w:shd w:val="clear" w:fill="FFFFFF"/>
          <w:lang w:val="en-US" w:eastAsia="zh-CN" w:bidi="ar"/>
        </w:rPr>
        <w:t xml:space="preserve">  以上证件，响应性文件中附复印件，原件由谈判小组现场审查。</w:t>
      </w:r>
    </w:p>
    <w:p>
      <w:pPr>
        <w:pStyle w:val="3"/>
        <w:widowControl/>
        <w:spacing w:after="0" w:afterAutospacing="0" w:line="440" w:lineRule="exact"/>
        <w:ind w:leftChars="200" w:right="0" w:firstLine="480"/>
        <w:rPr>
          <w:rFonts w:hint="eastAsia" w:ascii="宋体" w:hAnsi="宋体" w:eastAsia="宋体" w:cs="宋体"/>
          <w:sz w:val="24"/>
          <w:szCs w:val="24"/>
          <w:lang w:val="en-US"/>
        </w:rPr>
      </w:pPr>
      <w:r>
        <w:rPr>
          <w:rFonts w:hint="eastAsia" w:ascii="宋体" w:hAnsi="宋体" w:eastAsia="宋体" w:cs="宋体"/>
          <w:sz w:val="24"/>
          <w:szCs w:val="24"/>
          <w:lang w:val="en-US"/>
        </w:rPr>
        <w:t>2</w:t>
      </w:r>
      <w:r>
        <w:rPr>
          <w:rFonts w:hint="eastAsia" w:ascii="宋体" w:hAnsi="宋体" w:eastAsia="宋体" w:cs="宋体"/>
          <w:sz w:val="24"/>
          <w:szCs w:val="24"/>
          <w:lang w:eastAsia="zh-CN"/>
        </w:rPr>
        <w:t>、谈判小组审查谈判投标单位的响应性文件的有效性，是否按照竞争性谈判文件的要求编写响应性文件，是否按照要求交纳保证金，填写《符合性审查表》。</w:t>
      </w:r>
    </w:p>
    <w:p>
      <w:pPr>
        <w:pStyle w:val="3"/>
        <w:widowControl/>
        <w:spacing w:after="0" w:afterAutospacing="0" w:line="440" w:lineRule="exact"/>
        <w:ind w:leftChars="200" w:right="0"/>
        <w:rPr>
          <w:rFonts w:hint="eastAsia" w:ascii="宋体" w:hAnsi="宋体" w:eastAsia="宋体" w:cs="宋体"/>
          <w:b/>
          <w:sz w:val="24"/>
          <w:szCs w:val="24"/>
          <w:lang w:val="en-US"/>
        </w:rPr>
      </w:pPr>
      <w:r>
        <w:rPr>
          <w:rFonts w:hint="eastAsia" w:ascii="宋体" w:hAnsi="宋体" w:eastAsia="宋体" w:cs="宋体"/>
          <w:b/>
          <w:sz w:val="24"/>
          <w:szCs w:val="24"/>
          <w:lang w:eastAsia="zh-CN"/>
        </w:rPr>
        <w:t>符合性审查内容如下：</w:t>
      </w:r>
    </w:p>
    <w:p>
      <w:pPr>
        <w:keepNext w:val="0"/>
        <w:keepLines w:val="0"/>
        <w:widowControl/>
        <w:suppressLineNumbers w:val="0"/>
        <w:spacing w:before="0" w:beforeAutospacing="0" w:after="0" w:afterAutospacing="0" w:line="440" w:lineRule="exact"/>
        <w:ind w:left="0" w:right="0" w:firstLine="3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有下列内容之一不能通过符合性审查</w:t>
      </w:r>
    </w:p>
    <w:p>
      <w:pPr>
        <w:keepNext w:val="0"/>
        <w:keepLines w:val="0"/>
        <w:widowControl/>
        <w:suppressLineNumbers w:val="0"/>
        <w:spacing w:before="0" w:beforeAutospacing="0" w:after="0" w:afterAutospacing="0" w:line="440" w:lineRule="exact"/>
        <w:ind w:left="0" w:right="0" w:firstLine="477" w:firstLineChars="19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（1）供货期不响应招标文件要求的；</w:t>
      </w:r>
    </w:p>
    <w:p>
      <w:pPr>
        <w:keepNext w:val="0"/>
        <w:keepLines w:val="0"/>
        <w:widowControl/>
        <w:suppressLineNumbers w:val="0"/>
        <w:spacing w:before="0" w:beforeAutospacing="0" w:after="0" w:afterAutospacing="0" w:line="440" w:lineRule="exact"/>
        <w:ind w:left="0" w:right="0" w:firstLine="477" w:firstLineChars="19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（2）响应文件递交的正本和副本数量不满足谈判文件要求的；</w:t>
      </w:r>
    </w:p>
    <w:p>
      <w:pPr>
        <w:keepNext w:val="0"/>
        <w:keepLines w:val="0"/>
        <w:widowControl/>
        <w:suppressLineNumbers w:val="0"/>
        <w:spacing w:before="0" w:beforeAutospacing="0" w:after="0" w:afterAutospacing="0" w:line="440" w:lineRule="exact"/>
        <w:ind w:left="0" w:right="0" w:firstLine="477" w:firstLineChars="19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（3）响应文件活页或散页装订；</w:t>
      </w:r>
    </w:p>
    <w:p>
      <w:pPr>
        <w:keepNext w:val="0"/>
        <w:keepLines w:val="0"/>
        <w:widowControl/>
        <w:suppressLineNumbers w:val="0"/>
        <w:spacing w:before="0" w:beforeAutospacing="0" w:after="0" w:afterAutospacing="0" w:line="440" w:lineRule="exact"/>
        <w:ind w:left="0" w:right="0" w:firstLine="477" w:firstLineChars="19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（4）响应文件签字和盖章不符合谈判文件规定的；</w:t>
      </w:r>
    </w:p>
    <w:p>
      <w:pPr>
        <w:keepNext w:val="0"/>
        <w:keepLines w:val="0"/>
        <w:widowControl w:val="0"/>
        <w:suppressLineNumbers w:val="0"/>
        <w:spacing w:before="0" w:beforeAutospacing="0" w:after="0" w:afterAutospacing="0" w:line="440" w:lineRule="exact"/>
        <w:ind w:left="0" w:right="0" w:firstLine="470" w:firstLineChars="196"/>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（5）不按谈判文件规定交纳投标保证金的；</w:t>
      </w:r>
    </w:p>
    <w:p>
      <w:pPr>
        <w:keepNext w:val="0"/>
        <w:keepLines w:val="0"/>
        <w:widowControl w:val="0"/>
        <w:suppressLineNumbers w:val="0"/>
        <w:spacing w:before="0" w:beforeAutospacing="0" w:after="0" w:afterAutospacing="0" w:line="440" w:lineRule="exact"/>
        <w:ind w:left="0" w:right="0" w:firstLine="472" w:firstLineChars="196"/>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以上资格性审查、符合性审查未通过的，其响应性文件为无效响应性文件。</w:t>
      </w:r>
    </w:p>
    <w:p>
      <w:pPr>
        <w:keepNext w:val="0"/>
        <w:keepLines w:val="0"/>
        <w:widowControl w:val="0"/>
        <w:suppressLineNumbers w:val="0"/>
        <w:spacing w:before="0" w:beforeAutospacing="0" w:after="0" w:afterAutospacing="0" w:line="360" w:lineRule="auto"/>
        <w:ind w:left="0" w:right="0" w:firstLine="472" w:firstLineChars="196"/>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（五）谈判办法</w:t>
      </w:r>
    </w:p>
    <w:p>
      <w:pPr>
        <w:keepNext w:val="0"/>
        <w:keepLines w:val="0"/>
        <w:widowControl w:val="0"/>
        <w:suppressLineNumbers w:val="0"/>
        <w:spacing w:before="0" w:beforeAutospacing="0" w:after="0" w:afterAutospacing="0" w:line="360" w:lineRule="auto"/>
        <w:ind w:left="0" w:right="0" w:firstLine="480" w:firstLineChars="200"/>
        <w:jc w:val="both"/>
      </w:pPr>
      <w:r>
        <w:rPr>
          <w:rFonts w:hint="eastAsia" w:ascii="宋体" w:hAnsi="宋体" w:eastAsia="宋体" w:cs="宋体"/>
          <w:kern w:val="0"/>
          <w:sz w:val="24"/>
          <w:szCs w:val="24"/>
          <w:shd w:val="clear" w:fill="FFFFFF"/>
          <w:lang w:val="en-US" w:eastAsia="zh-CN" w:bidi="ar"/>
        </w:rPr>
        <w:t>1、</w:t>
      </w:r>
      <w:r>
        <w:rPr>
          <w:rFonts w:hint="eastAsia" w:ascii="宋体" w:hAnsi="宋体" w:eastAsia="宋体" w:cs="宋体"/>
          <w:kern w:val="2"/>
          <w:sz w:val="24"/>
          <w:szCs w:val="24"/>
          <w:lang w:val="en-US" w:eastAsia="zh-CN" w:bidi="ar"/>
        </w:rPr>
        <w:t>在全部满足招标人需求和竞争性谈判文件实质性要求（包含资格性、符合性、技术要求、服务以及谈判过程中对以上内容的补充和修改等）前提下，根据各投标单位最后报价（最后报价低于其成本的除外）按合理低价由低到高的顺序提出1-3名成交候选人，并编写评审报告。</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2、由招标人确定政府预算价，政府预算价为：</w:t>
      </w:r>
      <w:r>
        <w:rPr>
          <w:rFonts w:hint="eastAsia" w:ascii="宋体" w:hAnsi="宋体" w:eastAsia="宋体" w:cs="宋体"/>
          <w:b/>
          <w:kern w:val="2"/>
          <w:sz w:val="24"/>
          <w:szCs w:val="24"/>
          <w:u w:val="single"/>
          <w:lang w:val="en-US" w:eastAsia="zh-CN" w:bidi="ar"/>
        </w:rPr>
        <w:t>99.88万元整</w:t>
      </w:r>
      <w:r>
        <w:rPr>
          <w:rFonts w:hint="eastAsia" w:ascii="宋体" w:hAnsi="宋体" w:eastAsia="宋体" w:cs="宋体"/>
          <w:b/>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若首次报价和最后报价超过了招标人确定的政府预算价（不含本身），该投标单位的响应性文件作废标处理。 </w:t>
      </w:r>
    </w:p>
    <w:p>
      <w:pPr>
        <w:keepNext w:val="0"/>
        <w:keepLines w:val="0"/>
        <w:widowControl w:val="0"/>
        <w:suppressLineNumbers w:val="0"/>
        <w:spacing w:before="0" w:beforeAutospacing="0" w:after="0" w:afterAutospacing="0" w:line="460" w:lineRule="exact"/>
        <w:ind w:left="0" w:right="0" w:firstLine="602" w:firstLineChars="25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三、谈判纪律</w:t>
      </w:r>
    </w:p>
    <w:p>
      <w:pPr>
        <w:keepNext w:val="0"/>
        <w:keepLines w:val="0"/>
        <w:widowControl w:val="0"/>
        <w:suppressLineNumbers w:val="0"/>
        <w:spacing w:before="0" w:beforeAutospacing="0" w:after="0" w:afterAutospacing="0" w:line="460" w:lineRule="exact"/>
        <w:ind w:left="0" w:right="0" w:firstLine="708" w:firstLineChars="29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为了加强政府采购的管理和监督，保证招标工作严肃有序地进行，谈判小组成员、招标人及谈判工作人员应共同遵照执行以下纪律：</w:t>
      </w:r>
    </w:p>
    <w:p>
      <w:pPr>
        <w:keepNext w:val="0"/>
        <w:keepLines w:val="0"/>
        <w:widowControl w:val="0"/>
        <w:suppressLineNumbers w:val="0"/>
        <w:spacing w:before="0" w:beforeAutospacing="0" w:after="0" w:afterAutospacing="0" w:line="460" w:lineRule="exact"/>
        <w:ind w:left="0" w:right="0" w:firstLine="708" w:firstLineChars="29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1、遵循公开、公平、公正和诚实信用的原则，维护国家、招标人及谈判投标单位的合法权益。</w:t>
      </w:r>
    </w:p>
    <w:p>
      <w:pPr>
        <w:keepNext w:val="0"/>
        <w:keepLines w:val="0"/>
        <w:widowControl w:val="0"/>
        <w:suppressLineNumbers w:val="0"/>
        <w:spacing w:before="0" w:beforeAutospacing="0" w:after="0" w:afterAutospacing="0" w:line="460" w:lineRule="exact"/>
        <w:ind w:left="0" w:right="0" w:firstLine="708" w:firstLineChars="29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2、遵照谈判原则，公正、公平地对待所有谈判投标单位。</w:t>
      </w:r>
    </w:p>
    <w:p>
      <w:pPr>
        <w:keepNext w:val="0"/>
        <w:keepLines w:val="0"/>
        <w:widowControl w:val="0"/>
        <w:suppressLineNumbers w:val="0"/>
        <w:spacing w:before="0" w:beforeAutospacing="0" w:after="0" w:afterAutospacing="0" w:line="460" w:lineRule="exact"/>
        <w:ind w:left="0" w:right="0" w:firstLine="708" w:firstLineChars="29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3、谈判工作按规定程序，在谈判小组内部独立进行。不受任何单位和个人的非</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法干预或影响。</w:t>
      </w:r>
    </w:p>
    <w:p>
      <w:pPr>
        <w:keepNext w:val="0"/>
        <w:keepLines w:val="0"/>
        <w:widowControl w:val="0"/>
        <w:suppressLineNumbers w:val="0"/>
        <w:spacing w:before="0" w:beforeAutospacing="0" w:after="0" w:afterAutospacing="0" w:line="460" w:lineRule="exact"/>
        <w:ind w:left="0" w:right="0" w:firstLine="708" w:firstLineChars="29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4、谈判小组成员如与谈判投标单位有私人或经济关系的应当回避。</w:t>
      </w:r>
    </w:p>
    <w:p>
      <w:pPr>
        <w:keepNext w:val="0"/>
        <w:keepLines w:val="0"/>
        <w:widowControl w:val="0"/>
        <w:suppressLineNumbers w:val="0"/>
        <w:spacing w:before="0" w:beforeAutospacing="0" w:after="0" w:afterAutospacing="0" w:line="400" w:lineRule="exact"/>
        <w:ind w:left="0" w:right="0" w:firstLine="708" w:firstLineChars="29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5、谈判小组成员应当客观、公正的履行职责，遵守职业道德，对所提出的评审意见承担责任。</w:t>
      </w:r>
    </w:p>
    <w:p>
      <w:pPr>
        <w:keepNext w:val="0"/>
        <w:keepLines w:val="0"/>
        <w:widowControl w:val="0"/>
        <w:suppressLineNumbers w:val="0"/>
        <w:spacing w:before="0" w:beforeAutospacing="0" w:after="0" w:afterAutospacing="0" w:line="400" w:lineRule="exact"/>
        <w:ind w:left="0" w:right="0" w:firstLine="708" w:firstLineChars="29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6、谈判小组成员不得与任何谈判投标单位或与招标结果有利害关系的人私下接触，不得收受谈判投标单位、中介人及其它利害关系人的财物或其它好处。</w:t>
      </w:r>
    </w:p>
    <w:p>
      <w:pPr>
        <w:keepNext w:val="0"/>
        <w:keepLines w:val="0"/>
        <w:widowControl w:val="0"/>
        <w:suppressLineNumbers w:val="0"/>
        <w:spacing w:before="0" w:beforeAutospacing="0" w:after="0" w:afterAutospacing="0" w:line="400" w:lineRule="exact"/>
        <w:ind w:left="0" w:right="0" w:firstLine="708" w:firstLineChars="29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7、谈判小组成员和参与评标活动有关的工作人员不得透漏对谈判文件的评审和比较、中标候选人的推荐情况以及与评标有关的其它情况。不应将评标资料带出评标会场。</w:t>
      </w:r>
    </w:p>
    <w:p>
      <w:pPr>
        <w:keepNext w:val="0"/>
        <w:keepLines w:val="0"/>
        <w:widowControl w:val="0"/>
        <w:suppressLineNumbers w:val="0"/>
        <w:spacing w:before="0" w:beforeAutospacing="0" w:after="0" w:afterAutospacing="0" w:line="400" w:lineRule="exact"/>
        <w:ind w:left="0" w:right="0" w:firstLine="708" w:firstLineChars="29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8、为确保评标工作顺利进行，全体评委应关闭通讯工具；在评标工作结束前，评委不得单独行动。</w:t>
      </w:r>
    </w:p>
    <w:p>
      <w:pPr>
        <w:keepNext w:val="0"/>
        <w:keepLines w:val="0"/>
        <w:widowControl w:val="0"/>
        <w:suppressLineNumbers w:val="0"/>
        <w:spacing w:before="0" w:beforeAutospacing="0" w:after="0" w:afterAutospacing="0" w:line="400" w:lineRule="exact"/>
        <w:ind w:left="0" w:right="0" w:firstLine="708" w:firstLineChars="29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9、谈判小组不向落标方解释落标原因。</w:t>
      </w:r>
    </w:p>
    <w:p>
      <w:pPr>
        <w:keepNext w:val="0"/>
        <w:keepLines w:val="0"/>
        <w:widowControl w:val="0"/>
        <w:suppressLineNumbers w:val="0"/>
        <w:autoSpaceDE w:val="0"/>
        <w:autoSpaceDN w:val="0"/>
        <w:adjustRightInd w:val="0"/>
        <w:spacing w:before="0" w:beforeAutospacing="0" w:after="0" w:afterAutospacing="0"/>
        <w:ind w:left="0" w:right="0" w:firstLine="1320"/>
        <w:jc w:val="both"/>
        <w:rPr>
          <w:rFonts w:hint="eastAsia" w:ascii="黑体" w:hAnsi="Arial" w:eastAsia="黑体" w:cs="黑体"/>
          <w:sz w:val="44"/>
          <w:szCs w:val="44"/>
          <w:lang w:val="en-US"/>
        </w:rPr>
      </w:pPr>
      <w:r>
        <w:rPr>
          <w:rFonts w:hint="eastAsia" w:ascii="黑体" w:hAnsi="Arial" w:eastAsia="黑体" w:cs="黑体"/>
          <w:kern w:val="2"/>
          <w:sz w:val="44"/>
          <w:szCs w:val="4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firstLine="1320"/>
        <w:jc w:val="both"/>
        <w:rPr>
          <w:rFonts w:hint="eastAsia" w:ascii="黑体" w:hAnsi="Arial" w:eastAsia="黑体" w:cs="黑体"/>
          <w:sz w:val="44"/>
          <w:szCs w:val="44"/>
          <w:lang w:val="en-US"/>
        </w:rPr>
      </w:pPr>
      <w:r>
        <w:rPr>
          <w:rFonts w:hint="eastAsia" w:ascii="黑体" w:hAnsi="Arial" w:eastAsia="黑体" w:cs="黑体"/>
          <w:kern w:val="2"/>
          <w:sz w:val="44"/>
          <w:szCs w:val="4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firstLine="1320"/>
        <w:jc w:val="both"/>
        <w:rPr>
          <w:rFonts w:hint="eastAsia" w:ascii="黑体" w:hAnsi="Arial" w:eastAsia="黑体" w:cs="黑体"/>
          <w:sz w:val="44"/>
          <w:szCs w:val="44"/>
          <w:lang w:val="en-US"/>
        </w:rPr>
      </w:pPr>
      <w:r>
        <w:rPr>
          <w:rFonts w:hint="eastAsia" w:ascii="黑体" w:hAnsi="Arial" w:eastAsia="黑体" w:cs="黑体"/>
          <w:kern w:val="2"/>
          <w:sz w:val="44"/>
          <w:szCs w:val="4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firstLine="1320"/>
        <w:jc w:val="both"/>
        <w:rPr>
          <w:rFonts w:hint="eastAsia" w:ascii="黑体" w:hAnsi="Arial" w:eastAsia="黑体" w:cs="黑体"/>
          <w:sz w:val="44"/>
          <w:szCs w:val="44"/>
          <w:lang w:val="en-US"/>
        </w:rPr>
      </w:pPr>
      <w:r>
        <w:rPr>
          <w:rFonts w:hint="eastAsia" w:ascii="黑体" w:hAnsi="Arial" w:eastAsia="黑体" w:cs="黑体"/>
          <w:kern w:val="2"/>
          <w:sz w:val="44"/>
          <w:szCs w:val="4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firstLine="1320"/>
        <w:jc w:val="both"/>
        <w:rPr>
          <w:rFonts w:hint="eastAsia" w:ascii="黑体" w:hAnsi="Arial" w:eastAsia="黑体" w:cs="黑体"/>
          <w:sz w:val="44"/>
          <w:szCs w:val="44"/>
          <w:lang w:val="en-US"/>
        </w:rPr>
      </w:pPr>
      <w:r>
        <w:rPr>
          <w:rFonts w:hint="eastAsia" w:ascii="黑体" w:hAnsi="Arial" w:eastAsia="黑体" w:cs="黑体"/>
          <w:kern w:val="2"/>
          <w:sz w:val="44"/>
          <w:szCs w:val="4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firstLine="1320"/>
        <w:jc w:val="both"/>
        <w:rPr>
          <w:rFonts w:hint="eastAsia" w:ascii="黑体" w:hAnsi="Arial" w:eastAsia="黑体" w:cs="黑体"/>
          <w:sz w:val="44"/>
          <w:szCs w:val="44"/>
          <w:lang w:val="en-US"/>
        </w:rPr>
      </w:pPr>
      <w:r>
        <w:rPr>
          <w:rFonts w:hint="eastAsia" w:ascii="黑体" w:hAnsi="Arial" w:eastAsia="黑体" w:cs="黑体"/>
          <w:kern w:val="2"/>
          <w:sz w:val="44"/>
          <w:szCs w:val="4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firstLine="1320"/>
        <w:jc w:val="both"/>
        <w:rPr>
          <w:rFonts w:hint="eastAsia" w:ascii="黑体" w:hAnsi="Arial" w:eastAsia="黑体" w:cs="黑体"/>
          <w:sz w:val="44"/>
          <w:szCs w:val="44"/>
          <w:lang w:val="en-US"/>
        </w:rPr>
      </w:pPr>
      <w:r>
        <w:rPr>
          <w:rFonts w:hint="eastAsia" w:ascii="黑体" w:hAnsi="Arial" w:eastAsia="黑体" w:cs="黑体"/>
          <w:kern w:val="2"/>
          <w:sz w:val="44"/>
          <w:szCs w:val="4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firstLine="1320"/>
        <w:jc w:val="both"/>
        <w:rPr>
          <w:rFonts w:hint="eastAsia" w:ascii="黑体" w:hAnsi="Arial" w:eastAsia="黑体" w:cs="黑体"/>
          <w:sz w:val="44"/>
          <w:szCs w:val="44"/>
          <w:lang w:val="en-US"/>
        </w:rPr>
      </w:pPr>
      <w:r>
        <w:rPr>
          <w:rFonts w:hint="eastAsia" w:ascii="黑体" w:hAnsi="Arial" w:eastAsia="黑体" w:cs="黑体"/>
          <w:kern w:val="2"/>
          <w:sz w:val="44"/>
          <w:szCs w:val="4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firstLine="1320"/>
        <w:jc w:val="both"/>
        <w:rPr>
          <w:rFonts w:hint="eastAsia" w:ascii="黑体" w:hAnsi="Arial" w:eastAsia="黑体" w:cs="黑体"/>
          <w:sz w:val="44"/>
          <w:szCs w:val="44"/>
          <w:lang w:val="en-US"/>
        </w:rPr>
      </w:pPr>
      <w:r>
        <w:rPr>
          <w:rFonts w:hint="eastAsia" w:ascii="黑体" w:hAnsi="Arial" w:eastAsia="黑体" w:cs="黑体"/>
          <w:kern w:val="2"/>
          <w:sz w:val="44"/>
          <w:szCs w:val="4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jc w:val="both"/>
        <w:rPr>
          <w:rFonts w:hint="eastAsia" w:ascii="黑体" w:hAnsi="Arial" w:eastAsia="黑体" w:cs="黑体"/>
          <w:sz w:val="44"/>
          <w:szCs w:val="44"/>
          <w:lang w:val="en-US"/>
        </w:rPr>
      </w:pPr>
    </w:p>
    <w:p>
      <w:pPr>
        <w:pStyle w:val="8"/>
        <w:widowControl/>
        <w:spacing w:line="360" w:lineRule="auto"/>
        <w:rPr>
          <w:rFonts w:hint="eastAsia" w:ascii="宋体" w:hAnsi="宋体" w:eastAsia="宋体" w:cs="宋体"/>
          <w:lang w:val="en-US"/>
        </w:rPr>
      </w:pPr>
      <w:bookmarkStart w:id="12" w:name="_Toc22768"/>
      <w:bookmarkEnd w:id="12"/>
      <w:r>
        <w:rPr>
          <w:rFonts w:hint="eastAsia" w:ascii="宋体" w:hAnsi="宋体" w:eastAsia="宋体" w:cs="宋体"/>
          <w:lang w:eastAsia="zh-CN"/>
        </w:rPr>
        <w:t>第七部分 响应性文件格式</w:t>
      </w:r>
    </w:p>
    <w:p>
      <w:pPr>
        <w:keepNext w:val="0"/>
        <w:keepLines w:val="0"/>
        <w:widowControl/>
        <w:suppressLineNumbers w:val="0"/>
        <w:snapToGrid w:val="0"/>
        <w:spacing w:before="0" w:beforeAutospacing="0" w:after="0" w:afterAutospacing="0" w:line="419" w:lineRule="atLeast"/>
        <w:ind w:left="0" w:right="0"/>
        <w:jc w:val="left"/>
        <w:rPr>
          <w:rFonts w:hint="eastAsia" w:ascii="宋体" w:hAnsi="Arial" w:eastAsia="宋体" w:cs="宋体"/>
          <w:b/>
          <w:sz w:val="28"/>
          <w:szCs w:val="28"/>
          <w:lang w:val="en-US"/>
        </w:rPr>
      </w:pPr>
      <w:r>
        <w:rPr>
          <w:rFonts w:hint="eastAsia" w:ascii="宋体" w:hAnsi="Arial"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附件1  响应性文件</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附件2  授权委托书</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附件3  报价函</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附件4  保证金</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附件5  关于资格的声明函</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附件6  商务要求响应情况表</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附件7  设备详细技术配置及参数偏差表</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附件8  其他部分</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附件9  最终报价一览表</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附件1</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pStyle w:val="6"/>
        <w:widowControl/>
        <w:rPr>
          <w:rFonts w:hint="eastAsia" w:ascii="宋体" w:hAnsi="宋体" w:eastAsia="宋体" w:cs="宋体"/>
          <w:lang w:val="en-US"/>
        </w:rPr>
      </w:pPr>
      <w:r>
        <w:rPr>
          <w:rFonts w:hint="eastAsia" w:ascii="宋体" w:hAnsi="宋体" w:eastAsia="宋体" w:cs="宋体"/>
          <w:lang w:val="en-US"/>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48"/>
          <w:szCs w:val="48"/>
          <w:lang w:val="en-US"/>
        </w:rPr>
      </w:pPr>
      <w:r>
        <w:rPr>
          <w:rFonts w:hint="eastAsia" w:ascii="宋体" w:hAnsi="宋体" w:eastAsia="宋体" w:cs="宋体"/>
          <w:kern w:val="2"/>
          <w:sz w:val="44"/>
          <w:szCs w:val="44"/>
          <w:lang w:val="en-US" w:eastAsia="zh-CN" w:bidi="ar"/>
        </w:rPr>
        <w:t>长垣县防汛物资采购项目</w:t>
      </w:r>
    </w:p>
    <w:p>
      <w:pPr>
        <w:keepNext w:val="0"/>
        <w:keepLines w:val="0"/>
        <w:widowControl w:val="0"/>
        <w:suppressLineNumbers w:val="0"/>
        <w:spacing w:before="0" w:beforeAutospacing="0" w:after="0" w:afterAutospacing="0"/>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72"/>
          <w:szCs w:val="72"/>
          <w:lang w:val="en-US"/>
        </w:rPr>
      </w:pPr>
      <w:r>
        <w:rPr>
          <w:rFonts w:hint="eastAsia" w:ascii="宋体" w:hAnsi="宋体" w:eastAsia="宋体" w:cs="宋体"/>
          <w:kern w:val="2"/>
          <w:sz w:val="56"/>
          <w:szCs w:val="56"/>
          <w:lang w:val="en-US" w:eastAsia="zh-CN" w:bidi="ar"/>
        </w:rPr>
        <w:t>响应性文件</w:t>
      </w:r>
    </w:p>
    <w:p>
      <w:pPr>
        <w:keepNext w:val="0"/>
        <w:keepLines w:val="0"/>
        <w:widowControl w:val="0"/>
        <w:suppressLineNumbers w:val="0"/>
        <w:spacing w:before="0" w:beforeAutospacing="0" w:after="0" w:afterAutospacing="0" w:line="500" w:lineRule="exact"/>
        <w:ind w:left="0" w:right="0" w:firstLine="562" w:firstLineChars="200"/>
        <w:jc w:val="center"/>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（项目编号：长交采2018TP018号）</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firstLine="1260" w:firstLineChars="45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firstLine="1260" w:firstLineChars="45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firstLine="1260" w:firstLineChars="45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firstLine="1260" w:firstLineChars="45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firstLine="1260" w:firstLineChars="45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投标单位：</w:t>
      </w:r>
      <w:r>
        <w:rPr>
          <w:rFonts w:hint="eastAsia" w:ascii="宋体" w:hAnsi="宋体" w:eastAsia="宋体" w:cs="宋体"/>
          <w:kern w:val="2"/>
          <w:sz w:val="28"/>
          <w:szCs w:val="28"/>
          <w:u w:val="single"/>
          <w:lang w:val="en-US" w:eastAsia="zh-CN" w:bidi="ar"/>
        </w:rPr>
        <w:t xml:space="preserve">                             </w:t>
      </w:r>
      <w:r>
        <w:rPr>
          <w:rFonts w:hint="eastAsia" w:ascii="宋体" w:hAnsi="宋体" w:eastAsia="宋体" w:cs="宋体"/>
          <w:kern w:val="2"/>
          <w:sz w:val="28"/>
          <w:szCs w:val="28"/>
          <w:lang w:val="en-US" w:eastAsia="zh-CN" w:bidi="ar"/>
        </w:rPr>
        <w:t>（盖单位章）</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法定代表人或其委托代理人：</w:t>
      </w:r>
      <w:r>
        <w:rPr>
          <w:rFonts w:hint="eastAsia" w:ascii="宋体" w:hAnsi="宋体" w:eastAsia="宋体" w:cs="宋体"/>
          <w:kern w:val="2"/>
          <w:sz w:val="28"/>
          <w:szCs w:val="28"/>
          <w:u w:val="single"/>
          <w:lang w:val="en-US" w:eastAsia="zh-CN" w:bidi="ar"/>
        </w:rPr>
        <w:t xml:space="preserve">          </w:t>
      </w:r>
      <w:r>
        <w:rPr>
          <w:rFonts w:hint="eastAsia" w:ascii="宋体" w:hAnsi="宋体" w:eastAsia="宋体" w:cs="宋体"/>
          <w:kern w:val="2"/>
          <w:sz w:val="28"/>
          <w:szCs w:val="28"/>
          <w:lang w:val="en-US" w:eastAsia="zh-CN" w:bidi="ar"/>
        </w:rPr>
        <w:t xml:space="preserve"> （签字或盖章）</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年    月    日</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附件2</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sz w:val="44"/>
          <w:szCs w:val="44"/>
          <w:lang w:val="en-US"/>
        </w:rPr>
      </w:pPr>
      <w:r>
        <w:rPr>
          <w:rFonts w:hint="eastAsia" w:ascii="宋体" w:hAnsi="宋体" w:eastAsia="宋体" w:cs="宋体"/>
          <w:b/>
          <w:kern w:val="2"/>
          <w:sz w:val="44"/>
          <w:szCs w:val="44"/>
          <w:lang w:val="en-US" w:eastAsia="zh-CN" w:bidi="ar"/>
        </w:rPr>
        <w:t>授权委托书</w:t>
      </w:r>
    </w:p>
    <w:p>
      <w:pPr>
        <w:keepNext w:val="0"/>
        <w:keepLines w:val="0"/>
        <w:widowControl w:val="0"/>
        <w:suppressLineNumbers w:val="0"/>
        <w:spacing w:before="0" w:beforeAutospacing="0" w:after="0" w:afterAutospacing="0"/>
        <w:ind w:left="105" w:right="0" w:hanging="105" w:hangingChars="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topLinePunct/>
        <w:spacing w:before="0" w:beforeAutospacing="0" w:after="0" w:afterAutospacing="0" w:line="500" w:lineRule="exact"/>
        <w:ind w:left="0" w:right="0" w:firstLine="420" w:firstLineChars="200"/>
        <w:jc w:val="both"/>
      </w:pPr>
      <w:r>
        <w:rPr>
          <w:rFonts w:hint="eastAsia" w:ascii="宋体" w:hAnsi="宋体" w:eastAsia="宋体" w:cs="宋体"/>
          <w:kern w:val="2"/>
          <w:sz w:val="21"/>
          <w:szCs w:val="21"/>
          <w:lang w:val="en-US" w:eastAsia="zh-CN" w:bidi="ar"/>
        </w:rPr>
        <w:t>本人</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（姓名）系</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（供应商名称）的法定代表人，现委托</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（姓名）为我方代理人。代理人根据授权，以我方名义签署、澄清、说明、补正、递交、撤回、修改</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（项目名称）的响应文件、签订合同和处理有关事宜，其法律后果由我方承担。</w:t>
      </w:r>
    </w:p>
    <w:p>
      <w:pPr>
        <w:keepNext w:val="0"/>
        <w:keepLines w:val="0"/>
        <w:widowControl w:val="0"/>
        <w:suppressLineNumbers w:val="0"/>
        <w:spacing w:before="0" w:beforeAutospacing="0" w:after="0" w:afterAutospacing="0" w:line="500" w:lineRule="exact"/>
        <w:ind w:left="0" w:right="0"/>
        <w:jc w:val="both"/>
      </w:pPr>
      <w:r>
        <w:rPr>
          <w:rFonts w:hint="default" w:ascii="Times New Roman" w:hAnsi="Times New Roman"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委托期限：</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代理人无转委托权。</w:t>
      </w:r>
    </w:p>
    <w:p>
      <w:pPr>
        <w:keepNext w:val="0"/>
        <w:keepLines w:val="0"/>
        <w:widowControl w:val="0"/>
        <w:suppressLineNumbers w:val="0"/>
        <w:spacing w:before="0" w:beforeAutospacing="0" w:after="0" w:afterAutospacing="0" w:line="50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附：法定代表人身份证明</w:t>
      </w:r>
    </w:p>
    <w:p>
      <w:pPr>
        <w:keepNext w:val="0"/>
        <w:keepLines w:val="0"/>
        <w:widowControl w:val="0"/>
        <w:suppressLineNumbers w:val="0"/>
        <w:spacing w:before="0" w:beforeAutospacing="0" w:after="0" w:afterAutospacing="0" w:line="500" w:lineRule="exact"/>
        <w:ind w:left="0" w:right="0"/>
        <w:jc w:val="both"/>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500" w:lineRule="exact"/>
        <w:ind w:left="0" w:right="0" w:firstLine="2940" w:firstLineChars="1400"/>
        <w:jc w:val="both"/>
      </w:pPr>
      <w:r>
        <w:rPr>
          <w:rFonts w:hint="eastAsia" w:ascii="宋体" w:hAnsi="宋体" w:eastAsia="宋体" w:cs="宋体"/>
          <w:kern w:val="2"/>
          <w:sz w:val="21"/>
          <w:szCs w:val="21"/>
          <w:lang w:val="en-US" w:eastAsia="zh-CN" w:bidi="ar"/>
        </w:rPr>
        <w:t>供应商：</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（盖单位章）</w:t>
      </w:r>
    </w:p>
    <w:p>
      <w:pPr>
        <w:keepNext w:val="0"/>
        <w:keepLines w:val="0"/>
        <w:widowControl w:val="0"/>
        <w:suppressLineNumbers w:val="0"/>
        <w:spacing w:before="0" w:beforeAutospacing="0" w:after="0" w:afterAutospacing="0" w:line="500" w:lineRule="exact"/>
        <w:ind w:left="0" w:right="0" w:firstLine="2940" w:firstLineChars="1400"/>
        <w:jc w:val="both"/>
      </w:pPr>
      <w:r>
        <w:rPr>
          <w:rFonts w:hint="eastAsia" w:ascii="宋体" w:hAnsi="宋体" w:eastAsia="宋体" w:cs="宋体"/>
          <w:kern w:val="2"/>
          <w:sz w:val="21"/>
          <w:szCs w:val="21"/>
          <w:lang w:val="en-US" w:eastAsia="zh-CN" w:bidi="ar"/>
        </w:rPr>
        <w:t>法定代表人：</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（签字或盖章）</w:t>
      </w:r>
    </w:p>
    <w:p>
      <w:pPr>
        <w:keepNext w:val="0"/>
        <w:keepLines w:val="0"/>
        <w:widowControl w:val="0"/>
        <w:suppressLineNumbers w:val="0"/>
        <w:spacing w:before="0" w:beforeAutospacing="0" w:after="0" w:afterAutospacing="0" w:line="500" w:lineRule="exact"/>
        <w:ind w:left="0" w:right="0" w:firstLine="2940" w:firstLineChars="1400"/>
        <w:jc w:val="both"/>
      </w:pPr>
      <w:r>
        <w:rPr>
          <w:rFonts w:hint="eastAsia" w:ascii="宋体" w:hAnsi="宋体" w:eastAsia="宋体" w:cs="宋体"/>
          <w:kern w:val="2"/>
          <w:sz w:val="21"/>
          <w:szCs w:val="21"/>
          <w:lang w:val="en-US" w:eastAsia="zh-CN" w:bidi="ar"/>
        </w:rPr>
        <w:t>委托代理人：</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（签字）</w:t>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500" w:lineRule="exact"/>
        <w:ind w:left="0" w:right="0" w:firstLine="4305" w:firstLineChars="2050"/>
        <w:jc w:val="both"/>
        <w:rPr>
          <w:rFonts w:eastAsia="黑体"/>
          <w:lang w:val="en-US"/>
        </w:rPr>
      </w:pP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日</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附件3</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报价函</w:t>
      </w:r>
    </w:p>
    <w:p>
      <w:pPr>
        <w:keepNext w:val="0"/>
        <w:keepLines w:val="0"/>
        <w:widowControl w:val="0"/>
        <w:suppressLineNumbers w:val="0"/>
        <w:autoSpaceDE w:val="0"/>
        <w:autoSpaceDN w:val="0"/>
        <w:adjustRightInd w:val="0"/>
        <w:spacing w:before="0" w:beforeAutospacing="0" w:after="0" w:afterAutospacing="0" w:line="36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致：</w:t>
      </w:r>
      <w:r>
        <w:rPr>
          <w:rFonts w:hint="eastAsia" w:ascii="宋体" w:hAnsi="宋体" w:eastAsia="宋体" w:cs="宋体"/>
          <w:b/>
          <w:kern w:val="2"/>
          <w:sz w:val="24"/>
          <w:szCs w:val="24"/>
          <w:u w:val="single"/>
          <w:lang w:val="en-US" w:eastAsia="zh-CN" w:bidi="ar"/>
        </w:rPr>
        <w:t>长垣县水利局</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(供应商全称)授权</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(供应商代表姓名)</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(职务、职称)为我方代表，参加贵方组织的</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（项目名称）谈判的有关活动，并对此项目进行投标。</w:t>
      </w:r>
    </w:p>
    <w:p>
      <w:pPr>
        <w:keepNext w:val="0"/>
        <w:keepLines w:val="0"/>
        <w:widowControl w:val="0"/>
        <w:suppressLineNumbers w:val="0"/>
        <w:autoSpaceDE w:val="0"/>
        <w:autoSpaceDN w:val="0"/>
        <w:adjustRightInd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为此：</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1、我方同意在本项目谈判文件中规定的开标日起</w:t>
      </w:r>
      <w:r>
        <w:rPr>
          <w:rFonts w:hint="eastAsia" w:ascii="宋体" w:hAnsi="宋体" w:eastAsia="宋体" w:cs="宋体"/>
          <w:kern w:val="2"/>
          <w:sz w:val="24"/>
          <w:szCs w:val="24"/>
          <w:u w:val="single"/>
          <w:lang w:val="en-US" w:eastAsia="zh-CN" w:bidi="ar"/>
        </w:rPr>
        <w:t>60日内（日历天）</w:t>
      </w:r>
      <w:r>
        <w:rPr>
          <w:rFonts w:hint="eastAsia" w:ascii="宋体" w:hAnsi="宋体" w:eastAsia="宋体" w:cs="宋体"/>
          <w:kern w:val="2"/>
          <w:sz w:val="24"/>
          <w:szCs w:val="24"/>
          <w:lang w:val="en-US" w:eastAsia="zh-CN" w:bidi="ar"/>
        </w:rPr>
        <w:t>遵守本响应文件中的承诺且在此期限期满之前均具有约束力。</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2、我方承诺已经具备《中华人民共和国政府采购法》第二十二条中规定的参加政府采购活动的供应商应当具备的条件。</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3、我方提供谈判须知规定的全部响应文件，包括</w:t>
      </w:r>
      <w:r>
        <w:rPr>
          <w:rFonts w:hint="eastAsia" w:ascii="宋体" w:hAnsi="宋体" w:eastAsia="宋体" w:cs="宋体"/>
          <w:kern w:val="2"/>
          <w:sz w:val="24"/>
          <w:szCs w:val="24"/>
          <w:u w:val="single"/>
          <w:lang w:val="en-US" w:eastAsia="zh-CN" w:bidi="ar"/>
        </w:rPr>
        <w:t>投标文件正本壹份、副本贰份、电子版壹份。</w:t>
      </w:r>
    </w:p>
    <w:p>
      <w:pPr>
        <w:keepNext w:val="0"/>
        <w:keepLines w:val="0"/>
        <w:widowControl w:val="0"/>
        <w:suppressLineNumbers w:val="0"/>
        <w:autoSpaceDE w:val="0"/>
        <w:autoSpaceDN w:val="0"/>
        <w:adjustRightInd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4、我方按谈判文件要求交纳投标保证金金额为人民币</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元。</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5、我方按谈判文件要求提供和交付本次采购项目的投标报价为：</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（小写</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（大写）</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（此报价与投标内容一览表及报价明细表一致）</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6、我方保证忠实地执行双方所签订的合同，并承担合同规定的责任和义务。</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7、我方承诺完全满足和响应谈判文件中的各项商务和技术要求，若有偏差，已在响应文件商务条款偏离表中予以明确特别说明。</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8、如果在开标后规定的投标有效期内撤回投标，我方的投标保证金可被贵方没收。</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9、我方愿意向贵方提供任何与本项投标有关的数据、情况和技术资料。若贵方需要，我方愿意提供我方作出的一切承诺的证明材料。</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10、我方已详细审核全部响应文件及有关附件，确认无误。</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11、我方承诺接受谈判文件中《合同》的全部条款且无任何异议。</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12、我方一旦中标，同意以计价格[2002]1980号文件和发改办价格[2003]857号文件规定作为参考缴纳招标代理服务费.</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与本投标有关的一切往来通讯请寄：</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地址：____________________________________________________</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邮编：____________  电话：____________ </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传真：____________</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投标单位名称：（加盖单位公章）</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法定代表人（签字或盖章）：</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委托代理人(签字或盖章)：</w:t>
      </w:r>
    </w:p>
    <w:p>
      <w:pPr>
        <w:keepNext w:val="0"/>
        <w:keepLines w:val="0"/>
        <w:widowControl w:val="0"/>
        <w:suppressLineNumbers w:val="0"/>
        <w:autoSpaceDE w:val="0"/>
        <w:autoSpaceDN w:val="0"/>
        <w:adjustRightIn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日 期：</w:t>
      </w:r>
    </w:p>
    <w:p>
      <w:pPr>
        <w:keepNext w:val="0"/>
        <w:keepLines w:val="0"/>
        <w:widowControl/>
        <w:suppressLineNumbers w:val="0"/>
        <w:snapToGrid w:val="0"/>
        <w:spacing w:before="0" w:beforeAutospacing="0" w:after="0" w:afterAutospacing="0" w:line="419" w:lineRule="atLeast"/>
        <w:ind w:left="0" w:right="0"/>
        <w:jc w:val="both"/>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both"/>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投标报价明细表</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项目名称及标段：</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项目编号：</w:t>
      </w:r>
    </w:p>
    <w:p>
      <w:pPr>
        <w:keepNext w:val="0"/>
        <w:keepLines w:val="0"/>
        <w:widowControl w:val="0"/>
        <w:suppressLineNumbers w:val="0"/>
        <w:spacing w:before="0" w:beforeAutospacing="0" w:after="0" w:afterAutospacing="0" w:line="400" w:lineRule="exact"/>
        <w:ind w:left="0" w:right="0"/>
        <w:jc w:val="righ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价格单位：人民币元</w:t>
      </w:r>
    </w:p>
    <w:tbl>
      <w:tblPr>
        <w:tblStyle w:val="12"/>
        <w:tblpPr w:leftFromText="180" w:rightFromText="180" w:vertAnchor="text" w:horzAnchor="page" w:tblpX="1531" w:tblpY="477"/>
        <w:tblOverlap w:val="never"/>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7"/>
        <w:gridCol w:w="1406"/>
        <w:gridCol w:w="1287"/>
        <w:gridCol w:w="814"/>
        <w:gridCol w:w="2420"/>
        <w:gridCol w:w="539"/>
        <w:gridCol w:w="539"/>
        <w:gridCol w:w="539"/>
        <w:gridCol w:w="539"/>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1340" w:hRule="atLeast"/>
        </w:trPr>
        <w:tc>
          <w:tcPr>
            <w:tcW w:w="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序号</w:t>
            </w:r>
          </w:p>
        </w:tc>
        <w:tc>
          <w:tcPr>
            <w:tcW w:w="14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投标货物名称</w:t>
            </w:r>
          </w:p>
        </w:tc>
        <w:tc>
          <w:tcPr>
            <w:tcW w:w="1287" w:type="dxa"/>
            <w:tcBorders>
              <w:top w:val="single" w:color="auto" w:sz="4" w:space="0"/>
              <w:left w:val="nil"/>
              <w:bottom w:val="single" w:color="auto" w:sz="4" w:space="0"/>
              <w:right w:val="single" w:color="auto" w:sz="4" w:space="0"/>
            </w:tcBorders>
            <w:shd w:val="clear" w:color="auto" w:fill="auto"/>
            <w:vAlign w:val="center"/>
          </w:tcPr>
          <w:p>
            <w:pPr>
              <w:pStyle w:val="6"/>
              <w:widowControl/>
              <w:spacing w:line="240" w:lineRule="exact"/>
              <w:rPr>
                <w:rFonts w:hint="eastAsia" w:ascii="宋体" w:hAnsi="宋体" w:eastAsia="宋体" w:cs="宋体"/>
                <w:sz w:val="24"/>
                <w:szCs w:val="24"/>
                <w:lang w:val="en-US"/>
              </w:rPr>
            </w:pPr>
            <w:r>
              <w:rPr>
                <w:rFonts w:hint="eastAsia" w:ascii="宋体" w:hAnsi="宋体" w:eastAsia="宋体" w:cs="宋体"/>
                <w:sz w:val="24"/>
                <w:szCs w:val="24"/>
              </w:rPr>
              <w:t>品牌及型号</w:t>
            </w:r>
          </w:p>
        </w:tc>
        <w:tc>
          <w:tcPr>
            <w:tcW w:w="814" w:type="dxa"/>
            <w:tcBorders>
              <w:top w:val="single" w:color="auto" w:sz="4" w:space="0"/>
              <w:left w:val="nil"/>
              <w:bottom w:val="single" w:color="auto" w:sz="4" w:space="0"/>
              <w:right w:val="single" w:color="auto" w:sz="4" w:space="0"/>
            </w:tcBorders>
            <w:shd w:val="clear" w:color="auto" w:fill="auto"/>
            <w:vAlign w:val="center"/>
          </w:tcPr>
          <w:p>
            <w:pPr>
              <w:pStyle w:val="6"/>
              <w:widowControl/>
              <w:spacing w:line="240" w:lineRule="exact"/>
              <w:rPr>
                <w:rFonts w:hint="eastAsia" w:ascii="宋体" w:hAnsi="宋体" w:eastAsia="宋体" w:cs="宋体"/>
                <w:sz w:val="24"/>
                <w:szCs w:val="24"/>
                <w:lang w:val="en-US"/>
              </w:rPr>
            </w:pPr>
            <w:r>
              <w:rPr>
                <w:rFonts w:hint="eastAsia" w:ascii="宋体" w:hAnsi="宋体" w:eastAsia="宋体" w:cs="宋体"/>
                <w:sz w:val="24"/>
                <w:szCs w:val="24"/>
              </w:rPr>
              <w:t>货物产地</w:t>
            </w:r>
          </w:p>
        </w:tc>
        <w:tc>
          <w:tcPr>
            <w:tcW w:w="2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详细配置参数</w:t>
            </w:r>
          </w:p>
        </w:tc>
        <w:tc>
          <w:tcPr>
            <w:tcW w:w="5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单位</w:t>
            </w:r>
          </w:p>
        </w:tc>
        <w:tc>
          <w:tcPr>
            <w:tcW w:w="5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数量</w:t>
            </w:r>
          </w:p>
        </w:tc>
        <w:tc>
          <w:tcPr>
            <w:tcW w:w="5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单价</w:t>
            </w:r>
          </w:p>
        </w:tc>
        <w:tc>
          <w:tcPr>
            <w:tcW w:w="5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小计</w:t>
            </w:r>
          </w:p>
        </w:tc>
        <w:tc>
          <w:tcPr>
            <w:tcW w:w="9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p>
        </w:tc>
        <w:tc>
          <w:tcPr>
            <w:tcW w:w="14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12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8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24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9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c>
          <w:tcPr>
            <w:tcW w:w="1406" w:type="dxa"/>
            <w:tcBorders>
              <w:top w:val="single" w:color="auto" w:sz="4" w:space="0"/>
              <w:left w:val="nil"/>
              <w:bottom w:val="single" w:color="auto" w:sz="4" w:space="0"/>
              <w:right w:val="single" w:color="auto" w:sz="4" w:space="0"/>
            </w:tcBorders>
            <w:shd w:val="clear" w:color="auto" w:fill="auto"/>
            <w:vAlign w:val="center"/>
          </w:tcPr>
          <w:p>
            <w:pPr>
              <w:pStyle w:val="6"/>
              <w:widowControl/>
              <w:rPr>
                <w:rFonts w:hint="eastAsia" w:ascii="宋体" w:hAnsi="宋体" w:eastAsia="宋体" w:cs="宋体"/>
                <w:sz w:val="24"/>
                <w:szCs w:val="24"/>
                <w:lang w:val="en-US"/>
              </w:rPr>
            </w:pPr>
          </w:p>
        </w:tc>
        <w:tc>
          <w:tcPr>
            <w:tcW w:w="12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8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24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9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w:t>
            </w:r>
          </w:p>
        </w:tc>
        <w:tc>
          <w:tcPr>
            <w:tcW w:w="14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12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8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24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9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trPr>
        <w:tc>
          <w:tcPr>
            <w:tcW w:w="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p>
        </w:tc>
        <w:tc>
          <w:tcPr>
            <w:tcW w:w="14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12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8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24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9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trPr>
        <w:tc>
          <w:tcPr>
            <w:tcW w:w="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w:t>
            </w:r>
          </w:p>
        </w:tc>
        <w:tc>
          <w:tcPr>
            <w:tcW w:w="14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12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8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24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c>
          <w:tcPr>
            <w:tcW w:w="9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1" w:hRule="atLeast"/>
        </w:trPr>
        <w:tc>
          <w:tcPr>
            <w:tcW w:w="20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投标总价</w:t>
            </w:r>
          </w:p>
        </w:tc>
        <w:tc>
          <w:tcPr>
            <w:tcW w:w="758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firstLine="354" w:firstLineChars="147"/>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大写：</w:t>
            </w:r>
          </w:p>
          <w:p>
            <w:pPr>
              <w:keepNext w:val="0"/>
              <w:keepLines w:val="0"/>
              <w:widowControl w:val="0"/>
              <w:suppressLineNumbers w:val="0"/>
              <w:spacing w:before="0" w:beforeAutospacing="0" w:after="0" w:afterAutospacing="0" w:line="500" w:lineRule="exact"/>
              <w:ind w:left="0" w:right="0" w:firstLine="354" w:firstLineChars="147"/>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小写：</w:t>
            </w:r>
          </w:p>
        </w:tc>
      </w:tr>
    </w:tbl>
    <w:p>
      <w:pPr>
        <w:keepNext w:val="0"/>
        <w:keepLines w:val="0"/>
        <w:widowControl w:val="0"/>
        <w:suppressLineNumbers w:val="0"/>
        <w:autoSpaceDE w:val="0"/>
        <w:autoSpaceDN w:val="0"/>
        <w:adjustRightInd w:val="0"/>
        <w:spacing w:before="0" w:beforeAutospacing="0" w:after="0" w:afterAutospacing="0" w:line="340" w:lineRule="exact"/>
        <w:ind w:left="0" w:right="0" w:firstLine="3197" w:firstLineChars="1327"/>
        <w:jc w:val="both"/>
        <w:rPr>
          <w:rFonts w:hint="eastAsia" w:ascii="宋体" w:hAnsi="宋体" w:eastAsia="宋体" w:cs="宋体"/>
          <w:b/>
          <w:kern w:val="2"/>
          <w:sz w:val="24"/>
          <w:szCs w:val="24"/>
          <w:lang w:val="en-US" w:eastAsia="zh-CN" w:bidi="ar"/>
        </w:rPr>
      </w:pPr>
    </w:p>
    <w:p>
      <w:pPr>
        <w:keepNext w:val="0"/>
        <w:keepLines w:val="0"/>
        <w:widowControl w:val="0"/>
        <w:suppressLineNumbers w:val="0"/>
        <w:autoSpaceDE w:val="0"/>
        <w:autoSpaceDN w:val="0"/>
        <w:adjustRightInd w:val="0"/>
        <w:spacing w:before="0" w:beforeAutospacing="0" w:after="0" w:afterAutospacing="0" w:line="340" w:lineRule="exact"/>
        <w:ind w:left="0" w:right="0" w:firstLine="3197" w:firstLineChars="1327"/>
        <w:jc w:val="both"/>
        <w:rPr>
          <w:rFonts w:hint="eastAsia" w:ascii="宋体" w:hAnsi="宋体" w:eastAsia="宋体" w:cs="宋体"/>
          <w:b/>
          <w:kern w:val="2"/>
          <w:sz w:val="24"/>
          <w:szCs w:val="24"/>
          <w:lang w:val="en-US" w:eastAsia="zh-CN" w:bidi="ar"/>
        </w:rPr>
      </w:pPr>
    </w:p>
    <w:p>
      <w:pPr>
        <w:keepNext w:val="0"/>
        <w:keepLines w:val="0"/>
        <w:widowControl w:val="0"/>
        <w:suppressLineNumbers w:val="0"/>
        <w:autoSpaceDE w:val="0"/>
        <w:autoSpaceDN w:val="0"/>
        <w:adjustRightInd w:val="0"/>
        <w:spacing w:before="0" w:beforeAutospacing="0" w:after="0" w:afterAutospacing="0" w:line="340" w:lineRule="exact"/>
        <w:ind w:left="0" w:right="0" w:firstLine="3197" w:firstLineChars="1327"/>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投标单位名称：（加盖单位公章）</w:t>
      </w:r>
    </w:p>
    <w:p>
      <w:pPr>
        <w:keepNext w:val="0"/>
        <w:keepLines w:val="0"/>
        <w:widowControl w:val="0"/>
        <w:suppressLineNumbers w:val="0"/>
        <w:autoSpaceDE w:val="0"/>
        <w:autoSpaceDN w:val="0"/>
        <w:adjustRightInd w:val="0"/>
        <w:spacing w:before="0" w:beforeAutospacing="0" w:after="0" w:afterAutospacing="0" w:line="340" w:lineRule="exact"/>
        <w:ind w:left="0" w:right="0" w:firstLine="3197" w:firstLineChars="1327"/>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40" w:lineRule="exact"/>
        <w:ind w:left="0" w:right="0" w:firstLine="2580" w:firstLineChars="1071"/>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 xml:space="preserve">     法定代表人或委托代理人（签字或盖章）：</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 xml:space="preserve">                          </w:t>
      </w:r>
    </w:p>
    <w:p>
      <w:pPr>
        <w:keepNext w:val="0"/>
        <w:keepLines w:val="0"/>
        <w:widowControl w:val="0"/>
        <w:suppressLineNumbers w:val="0"/>
        <w:spacing w:before="0" w:beforeAutospacing="0" w:after="0" w:afterAutospacing="0" w:line="340" w:lineRule="exact"/>
        <w:ind w:left="0" w:right="0" w:firstLine="3183" w:firstLineChars="1321"/>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日期：</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b/>
          <w:kern w:val="2"/>
          <w:sz w:val="24"/>
          <w:szCs w:val="24"/>
          <w:lang w:val="en-US" w:eastAsia="zh-CN" w:bidi="ar"/>
        </w:rPr>
        <w:t>年</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b/>
          <w:kern w:val="2"/>
          <w:sz w:val="24"/>
          <w:szCs w:val="24"/>
          <w:lang w:val="en-US" w:eastAsia="zh-CN" w:bidi="ar"/>
        </w:rPr>
        <w:t>月</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b/>
          <w:kern w:val="2"/>
          <w:sz w:val="24"/>
          <w:szCs w:val="24"/>
          <w:lang w:val="en-US" w:eastAsia="zh-CN" w:bidi="ar"/>
        </w:rPr>
        <w:t>日</w:t>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b/>
          <w:sz w:val="24"/>
          <w:szCs w:val="24"/>
          <w:u w:val="single"/>
          <w:lang w:val="en-US"/>
        </w:rPr>
      </w:pPr>
      <w:r>
        <w:rPr>
          <w:rFonts w:hint="eastAsia" w:ascii="宋体" w:hAnsi="宋体" w:eastAsia="宋体" w:cs="宋体"/>
          <w:b/>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0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注：1、以上表中各项可进一步细分，栏数不够可自加；</w:t>
      </w:r>
    </w:p>
    <w:p>
      <w:pPr>
        <w:keepNext w:val="0"/>
        <w:keepLines w:val="0"/>
        <w:widowControl w:val="0"/>
        <w:suppressLineNumbers w:val="0"/>
        <w:spacing w:before="0" w:beforeAutospacing="0" w:after="0" w:afterAutospacing="0"/>
        <w:ind w:left="0" w:right="0" w:firstLine="475" w:firstLineChars="198"/>
        <w:jc w:val="both"/>
        <w:rPr>
          <w:rFonts w:hint="eastAsia" w:ascii="宋体" w:hAnsi="宋体" w:eastAsia="宋体" w:cs="宋体"/>
          <w:sz w:val="24"/>
          <w:szCs w:val="24"/>
          <w:lang w:val="en-US"/>
        </w:rPr>
      </w:pPr>
      <w:r>
        <w:rPr>
          <w:rStyle w:val="22"/>
          <w:rFonts w:hint="eastAsia" w:ascii="宋体" w:hAnsi="宋体" w:eastAsia="宋体" w:cs="宋体"/>
          <w:b w:val="0"/>
          <w:sz w:val="24"/>
          <w:szCs w:val="24"/>
          <w:lang w:val="en-US" w:eastAsia="zh-CN" w:bidi="ar"/>
        </w:rPr>
        <w:t>2、</w:t>
      </w:r>
      <w:r>
        <w:rPr>
          <w:rFonts w:hint="eastAsia" w:ascii="宋体" w:hAnsi="宋体" w:eastAsia="宋体" w:cs="宋体"/>
          <w:kern w:val="2"/>
          <w:sz w:val="24"/>
          <w:szCs w:val="24"/>
          <w:lang w:val="en-US" w:eastAsia="zh-CN" w:bidi="ar"/>
        </w:rPr>
        <w:t>供应商应按招标文件中《招标采购的货物清单》所列货物填写本表，产品品牌、配置、参数须详细填写。</w:t>
      </w:r>
    </w:p>
    <w:p>
      <w:pPr>
        <w:keepNext w:val="0"/>
        <w:keepLines w:val="0"/>
        <w:widowControl w:val="0"/>
        <w:suppressLineNumbers w:val="0"/>
        <w:spacing w:before="0" w:beforeAutospacing="0" w:after="0" w:afterAutospacing="0"/>
        <w:ind w:left="0" w:right="0" w:firstLine="477" w:firstLineChars="198"/>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3、本表中“产品产地”栏应注明投标货物的准确产地。</w:t>
      </w:r>
    </w:p>
    <w:p>
      <w:pPr>
        <w:keepNext w:val="0"/>
        <w:keepLines w:val="0"/>
        <w:widowControl w:val="0"/>
        <w:suppressLineNumbers w:val="0"/>
        <w:spacing w:before="0" w:beforeAutospacing="0" w:after="0" w:afterAutospacing="0"/>
        <w:ind w:left="0" w:right="0" w:firstLine="417" w:firstLineChars="198"/>
        <w:jc w:val="both"/>
        <w:rPr>
          <w:rFonts w:hint="eastAsia" w:ascii="宋体" w:hAnsi="宋体" w:eastAsia="宋体" w:cs="宋体"/>
          <w:b/>
          <w:kern w:val="2"/>
          <w:sz w:val="21"/>
          <w:szCs w:val="21"/>
          <w:u w:val="single"/>
          <w:lang w:val="en-US" w:eastAsia="zh-CN" w:bidi="ar"/>
        </w:rPr>
      </w:pPr>
    </w:p>
    <w:p>
      <w:pPr>
        <w:keepNext w:val="0"/>
        <w:keepLines w:val="0"/>
        <w:widowControl/>
        <w:suppressLineNumbers w:val="0"/>
        <w:snapToGrid w:val="0"/>
        <w:spacing w:before="0" w:beforeAutospacing="0" w:after="0" w:afterAutospacing="0" w:line="419" w:lineRule="atLeast"/>
        <w:ind w:left="0" w:right="0"/>
        <w:jc w:val="both"/>
        <w:rPr>
          <w:rFonts w:hint="eastAsia" w:ascii="宋体" w:hAnsi="宋体" w:eastAsia="宋体" w:cs="宋体"/>
          <w:b/>
          <w:kern w:val="2"/>
          <w:sz w:val="36"/>
          <w:szCs w:val="36"/>
          <w:lang w:val="en-US" w:eastAsia="zh-CN" w:bidi="ar"/>
        </w:rPr>
      </w:pPr>
    </w:p>
    <w:p>
      <w:pPr>
        <w:keepNext w:val="0"/>
        <w:keepLines w:val="0"/>
        <w:widowControl/>
        <w:suppressLineNumbers w:val="0"/>
        <w:snapToGrid w:val="0"/>
        <w:spacing w:before="0" w:beforeAutospacing="0" w:after="0" w:afterAutospacing="0" w:line="419" w:lineRule="atLeast"/>
        <w:ind w:left="0" w:right="0"/>
        <w:jc w:val="both"/>
        <w:rPr>
          <w:rFonts w:hint="eastAsia" w:ascii="宋体" w:hAnsi="宋体" w:eastAsia="宋体" w:cs="宋体"/>
          <w:b/>
          <w:kern w:val="2"/>
          <w:sz w:val="36"/>
          <w:szCs w:val="36"/>
          <w:lang w:val="en-US" w:eastAsia="zh-CN" w:bidi="ar"/>
        </w:rPr>
      </w:pPr>
    </w:p>
    <w:p>
      <w:pPr>
        <w:keepNext w:val="0"/>
        <w:keepLines w:val="0"/>
        <w:widowControl/>
        <w:suppressLineNumbers w:val="0"/>
        <w:snapToGrid w:val="0"/>
        <w:spacing w:before="0" w:beforeAutospacing="0" w:after="0" w:afterAutospacing="0" w:line="419" w:lineRule="atLeast"/>
        <w:ind w:left="0" w:right="0"/>
        <w:jc w:val="both"/>
        <w:rPr>
          <w:rFonts w:hint="eastAsia" w:ascii="宋体" w:hAnsi="宋体" w:eastAsia="宋体" w:cs="宋体"/>
          <w:sz w:val="28"/>
          <w:szCs w:val="28"/>
          <w:lang w:val="en-US"/>
        </w:rPr>
      </w:pPr>
      <w:r>
        <w:rPr>
          <w:rFonts w:hint="eastAsia" w:ascii="宋体" w:hAnsi="宋体" w:eastAsia="宋体" w:cs="宋体"/>
          <w:b/>
          <w:kern w:val="2"/>
          <w:sz w:val="36"/>
          <w:szCs w:val="36"/>
          <w:lang w:val="en-US" w:eastAsia="zh-CN" w:bidi="ar"/>
        </w:rPr>
        <w:t xml:space="preserve"> </w:t>
      </w:r>
      <w:r>
        <w:rPr>
          <w:rFonts w:hint="eastAsia" w:ascii="宋体" w:hAnsi="宋体" w:eastAsia="宋体" w:cs="宋体"/>
          <w:kern w:val="2"/>
          <w:sz w:val="28"/>
          <w:szCs w:val="28"/>
          <w:lang w:val="en-US" w:eastAsia="zh-CN" w:bidi="ar"/>
        </w:rPr>
        <w:t>附件4</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保证金</w:t>
      </w:r>
    </w:p>
    <w:p>
      <w:pPr>
        <w:keepNext w:val="0"/>
        <w:keepLines w:val="0"/>
        <w:widowControl w:val="0"/>
        <w:suppressLineNumbers w:val="0"/>
        <w:spacing w:before="0" w:beforeAutospacing="0" w:after="0" w:afterAutospacing="0" w:line="600" w:lineRule="exact"/>
        <w:ind w:left="0" w:right="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（附长垣县公共资源交易中心保证金缴纳回执单，不得使用粘贴形式）</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附件5</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关于资格的声明函</w:t>
      </w:r>
    </w:p>
    <w:p>
      <w:pPr>
        <w:keepNext w:val="0"/>
        <w:keepLines w:val="0"/>
        <w:widowControl w:val="0"/>
        <w:suppressLineNumbers w:val="0"/>
        <w:autoSpaceDE w:val="0"/>
        <w:autoSpaceDN w:val="0"/>
        <w:adjustRightInd w:val="0"/>
        <w:spacing w:before="0" w:beforeAutospacing="0" w:after="0" w:afterAutospacing="0" w:line="460" w:lineRule="exact"/>
        <w:ind w:left="0" w:right="0"/>
        <w:jc w:val="both"/>
        <w:rPr>
          <w:rFonts w:hint="eastAsia" w:ascii="宋体" w:hAnsi="宋体" w:eastAsia="宋体" w:cs="宋体"/>
          <w:b/>
          <w:sz w:val="24"/>
          <w:szCs w:val="24"/>
          <w:u w:val="single"/>
          <w:lang w:val="en-US"/>
        </w:rPr>
      </w:pPr>
      <w:r>
        <w:rPr>
          <w:rFonts w:hint="eastAsia" w:ascii="宋体" w:hAnsi="宋体" w:eastAsia="宋体" w:cs="宋体"/>
          <w:b/>
          <w:kern w:val="2"/>
          <w:sz w:val="24"/>
          <w:szCs w:val="24"/>
          <w:lang w:val="en-US" w:eastAsia="zh-CN" w:bidi="ar"/>
        </w:rPr>
        <w:t>致：</w:t>
      </w:r>
      <w:r>
        <w:rPr>
          <w:rFonts w:hint="eastAsia" w:ascii="宋体" w:hAnsi="宋体" w:eastAsia="宋体" w:cs="宋体"/>
          <w:b/>
          <w:kern w:val="2"/>
          <w:sz w:val="24"/>
          <w:szCs w:val="24"/>
          <w:u w:val="single"/>
          <w:lang w:val="en-US" w:eastAsia="zh-CN" w:bidi="ar"/>
        </w:rPr>
        <w:t>长垣县水利局</w:t>
      </w:r>
    </w:p>
    <w:p>
      <w:pPr>
        <w:keepNext w:val="0"/>
        <w:keepLines w:val="0"/>
        <w:widowControl w:val="0"/>
        <w:suppressLineNumbers w:val="0"/>
        <w:autoSpaceDE w:val="0"/>
        <w:autoSpaceDN w:val="0"/>
        <w:adjustRightInd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关于 </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号（招标编号）谈判文件，本签字人愿意参加投标，提供谈判文件中规定的货物及服务，并声明提交的下列文件是准确的和真实的</w:t>
      </w:r>
      <w:r>
        <w:rPr>
          <w:rFonts w:hint="eastAsia" w:ascii="宋体" w:hAnsi="宋体" w:eastAsia="宋体" w:cs="宋体"/>
          <w:b/>
          <w:kern w:val="2"/>
          <w:sz w:val="24"/>
          <w:szCs w:val="24"/>
          <w:lang w:val="en-US" w:eastAsia="zh-CN" w:bidi="ar"/>
        </w:rPr>
        <w:t>（附复印件）</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line="440" w:lineRule="exact"/>
        <w:ind w:left="0" w:right="0" w:firstLine="477" w:firstLineChars="19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1、法人授权委托书；</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sz w:val="24"/>
          <w:szCs w:val="24"/>
          <w:shd w:val="clear" w:fill="FFFFFF"/>
          <w:lang w:val="en-US"/>
        </w:rPr>
      </w:pPr>
      <w:r>
        <w:rPr>
          <w:rFonts w:hint="eastAsia" w:ascii="宋体" w:hAnsi="宋体" w:eastAsia="宋体" w:cs="宋体"/>
          <w:kern w:val="2"/>
          <w:sz w:val="24"/>
          <w:szCs w:val="24"/>
          <w:shd w:val="clear" w:fill="FFFFFF"/>
          <w:lang w:val="en-US" w:eastAsia="zh-CN" w:bidi="ar"/>
        </w:rPr>
        <w:t>2、被委托人身份证；</w:t>
      </w:r>
    </w:p>
    <w:p>
      <w:pPr>
        <w:keepNext w:val="0"/>
        <w:keepLines w:val="0"/>
        <w:widowControl/>
        <w:suppressLineNumbers w:val="0"/>
        <w:spacing w:before="0" w:beforeAutospacing="0" w:after="0" w:afterAutospacing="0" w:line="440" w:lineRule="exact"/>
        <w:ind w:left="0" w:right="0" w:firstLine="477" w:firstLineChars="199"/>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3、营业执照；</w:t>
      </w:r>
    </w:p>
    <w:p>
      <w:pPr>
        <w:keepNext w:val="0"/>
        <w:keepLines w:val="0"/>
        <w:widowControl w:val="0"/>
        <w:suppressLineNumbers w:val="0"/>
        <w:autoSpaceDE w:val="0"/>
        <w:autoSpaceDN w:val="0"/>
        <w:adjustRightInd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4、招标项目要求中必需的其他证件；</w:t>
      </w:r>
    </w:p>
    <w:p>
      <w:pPr>
        <w:keepNext w:val="0"/>
        <w:keepLines w:val="0"/>
        <w:widowControl w:val="0"/>
        <w:suppressLineNumbers w:val="0"/>
        <w:autoSpaceDE w:val="0"/>
        <w:autoSpaceDN w:val="0"/>
        <w:adjustRightInd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5、本签字人确认资格文件中的说明是真实的、准确的。</w:t>
      </w:r>
    </w:p>
    <w:p>
      <w:pPr>
        <w:keepNext w:val="0"/>
        <w:keepLines w:val="0"/>
        <w:widowControl w:val="0"/>
        <w:suppressLineNumbers w:val="0"/>
        <w:autoSpaceDE w:val="0"/>
        <w:autoSpaceDN w:val="0"/>
        <w:adjustRightInd w:val="0"/>
        <w:spacing w:before="0" w:beforeAutospacing="0" w:after="0" w:afterAutospacing="0" w:line="460" w:lineRule="exact"/>
        <w:ind w:left="0" w:right="0" w:firstLine="84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投标单位名称：（加盖单位公章）</w:t>
      </w:r>
    </w:p>
    <w:p>
      <w:pPr>
        <w:keepNext w:val="0"/>
        <w:keepLines w:val="0"/>
        <w:widowControl w:val="0"/>
        <w:suppressLineNumbers w:val="0"/>
        <w:autoSpaceDE w:val="0"/>
        <w:autoSpaceDN w:val="0"/>
        <w:adjustRightInd w:val="0"/>
        <w:spacing w:before="0" w:beforeAutospacing="0" w:after="0" w:afterAutospacing="0" w:line="460" w:lineRule="exact"/>
        <w:ind w:left="0" w:right="0" w:firstLine="600" w:firstLineChars="2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法定代表人(签字或盖章)：</w:t>
      </w:r>
    </w:p>
    <w:p>
      <w:pPr>
        <w:keepNext w:val="0"/>
        <w:keepLines w:val="0"/>
        <w:widowControl w:val="0"/>
        <w:suppressLineNumbers w:val="0"/>
        <w:autoSpaceDE w:val="0"/>
        <w:autoSpaceDN w:val="0"/>
        <w:adjustRightInd w:val="0"/>
        <w:spacing w:before="0" w:beforeAutospacing="0" w:after="0" w:afterAutospacing="0" w:line="460" w:lineRule="exact"/>
        <w:ind w:left="0" w:right="0" w:firstLine="84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委托代理人（签字或盖章）：</w:t>
      </w:r>
    </w:p>
    <w:p>
      <w:pPr>
        <w:keepNext w:val="0"/>
        <w:keepLines w:val="0"/>
        <w:widowControl w:val="0"/>
        <w:suppressLineNumbers w:val="0"/>
        <w:autoSpaceDE w:val="0"/>
        <w:autoSpaceDN w:val="0"/>
        <w:adjustRightInd w:val="0"/>
        <w:spacing w:before="0" w:beforeAutospacing="0" w:after="0" w:afterAutospacing="0" w:line="460" w:lineRule="exact"/>
        <w:ind w:left="0" w:right="0" w:firstLine="84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地址：</w:t>
      </w:r>
    </w:p>
    <w:p>
      <w:pPr>
        <w:keepNext w:val="0"/>
        <w:keepLines w:val="0"/>
        <w:widowControl w:val="0"/>
        <w:suppressLineNumbers w:val="0"/>
        <w:autoSpaceDE w:val="0"/>
        <w:autoSpaceDN w:val="0"/>
        <w:adjustRightInd w:val="0"/>
        <w:spacing w:before="0" w:beforeAutospacing="0" w:after="0" w:afterAutospacing="0" w:line="460" w:lineRule="exact"/>
        <w:ind w:left="0" w:right="0" w:firstLine="600" w:firstLineChars="2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电话：</w:t>
      </w:r>
    </w:p>
    <w:p>
      <w:pPr>
        <w:keepNext w:val="0"/>
        <w:keepLines w:val="0"/>
        <w:widowControl w:val="0"/>
        <w:suppressLineNumbers w:val="0"/>
        <w:autoSpaceDE w:val="0"/>
        <w:autoSpaceDN w:val="0"/>
        <w:adjustRightInd w:val="0"/>
        <w:spacing w:before="0" w:beforeAutospacing="0" w:after="0" w:afterAutospacing="0" w:line="460" w:lineRule="exact"/>
        <w:ind w:left="0" w:right="0" w:firstLine="720" w:firstLineChars="300"/>
        <w:jc w:val="both"/>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 xml:space="preserve"> 邮政编码：</w:t>
      </w:r>
    </w:p>
    <w:p>
      <w:pPr>
        <w:keepNext w:val="0"/>
        <w:keepLines w:val="0"/>
        <w:widowControl w:val="0"/>
        <w:suppressLineNumbers w:val="0"/>
        <w:autoSpaceDE w:val="0"/>
        <w:autoSpaceDN w:val="0"/>
        <w:adjustRightInd w:val="0"/>
        <w:spacing w:before="0" w:beforeAutospacing="0" w:after="0" w:afterAutospacing="0" w:line="460" w:lineRule="exact"/>
        <w:ind w:left="0" w:right="26" w:firstLine="712" w:firstLineChars="297"/>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日期：</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年</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月</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日</w:t>
      </w:r>
    </w:p>
    <w:p>
      <w:pPr>
        <w:keepNext w:val="0"/>
        <w:keepLines w:val="0"/>
        <w:widowControl w:val="0"/>
        <w:suppressLineNumbers w:val="0"/>
        <w:autoSpaceDE w:val="0"/>
        <w:autoSpaceDN w:val="0"/>
        <w:adjustRightInd w:val="0"/>
        <w:spacing w:before="0" w:beforeAutospacing="0" w:after="0" w:afterAutospacing="0" w:line="460" w:lineRule="exact"/>
        <w:ind w:left="0" w:right="26" w:firstLine="712" w:firstLineChars="297"/>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460" w:lineRule="exact"/>
        <w:ind w:left="0" w:right="26" w:firstLine="623" w:firstLineChars="297"/>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460" w:lineRule="exact"/>
        <w:ind w:left="0" w:right="0" w:firstLine="8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460" w:lineRule="exact"/>
        <w:ind w:left="0" w:right="0" w:firstLine="8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460" w:lineRule="exact"/>
        <w:ind w:left="0" w:right="0" w:firstLine="8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460" w:lineRule="exact"/>
        <w:ind w:left="0" w:right="0" w:firstLine="8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460" w:lineRule="exact"/>
        <w:ind w:left="0" w:right="0" w:firstLine="8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460" w:lineRule="exact"/>
        <w:ind w:left="0" w:right="0" w:firstLine="8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8"/>
          <w:szCs w:val="28"/>
          <w:lang w:val="en-US"/>
        </w:rPr>
      </w:pPr>
      <w:r>
        <w:rPr>
          <w:rFonts w:hint="eastAsia" w:ascii="宋体" w:hAnsi="宋体" w:eastAsia="宋体" w:cs="宋体"/>
          <w:kern w:val="2"/>
          <w:sz w:val="30"/>
          <w:szCs w:val="30"/>
          <w:lang w:val="en-US" w:eastAsia="zh-CN" w:bidi="ar"/>
        </w:rPr>
        <w:t>附件6：</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sz w:val="32"/>
          <w:szCs w:val="32"/>
          <w:lang w:val="en-US"/>
        </w:rPr>
      </w:pPr>
      <w:r>
        <w:rPr>
          <w:rFonts w:hint="eastAsia" w:ascii="宋体" w:hAnsi="宋体" w:eastAsia="宋体" w:cs="宋体"/>
          <w:b/>
          <w:kern w:val="2"/>
          <w:sz w:val="32"/>
          <w:szCs w:val="32"/>
          <w:lang w:val="en-US" w:eastAsia="zh-CN" w:bidi="ar"/>
        </w:rPr>
        <w:t>商务要求响应情况表</w:t>
      </w:r>
    </w:p>
    <w:tbl>
      <w:tblPr>
        <w:tblStyle w:val="12"/>
        <w:tblW w:w="9225" w:type="dxa"/>
        <w:tblInd w:w="0" w:type="dxa"/>
        <w:shd w:val="clear" w:color="auto" w:fill="auto"/>
        <w:tblLayout w:type="fixed"/>
        <w:tblCellMar>
          <w:top w:w="0" w:type="dxa"/>
          <w:left w:w="108" w:type="dxa"/>
          <w:bottom w:w="0" w:type="dxa"/>
          <w:right w:w="108" w:type="dxa"/>
        </w:tblCellMar>
      </w:tblPr>
      <w:tblGrid>
        <w:gridCol w:w="443"/>
        <w:gridCol w:w="6632"/>
        <w:gridCol w:w="1450"/>
        <w:gridCol w:w="700"/>
      </w:tblGrid>
      <w:tr>
        <w:tblPrEx>
          <w:shd w:val="clear" w:color="auto" w:fill="auto"/>
          <w:tblLayout w:type="fixed"/>
          <w:tblCellMar>
            <w:top w:w="0" w:type="dxa"/>
            <w:left w:w="108" w:type="dxa"/>
            <w:bottom w:w="0" w:type="dxa"/>
            <w:right w:w="108" w:type="dxa"/>
          </w:tblCellMar>
        </w:tblPrEx>
        <w:trPr>
          <w:trHeight w:val="1155" w:hRule="atLeast"/>
        </w:trPr>
        <w:tc>
          <w:tcPr>
            <w:tcW w:w="4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序号</w:t>
            </w:r>
          </w:p>
        </w:tc>
        <w:tc>
          <w:tcPr>
            <w:tcW w:w="6632"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商务实质性条款</w:t>
            </w:r>
          </w:p>
        </w:tc>
        <w:tc>
          <w:tcPr>
            <w:tcW w:w="1450"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投标供应商是否同意</w:t>
            </w:r>
          </w:p>
          <w:p>
            <w:pPr>
              <w:keepNext w:val="0"/>
              <w:keepLines w:val="0"/>
              <w:widowControl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（满足）</w:t>
            </w:r>
          </w:p>
        </w:tc>
        <w:tc>
          <w:tcPr>
            <w:tcW w:w="700"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补充</w:t>
            </w:r>
          </w:p>
          <w:p>
            <w:pPr>
              <w:keepNext w:val="0"/>
              <w:keepLines w:val="0"/>
              <w:widowControl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说明</w:t>
            </w:r>
          </w:p>
        </w:tc>
      </w:tr>
      <w:tr>
        <w:tblPrEx>
          <w:tblLayout w:type="fixed"/>
          <w:tblCellMar>
            <w:top w:w="0" w:type="dxa"/>
            <w:left w:w="108" w:type="dxa"/>
            <w:bottom w:w="0" w:type="dxa"/>
            <w:right w:w="108" w:type="dxa"/>
          </w:tblCellMar>
        </w:tblPrEx>
        <w:trPr>
          <w:trHeight w:val="2310" w:hRule="atLeast"/>
        </w:trPr>
        <w:tc>
          <w:tcPr>
            <w:tcW w:w="4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560" w:lineRule="exact"/>
              <w:ind w:left="425" w:right="0" w:hanging="425"/>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r>
              <w:rPr>
                <w:rFonts w:hint="eastAsia" w:ascii="宋体" w:hAnsi="宋体" w:eastAsia="宋体" w:cs="宋体"/>
                <w:kern w:val="2"/>
                <w:sz w:val="24"/>
                <w:szCs w:val="24"/>
                <w:lang w:val="en-US" w:eastAsia="zh-CN" w:bidi="ar"/>
              </w:rPr>
              <w:tab/>
            </w:r>
          </w:p>
        </w:tc>
        <w:tc>
          <w:tcPr>
            <w:tcW w:w="6632"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投标报价：报价包含本项目的设备、运输、税金、利润、安装、调试、售后服务及完成本项目的一切费用，采购项目未考虑的但项目实施过程中必要的费用，请供应商一并考虑，合同签定后对此不再做增补。</w:t>
            </w:r>
          </w:p>
        </w:tc>
        <w:tc>
          <w:tcPr>
            <w:tcW w:w="145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c>
          <w:tcPr>
            <w:tcW w:w="70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r>
      <w:tr>
        <w:tblPrEx>
          <w:tblLayout w:type="fixed"/>
          <w:tblCellMar>
            <w:top w:w="0" w:type="dxa"/>
            <w:left w:w="108" w:type="dxa"/>
            <w:bottom w:w="0" w:type="dxa"/>
            <w:right w:w="108" w:type="dxa"/>
          </w:tblCellMar>
        </w:tblPrEx>
        <w:trPr>
          <w:trHeight w:val="742" w:hRule="atLeast"/>
        </w:trPr>
        <w:tc>
          <w:tcPr>
            <w:tcW w:w="4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560" w:lineRule="exact"/>
              <w:ind w:left="425" w:right="0" w:hanging="425"/>
              <w:jc w:val="center"/>
              <w:rPr>
                <w:rFonts w:hint="eastAsia" w:ascii="宋体" w:hAnsi="宋体" w:eastAsia="宋体" w:cs="仿宋_GB2312"/>
                <w:sz w:val="24"/>
                <w:szCs w:val="24"/>
                <w:lang w:val="en-US"/>
              </w:rPr>
            </w:pPr>
            <w:r>
              <w:rPr>
                <w:rFonts w:hint="eastAsia" w:ascii="宋体" w:hAnsi="宋体" w:eastAsia="宋体" w:cs="宋体"/>
                <w:kern w:val="2"/>
                <w:sz w:val="24"/>
                <w:szCs w:val="24"/>
                <w:lang w:val="en-US" w:eastAsia="zh-CN" w:bidi="ar"/>
              </w:rPr>
              <w:t>2</w:t>
            </w:r>
            <w:r>
              <w:rPr>
                <w:rFonts w:hint="eastAsia" w:ascii="宋体" w:hAnsi="宋体" w:eastAsia="宋体" w:cs="宋体"/>
                <w:kern w:val="2"/>
                <w:sz w:val="24"/>
                <w:szCs w:val="24"/>
                <w:lang w:val="en-US" w:eastAsia="zh-CN" w:bidi="ar"/>
              </w:rPr>
              <w:tab/>
            </w:r>
          </w:p>
        </w:tc>
        <w:tc>
          <w:tcPr>
            <w:tcW w:w="6632"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交货期：签订合同后20日内完成本项目的交货、安装、调试工作；</w:t>
            </w:r>
          </w:p>
        </w:tc>
        <w:tc>
          <w:tcPr>
            <w:tcW w:w="145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c>
          <w:tcPr>
            <w:tcW w:w="70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r>
      <w:tr>
        <w:tblPrEx>
          <w:tblLayout w:type="fixed"/>
          <w:tblCellMar>
            <w:top w:w="0" w:type="dxa"/>
            <w:left w:w="108" w:type="dxa"/>
            <w:bottom w:w="0" w:type="dxa"/>
            <w:right w:w="108" w:type="dxa"/>
          </w:tblCellMar>
        </w:tblPrEx>
        <w:trPr>
          <w:trHeight w:val="701" w:hRule="atLeast"/>
        </w:trPr>
        <w:tc>
          <w:tcPr>
            <w:tcW w:w="4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560" w:lineRule="exact"/>
              <w:ind w:left="425" w:right="0" w:hanging="425"/>
              <w:jc w:val="center"/>
              <w:rPr>
                <w:rFonts w:hint="eastAsia" w:ascii="宋体" w:hAnsi="宋体" w:eastAsia="宋体" w:cs="仿宋_GB2312"/>
                <w:sz w:val="24"/>
                <w:szCs w:val="24"/>
                <w:lang w:val="en-US"/>
              </w:rPr>
            </w:pPr>
            <w:r>
              <w:rPr>
                <w:rFonts w:hint="eastAsia" w:ascii="宋体" w:hAnsi="宋体" w:eastAsia="宋体" w:cs="宋体"/>
                <w:kern w:val="2"/>
                <w:sz w:val="24"/>
                <w:szCs w:val="24"/>
                <w:lang w:val="en-US" w:eastAsia="zh-CN" w:bidi="ar"/>
              </w:rPr>
              <w:t>3</w:t>
            </w:r>
            <w:r>
              <w:rPr>
                <w:rFonts w:hint="eastAsia" w:ascii="宋体" w:hAnsi="宋体" w:eastAsia="宋体" w:cs="宋体"/>
                <w:kern w:val="2"/>
                <w:sz w:val="24"/>
                <w:szCs w:val="24"/>
                <w:lang w:val="en-US" w:eastAsia="zh-CN" w:bidi="ar"/>
              </w:rPr>
              <w:tab/>
            </w:r>
          </w:p>
        </w:tc>
        <w:tc>
          <w:tcPr>
            <w:tcW w:w="6632"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560" w:lineRule="exact"/>
              <w:ind w:left="360" w:right="0" w:hanging="36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付款方式：是否同意谈判文件中第四部分合同中规定的验收及付款程序。</w:t>
            </w:r>
          </w:p>
        </w:tc>
        <w:tc>
          <w:tcPr>
            <w:tcW w:w="145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c>
          <w:tcPr>
            <w:tcW w:w="70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r>
      <w:tr>
        <w:tblPrEx>
          <w:tblLayout w:type="fixed"/>
          <w:tblCellMar>
            <w:top w:w="0" w:type="dxa"/>
            <w:left w:w="108" w:type="dxa"/>
            <w:bottom w:w="0" w:type="dxa"/>
            <w:right w:w="108" w:type="dxa"/>
          </w:tblCellMar>
        </w:tblPrEx>
        <w:trPr>
          <w:trHeight w:val="719" w:hRule="atLeast"/>
        </w:trPr>
        <w:tc>
          <w:tcPr>
            <w:tcW w:w="4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560" w:lineRule="exact"/>
              <w:ind w:left="425" w:right="0" w:hanging="425"/>
              <w:jc w:val="center"/>
              <w:rPr>
                <w:rFonts w:hint="eastAsia" w:ascii="宋体" w:hAnsi="宋体" w:eastAsia="宋体" w:cs="仿宋_GB2312"/>
                <w:sz w:val="24"/>
                <w:szCs w:val="24"/>
                <w:lang w:val="en-US"/>
              </w:rPr>
            </w:pPr>
            <w:r>
              <w:rPr>
                <w:rFonts w:hint="eastAsia" w:ascii="宋体" w:hAnsi="宋体" w:eastAsia="宋体" w:cs="宋体"/>
                <w:kern w:val="2"/>
                <w:sz w:val="24"/>
                <w:szCs w:val="24"/>
                <w:lang w:val="en-US" w:eastAsia="zh-CN" w:bidi="ar"/>
              </w:rPr>
              <w:t>4</w:t>
            </w:r>
            <w:r>
              <w:rPr>
                <w:rFonts w:hint="eastAsia" w:ascii="宋体" w:hAnsi="宋体" w:eastAsia="宋体" w:cs="宋体"/>
                <w:kern w:val="2"/>
                <w:sz w:val="24"/>
                <w:szCs w:val="24"/>
                <w:lang w:val="en-US" w:eastAsia="zh-CN" w:bidi="ar"/>
              </w:rPr>
              <w:tab/>
            </w:r>
          </w:p>
        </w:tc>
        <w:tc>
          <w:tcPr>
            <w:tcW w:w="6632"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谈判保证金：符合谈判文件规定要求。</w:t>
            </w:r>
          </w:p>
        </w:tc>
        <w:tc>
          <w:tcPr>
            <w:tcW w:w="145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c>
          <w:tcPr>
            <w:tcW w:w="70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r>
      <w:tr>
        <w:tblPrEx>
          <w:tblLayout w:type="fixed"/>
          <w:tblCellMar>
            <w:top w:w="0" w:type="dxa"/>
            <w:left w:w="108" w:type="dxa"/>
            <w:bottom w:w="0" w:type="dxa"/>
            <w:right w:w="108" w:type="dxa"/>
          </w:tblCellMar>
        </w:tblPrEx>
        <w:trPr>
          <w:trHeight w:val="1030" w:hRule="atLeast"/>
        </w:trPr>
        <w:tc>
          <w:tcPr>
            <w:tcW w:w="4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560" w:lineRule="exact"/>
              <w:ind w:left="425" w:right="0" w:hanging="425"/>
              <w:jc w:val="center"/>
              <w:rPr>
                <w:rFonts w:hint="eastAsia" w:ascii="宋体" w:hAnsi="宋体" w:eastAsia="宋体" w:cs="仿宋_GB2312"/>
                <w:sz w:val="24"/>
                <w:szCs w:val="24"/>
                <w:lang w:val="en-US"/>
              </w:rPr>
            </w:pPr>
            <w:r>
              <w:rPr>
                <w:rFonts w:hint="eastAsia" w:ascii="宋体" w:hAnsi="宋体" w:eastAsia="宋体" w:cs="宋体"/>
                <w:kern w:val="2"/>
                <w:sz w:val="24"/>
                <w:szCs w:val="24"/>
                <w:lang w:val="en-US" w:eastAsia="zh-CN" w:bidi="ar"/>
              </w:rPr>
              <w:t>5</w:t>
            </w:r>
            <w:r>
              <w:rPr>
                <w:rFonts w:hint="eastAsia" w:ascii="宋体" w:hAnsi="宋体" w:eastAsia="宋体" w:cs="宋体"/>
                <w:kern w:val="2"/>
                <w:sz w:val="24"/>
                <w:szCs w:val="24"/>
                <w:lang w:val="en-US" w:eastAsia="zh-CN" w:bidi="ar"/>
              </w:rPr>
              <w:tab/>
            </w:r>
          </w:p>
        </w:tc>
        <w:tc>
          <w:tcPr>
            <w:tcW w:w="6632"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投标有效期：自响应文件递交截止之日起60日历天</w:t>
            </w:r>
          </w:p>
        </w:tc>
        <w:tc>
          <w:tcPr>
            <w:tcW w:w="145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c>
          <w:tcPr>
            <w:tcW w:w="70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r>
      <w:tr>
        <w:tblPrEx>
          <w:tblLayout w:type="fixed"/>
          <w:tblCellMar>
            <w:top w:w="0" w:type="dxa"/>
            <w:left w:w="108" w:type="dxa"/>
            <w:bottom w:w="0" w:type="dxa"/>
            <w:right w:w="108" w:type="dxa"/>
          </w:tblCellMar>
        </w:tblPrEx>
        <w:trPr>
          <w:trHeight w:val="770" w:hRule="atLeast"/>
        </w:trPr>
        <w:tc>
          <w:tcPr>
            <w:tcW w:w="4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560" w:lineRule="exact"/>
              <w:ind w:left="425" w:right="0" w:hanging="425"/>
              <w:jc w:val="center"/>
              <w:rPr>
                <w:rFonts w:hint="eastAsia" w:ascii="宋体" w:hAnsi="宋体" w:eastAsia="宋体" w:cs="仿宋_GB2312"/>
                <w:sz w:val="24"/>
                <w:szCs w:val="24"/>
                <w:lang w:val="en-US"/>
              </w:rPr>
            </w:pPr>
            <w:r>
              <w:rPr>
                <w:rFonts w:hint="eastAsia" w:ascii="宋体" w:hAnsi="宋体" w:eastAsia="宋体" w:cs="宋体"/>
                <w:kern w:val="2"/>
                <w:sz w:val="24"/>
                <w:szCs w:val="24"/>
                <w:lang w:val="en-US" w:eastAsia="zh-CN" w:bidi="ar"/>
              </w:rPr>
              <w:tab/>
            </w:r>
          </w:p>
        </w:tc>
        <w:tc>
          <w:tcPr>
            <w:tcW w:w="6632"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c>
          <w:tcPr>
            <w:tcW w:w="145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c>
          <w:tcPr>
            <w:tcW w:w="70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both"/>
              <w:rPr>
                <w:rFonts w:hint="eastAsia" w:ascii="宋体" w:hAnsi="宋体" w:eastAsia="宋体" w:cs="宋体"/>
                <w:sz w:val="24"/>
                <w:szCs w:val="24"/>
                <w:lang w:val="en-US"/>
              </w:rPr>
            </w:pPr>
          </w:p>
        </w:tc>
      </w:tr>
    </w:tbl>
    <w:p>
      <w:pPr>
        <w:keepNext w:val="0"/>
        <w:keepLines w:val="0"/>
        <w:widowControl w:val="0"/>
        <w:suppressLineNumbers w:val="0"/>
        <w:autoSpaceDE w:val="0"/>
        <w:autoSpaceDN w:val="0"/>
        <w:adjustRightInd w:val="0"/>
        <w:spacing w:before="0" w:beforeAutospacing="0" w:after="0" w:afterAutospacing="0" w:line="500" w:lineRule="exact"/>
        <w:ind w:left="0" w:right="26" w:firstLine="420"/>
        <w:jc w:val="both"/>
        <w:rPr>
          <w:rFonts w:hint="eastAsia" w:ascii="宋体" w:hAnsi="宋体" w:eastAsia="宋体" w:cs="宋体"/>
          <w:b/>
          <w:sz w:val="28"/>
          <w:szCs w:val="28"/>
          <w:lang w:val="en-US"/>
        </w:rPr>
      </w:pPr>
      <w:r>
        <w:rPr>
          <w:rFonts w:hint="eastAsia" w:ascii="宋体" w:hAnsi="宋体" w:eastAsia="宋体" w:cs="宋体"/>
          <w:kern w:val="2"/>
          <w:sz w:val="28"/>
          <w:szCs w:val="28"/>
          <w:lang w:val="en-US" w:eastAsia="zh-CN" w:bidi="ar"/>
        </w:rPr>
        <w:t>以上内容要求供应商必须满足要求，如有异议请在补充栏中详细予以说明。</w:t>
      </w:r>
    </w:p>
    <w:p>
      <w:pPr>
        <w:keepNext w:val="0"/>
        <w:keepLines w:val="0"/>
        <w:widowControl w:val="0"/>
        <w:suppressLineNumbers w:val="0"/>
        <w:autoSpaceDE w:val="0"/>
        <w:autoSpaceDN w:val="0"/>
        <w:adjustRightInd w:val="0"/>
        <w:spacing w:before="0" w:beforeAutospacing="0" w:after="0" w:afterAutospacing="0" w:line="500" w:lineRule="exact"/>
        <w:ind w:left="0" w:right="0" w:firstLine="2530" w:firstLineChars="900"/>
        <w:jc w:val="both"/>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00" w:lineRule="exact"/>
        <w:ind w:left="0" w:right="0" w:firstLine="2530" w:firstLineChars="900"/>
        <w:jc w:val="both"/>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投标单位名称：（加盖单位公章）</w:t>
      </w:r>
    </w:p>
    <w:p>
      <w:pPr>
        <w:keepNext w:val="0"/>
        <w:keepLines w:val="0"/>
        <w:widowControl w:val="0"/>
        <w:suppressLineNumbers w:val="0"/>
        <w:autoSpaceDE w:val="0"/>
        <w:autoSpaceDN w:val="0"/>
        <w:adjustRightInd w:val="0"/>
        <w:spacing w:before="0" w:beforeAutospacing="0" w:after="0" w:afterAutospacing="0" w:line="500" w:lineRule="exact"/>
        <w:ind w:left="0" w:right="0" w:firstLine="2530" w:firstLineChars="900"/>
        <w:jc w:val="both"/>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00" w:lineRule="exact"/>
        <w:ind w:left="0" w:right="0" w:firstLine="2530" w:firstLineChars="9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法定代表人或委托代理人（签字或盖章）：</w:t>
      </w:r>
    </w:p>
    <w:p>
      <w:pPr>
        <w:keepNext w:val="0"/>
        <w:keepLines w:val="0"/>
        <w:widowControl w:val="0"/>
        <w:suppressLineNumbers w:val="0"/>
        <w:autoSpaceDE w:val="0"/>
        <w:autoSpaceDN w:val="0"/>
        <w:adjustRightInd w:val="0"/>
        <w:spacing w:before="0" w:beforeAutospacing="0" w:after="0" w:afterAutospacing="0" w:line="460" w:lineRule="exact"/>
        <w:ind w:left="0" w:right="26" w:firstLine="2530" w:firstLineChars="900"/>
        <w:jc w:val="both"/>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460" w:lineRule="exact"/>
        <w:ind w:left="0" w:right="26" w:firstLine="2530" w:firstLineChars="900"/>
        <w:jc w:val="both"/>
        <w:rPr>
          <w:rFonts w:hint="eastAsia" w:ascii="宋体" w:hAnsi="宋体" w:eastAsia="宋体" w:cs="宋体"/>
          <w:b/>
          <w:lang w:val="en-US"/>
        </w:rPr>
      </w:pPr>
      <w:r>
        <w:rPr>
          <w:rFonts w:hint="eastAsia" w:ascii="宋体" w:hAnsi="宋体" w:eastAsia="宋体" w:cs="宋体"/>
          <w:b/>
          <w:kern w:val="2"/>
          <w:sz w:val="28"/>
          <w:szCs w:val="28"/>
          <w:lang w:val="en-US" w:eastAsia="zh-CN" w:bidi="ar"/>
        </w:rPr>
        <w:t>日期：</w:t>
      </w:r>
      <w:r>
        <w:rPr>
          <w:rFonts w:hint="eastAsia" w:ascii="宋体" w:hAnsi="宋体" w:eastAsia="宋体" w:cs="宋体"/>
          <w:b/>
          <w:kern w:val="2"/>
          <w:sz w:val="28"/>
          <w:szCs w:val="28"/>
          <w:u w:val="single"/>
          <w:lang w:val="en-US" w:eastAsia="zh-CN" w:bidi="ar"/>
        </w:rPr>
        <w:t xml:space="preserve">    </w:t>
      </w:r>
      <w:r>
        <w:rPr>
          <w:rFonts w:hint="eastAsia" w:ascii="宋体" w:hAnsi="宋体" w:eastAsia="宋体" w:cs="宋体"/>
          <w:b/>
          <w:kern w:val="2"/>
          <w:sz w:val="28"/>
          <w:szCs w:val="28"/>
          <w:lang w:val="en-US" w:eastAsia="zh-CN" w:bidi="ar"/>
        </w:rPr>
        <w:t>年</w:t>
      </w:r>
      <w:r>
        <w:rPr>
          <w:rFonts w:hint="eastAsia" w:ascii="宋体" w:hAnsi="宋体" w:eastAsia="宋体" w:cs="宋体"/>
          <w:b/>
          <w:kern w:val="2"/>
          <w:sz w:val="28"/>
          <w:szCs w:val="28"/>
          <w:u w:val="single"/>
          <w:lang w:val="en-US" w:eastAsia="zh-CN" w:bidi="ar"/>
        </w:rPr>
        <w:t xml:space="preserve">    </w:t>
      </w:r>
      <w:r>
        <w:rPr>
          <w:rFonts w:hint="eastAsia" w:ascii="宋体" w:hAnsi="宋体" w:eastAsia="宋体" w:cs="宋体"/>
          <w:b/>
          <w:kern w:val="2"/>
          <w:sz w:val="28"/>
          <w:szCs w:val="28"/>
          <w:lang w:val="en-US" w:eastAsia="zh-CN" w:bidi="ar"/>
        </w:rPr>
        <w:t>月</w:t>
      </w:r>
      <w:r>
        <w:rPr>
          <w:rFonts w:hint="eastAsia" w:ascii="宋体" w:hAnsi="宋体" w:eastAsia="宋体" w:cs="宋体"/>
          <w:b/>
          <w:kern w:val="2"/>
          <w:sz w:val="28"/>
          <w:szCs w:val="28"/>
          <w:u w:val="single"/>
          <w:lang w:val="en-US" w:eastAsia="zh-CN" w:bidi="ar"/>
        </w:rPr>
        <w:t xml:space="preserve">    </w:t>
      </w:r>
      <w:r>
        <w:rPr>
          <w:rFonts w:hint="eastAsia" w:ascii="宋体" w:hAnsi="宋体" w:eastAsia="宋体" w:cs="宋体"/>
          <w:b/>
          <w:kern w:val="2"/>
          <w:sz w:val="28"/>
          <w:szCs w:val="28"/>
          <w:lang w:val="en-US" w:eastAsia="zh-CN" w:bidi="ar"/>
        </w:rPr>
        <w:t>日</w:t>
      </w: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8"/>
          <w:szCs w:val="28"/>
          <w:lang w:val="en-US"/>
        </w:rPr>
      </w:pPr>
      <w:r>
        <w:rPr>
          <w:rFonts w:hint="eastAsia" w:ascii="宋体" w:hAnsi="宋体" w:eastAsia="宋体" w:cs="Times New Roman"/>
          <w:b/>
          <w:kern w:val="2"/>
          <w:sz w:val="28"/>
          <w:szCs w:val="28"/>
          <w:lang w:val="en-US" w:eastAsia="zh-CN" w:bidi="ar"/>
        </w:rPr>
        <w:br w:type="page"/>
      </w:r>
      <w:r>
        <w:rPr>
          <w:rFonts w:hint="eastAsia" w:ascii="宋体" w:hAnsi="宋体" w:eastAsia="宋体" w:cs="宋体"/>
          <w:kern w:val="2"/>
          <w:sz w:val="30"/>
          <w:szCs w:val="30"/>
          <w:lang w:val="en-US" w:eastAsia="zh-CN" w:bidi="ar"/>
        </w:rPr>
        <w:t>附件7：</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lang w:val="en-US"/>
        </w:rPr>
      </w:pPr>
      <w:r>
        <w:rPr>
          <w:rFonts w:hint="eastAsia" w:ascii="宋体" w:hAnsi="宋体" w:eastAsia="宋体" w:cs="宋体"/>
          <w:b/>
          <w:kern w:val="2"/>
          <w:sz w:val="32"/>
          <w:szCs w:val="32"/>
          <w:lang w:val="en-US" w:eastAsia="zh-CN" w:bidi="ar"/>
        </w:rPr>
        <w:t>设备详细技术配置及参数偏差表</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项目名称：</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项目编号：</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4"/>
          <w:szCs w:val="24"/>
          <w:u w:val="single"/>
          <w:lang w:val="en-US"/>
        </w:rPr>
      </w:pPr>
      <w:r>
        <w:rPr>
          <w:rFonts w:hint="eastAsia" w:ascii="宋体" w:hAnsi="宋体" w:eastAsia="宋体" w:cs="宋体"/>
          <w:kern w:val="2"/>
          <w:sz w:val="24"/>
          <w:szCs w:val="24"/>
          <w:u w:val="single"/>
          <w:lang w:val="en-US" w:eastAsia="zh-CN" w:bidi="ar"/>
        </w:rPr>
        <w:t xml:space="preserve"> </w:t>
      </w:r>
    </w:p>
    <w:tbl>
      <w:tblPr>
        <w:tblStyle w:val="12"/>
        <w:tblW w:w="8968" w:type="dxa"/>
        <w:tblInd w:w="13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0" w:type="dxa"/>
          <w:bottom w:w="0" w:type="dxa"/>
          <w:right w:w="0" w:type="dxa"/>
        </w:tblCellMar>
      </w:tblPr>
      <w:tblGrid>
        <w:gridCol w:w="389"/>
        <w:gridCol w:w="1975"/>
        <w:gridCol w:w="2504"/>
        <w:gridCol w:w="1900"/>
        <w:gridCol w:w="2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0" w:type="dxa"/>
            <w:bottom w:w="0" w:type="dxa"/>
            <w:right w:w="0" w:type="dxa"/>
          </w:tblCellMar>
        </w:tblPrEx>
        <w:trPr>
          <w:trHeight w:val="1238" w:hRule="atLeast"/>
        </w:trPr>
        <w:tc>
          <w:tcPr>
            <w:tcW w:w="3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序</w:t>
            </w:r>
          </w:p>
          <w:p>
            <w:pPr>
              <w:keepNext w:val="0"/>
              <w:keepLines w:val="0"/>
              <w:widowControl w:val="0"/>
              <w:suppressLineNumbers w:val="0"/>
              <w:spacing w:before="0" w:beforeAutospacing="0" w:after="0" w:afterAutospacing="0" w:line="34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号</w:t>
            </w:r>
          </w:p>
        </w:tc>
        <w:tc>
          <w:tcPr>
            <w:tcW w:w="1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货物名称</w:t>
            </w:r>
          </w:p>
        </w:tc>
        <w:tc>
          <w:tcPr>
            <w:tcW w:w="2504"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招标参数</w:t>
            </w:r>
          </w:p>
        </w:tc>
        <w:tc>
          <w:tcPr>
            <w:tcW w:w="190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120" w:beforeAutospacing="0" w:after="0" w:afterAutospacing="0" w:line="34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投标参数</w:t>
            </w:r>
          </w:p>
        </w:tc>
        <w:tc>
          <w:tcPr>
            <w:tcW w:w="2200" w:type="dxa"/>
            <w:tcBorders>
              <w:top w:val="single" w:color="000000" w:sz="6" w:space="0"/>
              <w:left w:val="nil"/>
              <w:bottom w:val="single" w:color="000000" w:sz="6" w:space="0"/>
              <w:right w:val="single" w:color="auto" w:sz="4" w:space="0"/>
            </w:tcBorders>
            <w:shd w:val="clear" w:color="auto" w:fill="auto"/>
            <w:vAlign w:val="center"/>
          </w:tcPr>
          <w:p>
            <w:pPr>
              <w:keepNext w:val="0"/>
              <w:keepLines w:val="0"/>
              <w:widowControl w:val="0"/>
              <w:suppressLineNumbers w:val="0"/>
              <w:spacing w:before="120" w:beforeAutospacing="0" w:after="0" w:afterAutospacing="0" w:line="24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偏差情况说明</w:t>
            </w:r>
          </w:p>
          <w:p>
            <w:pPr>
              <w:keepNext w:val="0"/>
              <w:keepLines w:val="0"/>
              <w:widowControl w:val="0"/>
              <w:suppressLineNumbers w:val="0"/>
              <w:spacing w:before="120" w:beforeAutospacing="0" w:after="0" w:afterAutospacing="0" w:line="24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（说明正、负偏离）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89" w:type="dxa"/>
            <w:tcBorders>
              <w:top w:val="single" w:color="000000" w:sz="6" w:space="0"/>
              <w:left w:val="single" w:color="000000" w:sz="6" w:space="0"/>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p>
        </w:tc>
        <w:tc>
          <w:tcPr>
            <w:tcW w:w="1975" w:type="dxa"/>
            <w:tcBorders>
              <w:top w:val="single" w:color="000000" w:sz="6"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504" w:type="dxa"/>
            <w:tcBorders>
              <w:top w:val="single" w:color="000000" w:sz="6"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1900" w:type="dxa"/>
            <w:tcBorders>
              <w:top w:val="single" w:color="000000" w:sz="6"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200" w:type="dxa"/>
            <w:tcBorders>
              <w:top w:val="single" w:color="000000" w:sz="6"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89" w:type="dxa"/>
            <w:tcBorders>
              <w:top w:val="single" w:color="auto" w:sz="4" w:space="0"/>
              <w:left w:val="single" w:color="000000" w:sz="6" w:space="0"/>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c>
          <w:tcPr>
            <w:tcW w:w="1975"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504"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1900"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89" w:type="dxa"/>
            <w:tcBorders>
              <w:top w:val="single" w:color="auto" w:sz="4" w:space="0"/>
              <w:left w:val="single" w:color="000000" w:sz="6" w:space="0"/>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w:t>
            </w:r>
          </w:p>
        </w:tc>
        <w:tc>
          <w:tcPr>
            <w:tcW w:w="1975"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504"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1900"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89" w:type="dxa"/>
            <w:tcBorders>
              <w:top w:val="single" w:color="auto" w:sz="4" w:space="0"/>
              <w:left w:val="single" w:color="000000" w:sz="6" w:space="0"/>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p>
        </w:tc>
        <w:tc>
          <w:tcPr>
            <w:tcW w:w="1975"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504"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1900"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89" w:type="dxa"/>
            <w:tcBorders>
              <w:top w:val="single" w:color="auto" w:sz="4" w:space="0"/>
              <w:left w:val="single" w:color="000000" w:sz="6" w:space="0"/>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w:t>
            </w:r>
          </w:p>
        </w:tc>
        <w:tc>
          <w:tcPr>
            <w:tcW w:w="1975"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504"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1900"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89" w:type="dxa"/>
            <w:tcBorders>
              <w:top w:val="single" w:color="auto" w:sz="4" w:space="0"/>
              <w:left w:val="single" w:color="000000" w:sz="6" w:space="0"/>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w:t>
            </w:r>
          </w:p>
        </w:tc>
        <w:tc>
          <w:tcPr>
            <w:tcW w:w="1975"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504"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1900" w:type="dxa"/>
            <w:tcBorders>
              <w:top w:val="single" w:color="auto" w:sz="4" w:space="0"/>
              <w:left w:val="nil"/>
              <w:bottom w:val="single" w:color="auto" w:sz="4"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c>
          <w:tcPr>
            <w:tcW w:w="2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tc>
      </w:tr>
    </w:tbl>
    <w:p>
      <w:pPr>
        <w:keepNext w:val="0"/>
        <w:keepLines w:val="0"/>
        <w:widowControl w:val="0"/>
        <w:suppressLineNumbers w:val="0"/>
        <w:autoSpaceDE w:val="0"/>
        <w:autoSpaceDN w:val="0"/>
        <w:adjustRightInd w:val="0"/>
        <w:spacing w:before="0" w:beforeAutospacing="0" w:after="0" w:afterAutospacing="0" w:line="500" w:lineRule="exact"/>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00" w:lineRule="exact"/>
        <w:ind w:left="0" w:right="0" w:firstLine="3233" w:firstLineChars="1150"/>
        <w:jc w:val="both"/>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投标单位名称：（加盖单位公章）</w:t>
      </w:r>
    </w:p>
    <w:p>
      <w:pPr>
        <w:keepNext w:val="0"/>
        <w:keepLines w:val="0"/>
        <w:widowControl w:val="0"/>
        <w:suppressLineNumbers w:val="0"/>
        <w:autoSpaceDE w:val="0"/>
        <w:autoSpaceDN w:val="0"/>
        <w:adjustRightInd w:val="0"/>
        <w:spacing w:before="0" w:beforeAutospacing="0" w:after="0" w:afterAutospacing="0" w:line="500" w:lineRule="exact"/>
        <w:ind w:left="0" w:right="0" w:firstLine="2530" w:firstLineChars="900"/>
        <w:jc w:val="both"/>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00" w:lineRule="exact"/>
        <w:ind w:left="0" w:right="0" w:firstLine="3233" w:firstLineChars="115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法定代表人或委托代理人（签字或盖章）：</w:t>
      </w:r>
    </w:p>
    <w:p>
      <w:pPr>
        <w:keepNext w:val="0"/>
        <w:keepLines w:val="0"/>
        <w:widowControl w:val="0"/>
        <w:suppressLineNumbers w:val="0"/>
        <w:autoSpaceDE w:val="0"/>
        <w:autoSpaceDN w:val="0"/>
        <w:adjustRightInd w:val="0"/>
        <w:spacing w:before="0" w:beforeAutospacing="0" w:after="0" w:afterAutospacing="0" w:line="460" w:lineRule="exact"/>
        <w:ind w:left="0" w:right="26" w:firstLine="2530" w:firstLineChars="900"/>
        <w:jc w:val="both"/>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firstLine="3204" w:firstLineChars="1140"/>
        <w:jc w:val="both"/>
        <w:rPr>
          <w:rFonts w:hint="eastAsia" w:ascii="宋体" w:hAnsi="宋体" w:eastAsia="宋体" w:cs="宋体"/>
          <w:sz w:val="32"/>
          <w:szCs w:val="32"/>
          <w:lang w:val="en-US"/>
        </w:rPr>
      </w:pPr>
      <w:r>
        <w:rPr>
          <w:rFonts w:hint="eastAsia" w:ascii="宋体" w:hAnsi="宋体" w:eastAsia="宋体" w:cs="宋体"/>
          <w:b/>
          <w:kern w:val="2"/>
          <w:sz w:val="28"/>
          <w:szCs w:val="28"/>
          <w:lang w:val="en-US" w:eastAsia="zh-CN" w:bidi="ar"/>
        </w:rPr>
        <w:t>日期：</w:t>
      </w:r>
      <w:r>
        <w:rPr>
          <w:rFonts w:hint="eastAsia" w:ascii="宋体" w:hAnsi="宋体" w:eastAsia="宋体" w:cs="宋体"/>
          <w:b/>
          <w:kern w:val="2"/>
          <w:sz w:val="28"/>
          <w:szCs w:val="28"/>
          <w:u w:val="single"/>
          <w:lang w:val="en-US" w:eastAsia="zh-CN" w:bidi="ar"/>
        </w:rPr>
        <w:t xml:space="preserve">    </w:t>
      </w:r>
      <w:r>
        <w:rPr>
          <w:rFonts w:hint="eastAsia" w:ascii="宋体" w:hAnsi="宋体" w:eastAsia="宋体" w:cs="宋体"/>
          <w:b/>
          <w:kern w:val="2"/>
          <w:sz w:val="28"/>
          <w:szCs w:val="28"/>
          <w:lang w:val="en-US" w:eastAsia="zh-CN" w:bidi="ar"/>
        </w:rPr>
        <w:t>年</w:t>
      </w:r>
      <w:r>
        <w:rPr>
          <w:rFonts w:hint="eastAsia" w:ascii="宋体" w:hAnsi="宋体" w:eastAsia="宋体" w:cs="宋体"/>
          <w:b/>
          <w:kern w:val="2"/>
          <w:sz w:val="28"/>
          <w:szCs w:val="28"/>
          <w:u w:val="single"/>
          <w:lang w:val="en-US" w:eastAsia="zh-CN" w:bidi="ar"/>
        </w:rPr>
        <w:t xml:space="preserve">    </w:t>
      </w:r>
      <w:r>
        <w:rPr>
          <w:rFonts w:hint="eastAsia" w:ascii="宋体" w:hAnsi="宋体" w:eastAsia="宋体" w:cs="宋体"/>
          <w:b/>
          <w:kern w:val="2"/>
          <w:sz w:val="28"/>
          <w:szCs w:val="28"/>
          <w:lang w:val="en-US" w:eastAsia="zh-CN" w:bidi="ar"/>
        </w:rPr>
        <w:t>月</w:t>
      </w:r>
      <w:r>
        <w:rPr>
          <w:rFonts w:hint="eastAsia" w:ascii="宋体" w:hAnsi="宋体" w:eastAsia="宋体" w:cs="宋体"/>
          <w:b/>
          <w:kern w:val="2"/>
          <w:sz w:val="28"/>
          <w:szCs w:val="28"/>
          <w:u w:val="single"/>
          <w:lang w:val="en-US" w:eastAsia="zh-CN" w:bidi="ar"/>
        </w:rPr>
        <w:t xml:space="preserve">    </w:t>
      </w:r>
      <w:r>
        <w:rPr>
          <w:rFonts w:hint="eastAsia" w:ascii="宋体" w:hAnsi="宋体" w:eastAsia="宋体" w:cs="宋体"/>
          <w:b/>
          <w:kern w:val="2"/>
          <w:sz w:val="28"/>
          <w:szCs w:val="28"/>
          <w:lang w:val="en-US" w:eastAsia="zh-CN" w:bidi="ar"/>
        </w:rPr>
        <w:t>日</w:t>
      </w: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3648" w:firstLineChars="114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3648" w:firstLineChars="114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3648" w:firstLineChars="114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3648" w:firstLineChars="114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3648" w:firstLineChars="114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附件8：</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sz w:val="32"/>
          <w:szCs w:val="32"/>
          <w:lang w:val="en-US"/>
        </w:rPr>
      </w:pPr>
      <w:r>
        <w:rPr>
          <w:rFonts w:hint="eastAsia" w:ascii="宋体" w:hAnsi="宋体" w:eastAsia="宋体" w:cs="宋体"/>
          <w:b/>
          <w:kern w:val="2"/>
          <w:sz w:val="32"/>
          <w:szCs w:val="32"/>
          <w:lang w:val="en-US" w:eastAsia="zh-CN" w:bidi="ar"/>
        </w:rPr>
        <w:t>其他部分</w:t>
      </w:r>
    </w:p>
    <w:p>
      <w:pPr>
        <w:keepNext w:val="0"/>
        <w:keepLines w:val="0"/>
        <w:widowControl w:val="0"/>
        <w:suppressLineNumbers w:val="0"/>
        <w:spacing w:before="0" w:beforeAutospacing="0" w:after="0" w:afterAutospacing="0"/>
        <w:ind w:left="0" w:right="0"/>
        <w:jc w:val="left"/>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1、产品相关技术证明文件；</w:t>
      </w:r>
    </w:p>
    <w:p>
      <w:pPr>
        <w:keepNext w:val="0"/>
        <w:keepLines w:val="0"/>
        <w:widowControl w:val="0"/>
        <w:suppressLineNumbers w:val="0"/>
        <w:spacing w:before="0" w:beforeAutospacing="0" w:after="0" w:afterAutospacing="0"/>
        <w:ind w:left="0" w:right="0"/>
        <w:jc w:val="left"/>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2、售后服务方案；</w:t>
      </w: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3、供应商认为需要提供的其他资料。</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default" w:ascii="Times New Roman" w:hAnsi="Times New Roman" w:eastAsia="宋体" w:cs="Times New Roman"/>
          <w:b/>
          <w:kern w:val="44"/>
          <w:sz w:val="44"/>
          <w:szCs w:val="44"/>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44"/>
          <w:sz w:val="44"/>
          <w:szCs w:val="44"/>
          <w:lang w:val="en-US"/>
        </w:rPr>
      </w:pPr>
      <w:r>
        <w:rPr>
          <w:rFonts w:hint="eastAsia" w:ascii="宋体" w:hAnsi="宋体" w:eastAsia="宋体" w:cs="宋体"/>
          <w:b/>
          <w:kern w:val="44"/>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附件9：</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sz w:val="44"/>
          <w:szCs w:val="44"/>
          <w:lang w:val="en-US"/>
        </w:rPr>
      </w:pPr>
      <w:r>
        <w:rPr>
          <w:rFonts w:hint="eastAsia" w:ascii="宋体" w:hAnsi="宋体" w:eastAsia="宋体" w:cs="宋体"/>
          <w:b/>
          <w:kern w:val="2"/>
          <w:sz w:val="32"/>
          <w:szCs w:val="32"/>
          <w:lang w:val="en-US" w:eastAsia="zh-CN" w:bidi="ar"/>
        </w:rPr>
        <w:t>最终报价一览表</w:t>
      </w:r>
    </w:p>
    <w:tbl>
      <w:tblPr>
        <w:tblStyle w:val="12"/>
        <w:tblW w:w="842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020"/>
        <w:gridCol w:w="6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1259" w:hRule="atLeast"/>
        </w:trPr>
        <w:tc>
          <w:tcPr>
            <w:tcW w:w="2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项目名称</w:t>
            </w:r>
          </w:p>
        </w:tc>
        <w:tc>
          <w:tcPr>
            <w:tcW w:w="6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8" w:hRule="atLeast"/>
        </w:trPr>
        <w:tc>
          <w:tcPr>
            <w:tcW w:w="2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谈判最终报价</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（元）</w:t>
            </w:r>
          </w:p>
        </w:tc>
        <w:tc>
          <w:tcPr>
            <w:tcW w:w="6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大写：</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5" w:hRule="atLeast"/>
        </w:trPr>
        <w:tc>
          <w:tcPr>
            <w:tcW w:w="2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备注</w:t>
            </w:r>
          </w:p>
        </w:tc>
        <w:tc>
          <w:tcPr>
            <w:tcW w:w="6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此表要求谈判小组全体成员集中与各个投标单位分别进行谈判后填写。要求投标单位在规定时间内确定最终报价。此报价将作为谈判的最终报价，也是成交投标单位签订合同价。</w:t>
            </w:r>
          </w:p>
        </w:tc>
      </w:tr>
    </w:tbl>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宋体"/>
          <w:b/>
          <w:sz w:val="44"/>
          <w:szCs w:val="44"/>
          <w:lang w:val="en-US"/>
        </w:rPr>
      </w:pPr>
      <w:r>
        <w:rPr>
          <w:rFonts w:hint="eastAsia" w:ascii="宋体" w:hAnsi="宋体" w:eastAsia="宋体" w:cs="宋体"/>
          <w:b/>
          <w:kern w:val="2"/>
          <w:sz w:val="44"/>
          <w:szCs w:val="44"/>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firstLine="2940" w:firstLineChars="105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投标单位：</w:t>
      </w:r>
    </w:p>
    <w:p>
      <w:pPr>
        <w:keepNext w:val="0"/>
        <w:keepLines w:val="0"/>
        <w:widowControl w:val="0"/>
        <w:suppressLineNumbers w:val="0"/>
        <w:spacing w:before="0" w:beforeAutospacing="0" w:after="0" w:afterAutospacing="0" w:line="360" w:lineRule="auto"/>
        <w:ind w:left="0" w:right="0" w:firstLine="2940" w:firstLineChars="105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法定代表人或其委托代理人（签字或盖章）：                                                                     </w:t>
      </w:r>
    </w:p>
    <w:p>
      <w:pPr>
        <w:keepNext w:val="0"/>
        <w:keepLines w:val="0"/>
        <w:widowControl w:val="0"/>
        <w:suppressLineNumbers w:val="0"/>
        <w:spacing w:before="0" w:beforeAutospacing="0" w:after="0" w:afterAutospacing="0" w:line="360" w:lineRule="auto"/>
        <w:ind w:left="0" w:right="0" w:firstLine="2940" w:firstLineChars="105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日期：      年    月    日</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suppressLineNumbers w:val="0"/>
        <w:snapToGrid w:val="0"/>
        <w:spacing w:before="0" w:beforeAutospacing="0" w:after="0" w:afterAutospacing="0" w:line="419" w:lineRule="atLeast"/>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H-SS9-PK74820000032-Identity-H">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A175BB"/>
    <w:multiLevelType w:val="multilevel"/>
    <w:tmpl w:val="FAA175BB"/>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733765"/>
    <w:rsid w:val="19E856A1"/>
    <w:rsid w:val="212369D2"/>
    <w:rsid w:val="530F7D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仿宋_GB2312" w:cs="Times New Roman"/>
      <w:kern w:val="2"/>
      <w:sz w:val="30"/>
      <w:szCs w:val="30"/>
      <w:lang w:val="en-US" w:eastAsia="zh-CN" w:bidi="ar"/>
    </w:rPr>
  </w:style>
  <w:style w:type="paragraph" w:styleId="3">
    <w:name w:val="Body Text Indent"/>
    <w:basedOn w:val="1"/>
    <w:link w:val="16"/>
    <w:qFormat/>
    <w:uiPriority w:val="0"/>
    <w:pPr>
      <w:keepNext w:val="0"/>
      <w:keepLines w:val="0"/>
      <w:widowControl/>
      <w:suppressLineNumbers w:val="0"/>
      <w:spacing w:before="0" w:beforeAutospacing="1" w:after="0" w:afterAutospacing="0" w:line="271" w:lineRule="auto"/>
      <w:ind w:left="420" w:leftChars="200" w:right="0"/>
      <w:jc w:val="left"/>
    </w:pPr>
    <w:rPr>
      <w:rFonts w:hint="default" w:ascii="Calibri" w:hAnsi="Calibri" w:eastAsia="宋体" w:cs="Calibri"/>
      <w:kern w:val="0"/>
      <w:sz w:val="22"/>
      <w:szCs w:val="22"/>
      <w:lang w:val="en-US" w:eastAsia="zh-CN" w:bidi="ar"/>
    </w:rPr>
  </w:style>
  <w:style w:type="paragraph" w:styleId="4">
    <w:name w:val="Plain Text"/>
    <w:basedOn w:val="1"/>
    <w:link w:val="17"/>
    <w:qFormat/>
    <w:uiPriority w:val="0"/>
    <w:pPr>
      <w:keepNext w:val="0"/>
      <w:keepLines w:val="0"/>
      <w:widowControl w:val="0"/>
      <w:suppressLineNumbers w:val="0"/>
      <w:spacing w:before="0" w:beforeAutospacing="0" w:after="0" w:afterAutospacing="0"/>
      <w:ind w:left="0" w:right="0"/>
      <w:jc w:val="both"/>
    </w:pPr>
    <w:rPr>
      <w:rFonts w:hint="eastAsia" w:ascii="宋体" w:hAnsi="宋体" w:eastAsia="宋体" w:cs="宋体"/>
      <w:kern w:val="0"/>
      <w:sz w:val="20"/>
      <w:szCs w:val="20"/>
      <w:lang w:val="en-US" w:eastAsia="zh-CN" w:bidi="ar"/>
    </w:rPr>
  </w:style>
  <w:style w:type="paragraph" w:styleId="5">
    <w:name w:val="footer"/>
    <w:basedOn w:val="1"/>
    <w:link w:val="18"/>
    <w:qFormat/>
    <w:uiPriority w:val="0"/>
    <w:pPr>
      <w:tabs>
        <w:tab w:val="center" w:pos="4153"/>
        <w:tab w:val="right" w:pos="8306"/>
      </w:tabs>
      <w:snapToGrid w:val="0"/>
      <w:jc w:val="left"/>
    </w:pPr>
    <w:rPr>
      <w:sz w:val="18"/>
    </w:rPr>
  </w:style>
  <w:style w:type="paragraph" w:styleId="6">
    <w:name w:val="header"/>
    <w:basedOn w:val="1"/>
    <w:link w:val="13"/>
    <w:qFormat/>
    <w:uiPriority w:val="0"/>
    <w:pPr>
      <w:keepNext w:val="0"/>
      <w:keepLines w:val="0"/>
      <w:widowControl w:val="0"/>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7">
    <w:name w:val="toc 1"/>
    <w:basedOn w:val="1"/>
    <w:next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8">
    <w:name w:val="Title"/>
    <w:basedOn w:val="1"/>
    <w:next w:val="1"/>
    <w:link w:val="14"/>
    <w:qFormat/>
    <w:uiPriority w:val="0"/>
    <w:pPr>
      <w:keepNext w:val="0"/>
      <w:keepLines w:val="0"/>
      <w:widowControl w:val="0"/>
      <w:suppressLineNumbers w:val="0"/>
      <w:spacing w:before="0" w:beforeAutospacing="0" w:after="0" w:afterAutospacing="0"/>
      <w:ind w:left="0" w:right="0"/>
      <w:jc w:val="center"/>
      <w:outlineLvl w:val="0"/>
    </w:pPr>
    <w:rPr>
      <w:rFonts w:hint="default" w:ascii="Cambria" w:hAnsi="Cambria" w:eastAsia="宋体" w:cs="宋体"/>
      <w:b/>
      <w:kern w:val="2"/>
      <w:sz w:val="32"/>
      <w:szCs w:val="32"/>
      <w:lang w:val="en-US" w:eastAsia="zh-CN" w:bidi="ar"/>
    </w:r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character" w:customStyle="1" w:styleId="13">
    <w:name w:val="页眉 Char"/>
    <w:basedOn w:val="9"/>
    <w:link w:val="6"/>
    <w:qFormat/>
    <w:uiPriority w:val="0"/>
    <w:rPr>
      <w:rFonts w:hint="default" w:ascii="Times New Roman" w:hAnsi="Times New Roman" w:cs="Times New Roman"/>
      <w:kern w:val="2"/>
      <w:sz w:val="18"/>
      <w:szCs w:val="18"/>
    </w:rPr>
  </w:style>
  <w:style w:type="character" w:customStyle="1" w:styleId="14">
    <w:name w:val="标题 Char"/>
    <w:basedOn w:val="9"/>
    <w:link w:val="8"/>
    <w:qFormat/>
    <w:uiPriority w:val="0"/>
    <w:rPr>
      <w:rFonts w:hint="default" w:ascii="Cambria" w:hAnsi="Cambria" w:eastAsia="Cambria" w:cs="宋体"/>
      <w:b/>
      <w:kern w:val="2"/>
      <w:sz w:val="32"/>
      <w:szCs w:val="32"/>
    </w:rPr>
  </w:style>
  <w:style w:type="paragraph" w:customStyle="1" w:styleId="15">
    <w:name w:val="cjk"/>
    <w:basedOn w:val="1"/>
    <w:qFormat/>
    <w:uiPriority w:val="0"/>
    <w:pPr>
      <w:keepNext w:val="0"/>
      <w:keepLines w:val="0"/>
      <w:widowControl/>
      <w:suppressLineNumbers w:val="0"/>
      <w:spacing w:before="0" w:beforeAutospacing="0" w:after="0" w:afterAutospacing="0" w:line="480" w:lineRule="auto"/>
      <w:ind w:left="0" w:right="0"/>
      <w:jc w:val="left"/>
    </w:pPr>
    <w:rPr>
      <w:rFonts w:hint="eastAsia" w:ascii="宋体" w:hAnsi="宋体" w:eastAsia="宋体" w:cs="宋体"/>
      <w:kern w:val="0"/>
      <w:sz w:val="24"/>
      <w:szCs w:val="24"/>
      <w:lang w:val="en-US" w:eastAsia="zh-CN" w:bidi="ar"/>
    </w:rPr>
  </w:style>
  <w:style w:type="character" w:customStyle="1" w:styleId="16">
    <w:name w:val="正文文本缩进 Char"/>
    <w:basedOn w:val="9"/>
    <w:link w:val="3"/>
    <w:qFormat/>
    <w:uiPriority w:val="0"/>
    <w:rPr>
      <w:rFonts w:hint="default" w:ascii="Calibri" w:hAnsi="Calibri" w:cs="Calibri"/>
      <w:sz w:val="22"/>
      <w:szCs w:val="22"/>
    </w:rPr>
  </w:style>
  <w:style w:type="character" w:customStyle="1" w:styleId="17">
    <w:name w:val="纯文本 Char"/>
    <w:basedOn w:val="9"/>
    <w:link w:val="4"/>
    <w:qFormat/>
    <w:uiPriority w:val="0"/>
    <w:rPr>
      <w:rFonts w:hint="eastAsia" w:ascii="宋体" w:hAnsi="宋体" w:eastAsia="宋体" w:cs="宋体"/>
    </w:rPr>
  </w:style>
  <w:style w:type="character" w:customStyle="1" w:styleId="18">
    <w:name w:val="页脚 Char"/>
    <w:basedOn w:val="9"/>
    <w:link w:val="5"/>
    <w:qFormat/>
    <w:uiPriority w:val="0"/>
    <w:rPr>
      <w:rFonts w:hint="default" w:ascii="Times New Roman" w:hAnsi="Times New Roman" w:cs="Times New Roman"/>
      <w:kern w:val="2"/>
      <w:sz w:val="18"/>
      <w:szCs w:val="18"/>
    </w:rPr>
  </w:style>
  <w:style w:type="character" w:customStyle="1" w:styleId="19">
    <w:name w:val="15"/>
    <w:basedOn w:val="9"/>
    <w:qFormat/>
    <w:uiPriority w:val="0"/>
    <w:rPr>
      <w:rFonts w:hint="default" w:ascii="Times New Roman" w:hAnsi="Times New Roman" w:cs="Times New Roman"/>
      <w:b/>
    </w:rPr>
  </w:style>
  <w:style w:type="paragraph" w:customStyle="1" w:styleId="20">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宋体" w:eastAsia="宋体" w:cs="宋体"/>
      <w:color w:val="000000"/>
      <w:kern w:val="0"/>
      <w:sz w:val="24"/>
      <w:szCs w:val="24"/>
      <w:lang w:val="en-US" w:eastAsia="zh-CN" w:bidi="ar"/>
    </w:rPr>
  </w:style>
  <w:style w:type="character" w:customStyle="1" w:styleId="21">
    <w:name w:val="10"/>
    <w:basedOn w:val="9"/>
    <w:qFormat/>
    <w:uiPriority w:val="0"/>
    <w:rPr>
      <w:rFonts w:hint="default" w:ascii="Times New Roman" w:hAnsi="Times New Roman" w:cs="Times New Roman"/>
    </w:rPr>
  </w:style>
  <w:style w:type="character" w:customStyle="1" w:styleId="22">
    <w:name w:val="16"/>
    <w:basedOn w:val="9"/>
    <w:qFormat/>
    <w:uiPriority w:val="0"/>
    <w:rPr>
      <w:rFonts w:hint="default" w:ascii="仿宋_GB2312" w:hAnsi="仿宋_GB2312" w:eastAsia="宋体" w:cs="仿宋_GB2312"/>
      <w:b/>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河南省天舜工程招投标代理有限公司:河南省天舜工程招投标代理有限公司</cp:lastModifiedBy>
  <cp:lastPrinted>2018-08-13T01:29:39Z</cp:lastPrinted>
  <dcterms:modified xsi:type="dcterms:W3CDTF">2018-08-13T01:30:14Z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