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40" w:lineRule="exact"/>
        <w:ind w:firstLine="0" w:firstLineChars="0"/>
        <w:jc w:val="center"/>
        <w:rPr>
          <w:rFonts w:ascii="新宋体" w:hAnsi="新宋体" w:eastAsia="新宋体" w:cs="新宋体"/>
          <w:b/>
          <w:bCs/>
          <w:sz w:val="52"/>
          <w:szCs w:val="52"/>
        </w:rPr>
      </w:pPr>
    </w:p>
    <w:p>
      <w:pPr>
        <w:spacing w:line="740" w:lineRule="exact"/>
        <w:ind w:firstLine="0" w:firstLineChars="0"/>
        <w:jc w:val="center"/>
        <w:rPr>
          <w:rFonts w:ascii="新宋体" w:hAnsi="新宋体" w:eastAsia="新宋体" w:cs="新宋体"/>
          <w:b/>
          <w:bCs/>
          <w:sz w:val="52"/>
          <w:szCs w:val="52"/>
        </w:rPr>
      </w:pPr>
    </w:p>
    <w:p>
      <w:pPr>
        <w:spacing w:line="240" w:lineRule="auto"/>
        <w:ind w:firstLine="0" w:firstLineChars="0"/>
        <w:jc w:val="center"/>
        <w:rPr>
          <w:b/>
          <w:sz w:val="48"/>
          <w:szCs w:val="48"/>
        </w:rPr>
      </w:pPr>
      <w:r>
        <w:rPr>
          <w:rFonts w:hint="eastAsia"/>
          <w:b/>
          <w:sz w:val="48"/>
          <w:szCs w:val="48"/>
        </w:rPr>
        <w:t>长垣十中办公笔记本、多媒体采购及校园网线网络全覆盖系统项目</w:t>
      </w:r>
    </w:p>
    <w:p>
      <w:pPr>
        <w:spacing w:line="240" w:lineRule="auto"/>
        <w:ind w:firstLine="0" w:firstLineChars="0"/>
        <w:jc w:val="center"/>
        <w:rPr>
          <w:rFonts w:ascii="新宋体" w:hAnsi="新宋体" w:eastAsia="新宋体" w:cs="新宋体"/>
          <w:b/>
          <w:bCs/>
          <w:sz w:val="96"/>
          <w:szCs w:val="96"/>
        </w:rPr>
      </w:pPr>
      <w:r>
        <w:rPr>
          <w:rFonts w:ascii="新宋体" w:hAnsi="新宋体" w:eastAsia="新宋体" w:cs="新宋体"/>
          <w:b/>
          <w:bCs/>
          <w:sz w:val="96"/>
          <w:szCs w:val="96"/>
        </w:rPr>
        <w:t xml:space="preserve"> </w:t>
      </w:r>
      <w:r>
        <w:rPr>
          <w:rFonts w:hint="eastAsia" w:ascii="新宋体" w:hAnsi="新宋体" w:eastAsia="新宋体" w:cs="新宋体"/>
          <w:b/>
          <w:bCs/>
          <w:sz w:val="96"/>
          <w:szCs w:val="96"/>
        </w:rPr>
        <w:t>招</w:t>
      </w:r>
      <w:r>
        <w:rPr>
          <w:rFonts w:ascii="新宋体" w:hAnsi="新宋体" w:eastAsia="新宋体" w:cs="新宋体"/>
          <w:b/>
          <w:bCs/>
          <w:sz w:val="96"/>
          <w:szCs w:val="96"/>
        </w:rPr>
        <w:t xml:space="preserve"> </w:t>
      </w:r>
      <w:r>
        <w:rPr>
          <w:rFonts w:hint="eastAsia" w:ascii="新宋体" w:hAnsi="新宋体" w:eastAsia="新宋体" w:cs="新宋体"/>
          <w:b/>
          <w:bCs/>
          <w:sz w:val="96"/>
          <w:szCs w:val="96"/>
        </w:rPr>
        <w:t>标</w:t>
      </w:r>
      <w:r>
        <w:rPr>
          <w:rFonts w:ascii="新宋体" w:hAnsi="新宋体" w:eastAsia="新宋体" w:cs="新宋体"/>
          <w:b/>
          <w:bCs/>
          <w:sz w:val="96"/>
          <w:szCs w:val="96"/>
        </w:rPr>
        <w:t xml:space="preserve"> </w:t>
      </w:r>
      <w:r>
        <w:rPr>
          <w:rFonts w:hint="eastAsia" w:ascii="新宋体" w:hAnsi="新宋体" w:eastAsia="新宋体" w:cs="新宋体"/>
          <w:b/>
          <w:bCs/>
          <w:sz w:val="96"/>
          <w:szCs w:val="96"/>
        </w:rPr>
        <w:t>文</w:t>
      </w:r>
      <w:r>
        <w:rPr>
          <w:rFonts w:ascii="新宋体" w:hAnsi="新宋体" w:eastAsia="新宋体" w:cs="新宋体"/>
          <w:b/>
          <w:bCs/>
          <w:sz w:val="96"/>
          <w:szCs w:val="96"/>
        </w:rPr>
        <w:t xml:space="preserve"> </w:t>
      </w:r>
      <w:r>
        <w:rPr>
          <w:rFonts w:hint="eastAsia" w:ascii="新宋体" w:hAnsi="新宋体" w:eastAsia="新宋体" w:cs="新宋体"/>
          <w:b/>
          <w:bCs/>
          <w:sz w:val="96"/>
          <w:szCs w:val="96"/>
        </w:rPr>
        <w:t>件</w:t>
      </w:r>
    </w:p>
    <w:p>
      <w:pPr>
        <w:spacing w:line="240" w:lineRule="auto"/>
        <w:ind w:firstLine="0" w:firstLineChars="0"/>
        <w:jc w:val="center"/>
        <w:rPr>
          <w:rFonts w:ascii="新宋体" w:hAnsi="新宋体" w:eastAsia="新宋体" w:cs="新宋体"/>
          <w:b/>
          <w:bCs/>
          <w:sz w:val="28"/>
          <w:szCs w:val="28"/>
        </w:rPr>
      </w:pPr>
      <w:r>
        <w:rPr>
          <w:rFonts w:ascii="新宋体" w:hAnsi="新宋体" w:eastAsia="新宋体" w:cs="新宋体"/>
          <w:b/>
          <w:bCs/>
          <w:sz w:val="28"/>
          <w:szCs w:val="28"/>
        </w:rPr>
        <w:t xml:space="preserve"> </w:t>
      </w:r>
      <w:r>
        <w:rPr>
          <w:rFonts w:hint="eastAsia" w:ascii="新宋体" w:hAnsi="新宋体" w:eastAsia="新宋体" w:cs="新宋体"/>
          <w:b/>
          <w:bCs/>
          <w:sz w:val="28"/>
          <w:szCs w:val="28"/>
        </w:rPr>
        <w:t>（项目编号：长交采</w:t>
      </w:r>
      <w:r>
        <w:rPr>
          <w:rFonts w:ascii="新宋体" w:hAnsi="新宋体" w:eastAsia="新宋体" w:cs="新宋体"/>
          <w:b/>
          <w:bCs/>
          <w:sz w:val="28"/>
          <w:szCs w:val="28"/>
        </w:rPr>
        <w:t xml:space="preserve">2017ZB   </w:t>
      </w:r>
      <w:r>
        <w:rPr>
          <w:rFonts w:hint="eastAsia" w:ascii="新宋体" w:hAnsi="新宋体" w:eastAsia="新宋体" w:cs="新宋体"/>
          <w:b/>
          <w:bCs/>
          <w:sz w:val="28"/>
          <w:szCs w:val="28"/>
        </w:rPr>
        <w:t>号）</w:t>
      </w:r>
    </w:p>
    <w:p>
      <w:pPr>
        <w:spacing w:line="240" w:lineRule="auto"/>
        <w:ind w:firstLine="0" w:firstLineChars="0"/>
        <w:jc w:val="center"/>
        <w:rPr>
          <w:rFonts w:ascii="新宋体" w:hAnsi="新宋体" w:eastAsia="新宋体" w:cs="新宋体"/>
          <w:b/>
          <w:bCs/>
          <w:sz w:val="28"/>
          <w:szCs w:val="28"/>
        </w:rPr>
      </w:pPr>
    </w:p>
    <w:p>
      <w:pPr>
        <w:spacing w:line="240" w:lineRule="auto"/>
        <w:ind w:firstLine="31680"/>
        <w:rPr>
          <w:rFonts w:ascii="新宋体" w:hAnsi="新宋体" w:eastAsia="新宋体" w:cs="新宋体"/>
          <w:sz w:val="28"/>
          <w:szCs w:val="28"/>
        </w:rPr>
      </w:pPr>
      <w:r>
        <w:rPr>
          <w:rFonts w:ascii="新宋体" w:hAnsi="新宋体" w:eastAsia="新宋体" w:cs="新宋体"/>
          <w:sz w:val="28"/>
          <w:szCs w:val="28"/>
        </w:rPr>
        <w:t xml:space="preserve">         </w:t>
      </w:r>
    </w:p>
    <w:p>
      <w:pPr>
        <w:spacing w:line="240" w:lineRule="auto"/>
        <w:ind w:firstLine="31680"/>
        <w:rPr>
          <w:rFonts w:ascii="新宋体" w:hAnsi="新宋体" w:eastAsia="新宋体" w:cs="新宋体"/>
          <w:sz w:val="28"/>
          <w:szCs w:val="28"/>
        </w:rPr>
      </w:pPr>
    </w:p>
    <w:p>
      <w:pPr>
        <w:spacing w:line="240" w:lineRule="auto"/>
        <w:ind w:firstLine="31680"/>
        <w:rPr>
          <w:rFonts w:ascii="新宋体" w:hAnsi="新宋体" w:eastAsia="新宋体" w:cs="新宋体"/>
          <w:sz w:val="28"/>
          <w:szCs w:val="28"/>
        </w:rPr>
      </w:pPr>
    </w:p>
    <w:p>
      <w:pPr>
        <w:spacing w:line="240" w:lineRule="auto"/>
        <w:ind w:firstLine="31680"/>
        <w:rPr>
          <w:rFonts w:ascii="新宋体" w:hAnsi="新宋体" w:eastAsia="新宋体" w:cs="新宋体"/>
          <w:sz w:val="28"/>
          <w:szCs w:val="28"/>
        </w:rPr>
      </w:pPr>
    </w:p>
    <w:p>
      <w:pPr>
        <w:spacing w:line="240" w:lineRule="auto"/>
        <w:ind w:firstLine="31680"/>
        <w:rPr>
          <w:rFonts w:ascii="新宋体" w:hAnsi="新宋体" w:eastAsia="新宋体" w:cs="新宋体"/>
          <w:sz w:val="28"/>
          <w:szCs w:val="28"/>
        </w:rPr>
      </w:pPr>
    </w:p>
    <w:p>
      <w:pPr>
        <w:spacing w:line="240" w:lineRule="auto"/>
        <w:ind w:firstLine="31680"/>
        <w:rPr>
          <w:rFonts w:ascii="新宋体" w:hAnsi="新宋体" w:eastAsia="新宋体" w:cs="新宋体"/>
          <w:sz w:val="28"/>
          <w:szCs w:val="28"/>
        </w:rPr>
      </w:pPr>
    </w:p>
    <w:p>
      <w:pPr>
        <w:spacing w:line="240" w:lineRule="auto"/>
        <w:ind w:firstLine="31680"/>
        <w:rPr>
          <w:rFonts w:ascii="新宋体" w:hAnsi="新宋体" w:eastAsia="新宋体" w:cs="新宋体"/>
          <w:sz w:val="28"/>
          <w:szCs w:val="28"/>
        </w:rPr>
      </w:pPr>
    </w:p>
    <w:p>
      <w:pPr>
        <w:spacing w:line="240" w:lineRule="auto"/>
        <w:ind w:firstLine="31680"/>
        <w:rPr>
          <w:rFonts w:ascii="新宋体" w:hAnsi="新宋体" w:eastAsia="新宋体" w:cs="新宋体"/>
          <w:sz w:val="28"/>
          <w:szCs w:val="28"/>
        </w:rPr>
      </w:pPr>
    </w:p>
    <w:p>
      <w:pPr>
        <w:spacing w:line="240" w:lineRule="auto"/>
        <w:ind w:firstLine="31680"/>
        <w:rPr>
          <w:rFonts w:ascii="新宋体" w:hAnsi="新宋体" w:eastAsia="新宋体" w:cs="新宋体"/>
          <w:sz w:val="28"/>
          <w:szCs w:val="28"/>
        </w:rPr>
      </w:pPr>
    </w:p>
    <w:p>
      <w:pPr>
        <w:tabs>
          <w:tab w:val="left" w:pos="3240"/>
        </w:tabs>
        <w:spacing w:line="240" w:lineRule="auto"/>
        <w:ind w:firstLine="31680"/>
        <w:rPr>
          <w:rFonts w:ascii="新宋体" w:hAnsi="新宋体" w:eastAsia="新宋体" w:cs="新宋体"/>
          <w:b/>
          <w:bCs/>
          <w:sz w:val="28"/>
          <w:szCs w:val="28"/>
        </w:rPr>
      </w:pPr>
      <w:r>
        <w:rPr>
          <w:rFonts w:ascii="新宋体" w:hAnsi="新宋体" w:eastAsia="新宋体" w:cs="新宋体"/>
          <w:b/>
          <w:bCs/>
          <w:sz w:val="28"/>
          <w:szCs w:val="28"/>
        </w:rPr>
        <w:t xml:space="preserve">    </w:t>
      </w:r>
      <w:r>
        <w:rPr>
          <w:rFonts w:hint="eastAsia" w:ascii="新宋体" w:hAnsi="新宋体" w:eastAsia="新宋体" w:cs="新宋体"/>
          <w:b/>
          <w:bCs/>
          <w:sz w:val="28"/>
          <w:szCs w:val="28"/>
        </w:rPr>
        <w:t>采</w:t>
      </w:r>
      <w:r>
        <w:rPr>
          <w:rFonts w:ascii="新宋体" w:hAnsi="新宋体" w:eastAsia="新宋体" w:cs="新宋体"/>
          <w:b/>
          <w:bCs/>
          <w:sz w:val="28"/>
          <w:szCs w:val="28"/>
        </w:rPr>
        <w:t xml:space="preserve">   </w:t>
      </w:r>
      <w:r>
        <w:rPr>
          <w:rFonts w:hint="eastAsia" w:ascii="新宋体" w:hAnsi="新宋体" w:eastAsia="新宋体" w:cs="新宋体"/>
          <w:b/>
          <w:bCs/>
          <w:sz w:val="28"/>
          <w:szCs w:val="28"/>
        </w:rPr>
        <w:t>购</w:t>
      </w:r>
      <w:r>
        <w:rPr>
          <w:rFonts w:ascii="新宋体" w:hAnsi="新宋体" w:eastAsia="新宋体" w:cs="新宋体"/>
          <w:b/>
          <w:bCs/>
          <w:sz w:val="28"/>
          <w:szCs w:val="28"/>
        </w:rPr>
        <w:t xml:space="preserve">   </w:t>
      </w:r>
      <w:r>
        <w:rPr>
          <w:rFonts w:hint="eastAsia" w:ascii="新宋体" w:hAnsi="新宋体" w:eastAsia="新宋体" w:cs="新宋体"/>
          <w:b/>
          <w:bCs/>
          <w:sz w:val="28"/>
          <w:szCs w:val="28"/>
        </w:rPr>
        <w:t>人：长垣县第十中学</w:t>
      </w:r>
      <w:r>
        <w:rPr>
          <w:rFonts w:ascii="新宋体" w:hAnsi="新宋体" w:eastAsia="新宋体" w:cs="新宋体"/>
          <w:b/>
          <w:bCs/>
          <w:sz w:val="28"/>
          <w:szCs w:val="28"/>
        </w:rPr>
        <w:t xml:space="preserve">  </w:t>
      </w:r>
    </w:p>
    <w:p>
      <w:pPr>
        <w:tabs>
          <w:tab w:val="left" w:pos="3240"/>
        </w:tabs>
        <w:spacing w:line="240" w:lineRule="auto"/>
        <w:ind w:firstLine="31680"/>
        <w:rPr>
          <w:rFonts w:ascii="新宋体" w:hAnsi="新宋体" w:eastAsia="新宋体" w:cs="新宋体"/>
          <w:b/>
          <w:bCs/>
          <w:sz w:val="28"/>
          <w:szCs w:val="28"/>
        </w:rPr>
      </w:pPr>
      <w:r>
        <w:rPr>
          <w:rFonts w:ascii="新宋体" w:hAnsi="新宋体" w:eastAsia="新宋体" w:cs="新宋体"/>
          <w:b/>
          <w:bCs/>
          <w:sz w:val="28"/>
          <w:szCs w:val="28"/>
        </w:rPr>
        <w:t xml:space="preserve">    </w:t>
      </w:r>
      <w:r>
        <w:rPr>
          <w:rFonts w:hint="eastAsia" w:ascii="新宋体" w:hAnsi="新宋体" w:eastAsia="新宋体" w:cs="新宋体"/>
          <w:b/>
          <w:bCs/>
          <w:sz w:val="28"/>
          <w:szCs w:val="28"/>
        </w:rPr>
        <w:t>招标代理机构：河南宏图招标代理有限公司</w:t>
      </w:r>
    </w:p>
    <w:p>
      <w:pPr>
        <w:spacing w:line="240" w:lineRule="auto"/>
        <w:ind w:firstLine="31680"/>
        <w:rPr>
          <w:rFonts w:ascii="新宋体" w:hAnsi="新宋体" w:eastAsia="新宋体" w:cs="新宋体"/>
          <w:b/>
          <w:bCs/>
          <w:sz w:val="28"/>
          <w:szCs w:val="28"/>
          <w:lang w:val="zh-CN"/>
        </w:rPr>
      </w:pPr>
      <w:r>
        <w:rPr>
          <w:rFonts w:ascii="新宋体" w:hAnsi="新宋体" w:eastAsia="新宋体" w:cs="新宋体"/>
          <w:b/>
          <w:bCs/>
          <w:sz w:val="28"/>
          <w:szCs w:val="28"/>
        </w:rPr>
        <w:t xml:space="preserve">    </w:t>
      </w:r>
      <w:r>
        <w:rPr>
          <w:rFonts w:hint="eastAsia" w:ascii="新宋体" w:hAnsi="新宋体" w:eastAsia="新宋体" w:cs="新宋体"/>
          <w:b/>
          <w:bCs/>
          <w:sz w:val="28"/>
          <w:szCs w:val="28"/>
        </w:rPr>
        <w:t>日</w:t>
      </w:r>
      <w:r>
        <w:rPr>
          <w:rFonts w:ascii="新宋体" w:hAnsi="新宋体" w:eastAsia="新宋体" w:cs="新宋体"/>
          <w:b/>
          <w:bCs/>
          <w:sz w:val="28"/>
          <w:szCs w:val="28"/>
        </w:rPr>
        <w:t xml:space="preserve">        </w:t>
      </w:r>
      <w:r>
        <w:rPr>
          <w:rFonts w:hint="eastAsia" w:ascii="新宋体" w:hAnsi="新宋体" w:eastAsia="新宋体" w:cs="新宋体"/>
          <w:b/>
          <w:bCs/>
          <w:sz w:val="28"/>
          <w:szCs w:val="28"/>
        </w:rPr>
        <w:t>期：</w:t>
      </w:r>
      <w:r>
        <w:rPr>
          <w:rFonts w:ascii="新宋体" w:hAnsi="新宋体" w:eastAsia="新宋体" w:cs="新宋体"/>
          <w:b/>
          <w:bCs/>
          <w:sz w:val="28"/>
          <w:szCs w:val="28"/>
        </w:rPr>
        <w:t xml:space="preserve"> </w:t>
      </w:r>
      <w:r>
        <w:rPr>
          <w:rFonts w:hint="eastAsia" w:ascii="新宋体" w:hAnsi="新宋体" w:eastAsia="新宋体" w:cs="新宋体"/>
          <w:b/>
          <w:bCs/>
          <w:sz w:val="28"/>
          <w:szCs w:val="28"/>
        </w:rPr>
        <w:t>二零一七年八月</w:t>
      </w:r>
    </w:p>
    <w:p>
      <w:pPr>
        <w:autoSpaceDE w:val="0"/>
        <w:autoSpaceDN w:val="0"/>
        <w:adjustRightInd w:val="0"/>
        <w:spacing w:line="240" w:lineRule="auto"/>
        <w:ind w:firstLine="0" w:firstLineChars="0"/>
        <w:jc w:val="center"/>
        <w:rPr>
          <w:rFonts w:ascii="新宋体" w:hAnsi="新宋体" w:eastAsia="新宋体" w:cs="新宋体"/>
          <w:b/>
          <w:bCs/>
          <w:sz w:val="48"/>
          <w:szCs w:val="48"/>
          <w:lang w:val="zh-CN"/>
        </w:rPr>
        <w:sectPr>
          <w:headerReference r:id="rId5" w:type="first"/>
          <w:footerReference r:id="rId8" w:type="first"/>
          <w:headerReference r:id="rId3" w:type="default"/>
          <w:footerReference r:id="rId6" w:type="default"/>
          <w:headerReference r:id="rId4" w:type="even"/>
          <w:footerReference r:id="rId7" w:type="even"/>
          <w:pgSz w:w="11906" w:h="16838"/>
          <w:pgMar w:top="1418" w:right="1247" w:bottom="1418" w:left="1418" w:header="680" w:footer="680" w:gutter="0"/>
          <w:pgNumType w:fmt="numberInDash" w:start="1"/>
          <w:cols w:space="720" w:num="1"/>
          <w:titlePg/>
          <w:docGrid w:type="linesAndChars" w:linePitch="560" w:charSpace="3820"/>
        </w:sectPr>
      </w:pPr>
    </w:p>
    <w:p>
      <w:pPr>
        <w:autoSpaceDE w:val="0"/>
        <w:autoSpaceDN w:val="0"/>
        <w:adjustRightInd w:val="0"/>
        <w:spacing w:line="240" w:lineRule="auto"/>
        <w:ind w:firstLine="0" w:firstLineChars="0"/>
        <w:jc w:val="center"/>
        <w:rPr>
          <w:rFonts w:ascii="新宋体" w:hAnsi="新宋体" w:eastAsia="新宋体" w:cs="新宋体"/>
          <w:b/>
          <w:bCs/>
          <w:sz w:val="48"/>
          <w:szCs w:val="48"/>
          <w:lang w:val="zh-CN"/>
        </w:rPr>
      </w:pPr>
      <w:r>
        <w:rPr>
          <w:rFonts w:hint="eastAsia" w:ascii="新宋体" w:hAnsi="新宋体" w:eastAsia="新宋体" w:cs="新宋体"/>
          <w:b/>
          <w:bCs/>
          <w:sz w:val="48"/>
          <w:szCs w:val="48"/>
          <w:lang w:val="zh-CN"/>
        </w:rPr>
        <w:t>目</w:t>
      </w:r>
      <w:r>
        <w:rPr>
          <w:rFonts w:ascii="新宋体" w:hAnsi="新宋体" w:eastAsia="新宋体" w:cs="新宋体"/>
          <w:b/>
          <w:bCs/>
          <w:sz w:val="48"/>
          <w:szCs w:val="48"/>
          <w:lang w:val="zh-CN"/>
        </w:rPr>
        <w:t xml:space="preserve"> </w:t>
      </w:r>
      <w:r>
        <w:rPr>
          <w:rFonts w:hint="eastAsia" w:ascii="新宋体" w:hAnsi="新宋体" w:eastAsia="新宋体" w:cs="新宋体"/>
          <w:b/>
          <w:bCs/>
          <w:sz w:val="48"/>
          <w:szCs w:val="48"/>
          <w:lang w:val="zh-CN"/>
        </w:rPr>
        <w:t>录</w:t>
      </w:r>
    </w:p>
    <w:p>
      <w:pPr>
        <w:autoSpaceDE w:val="0"/>
        <w:autoSpaceDN w:val="0"/>
        <w:adjustRightInd w:val="0"/>
        <w:spacing w:line="240" w:lineRule="auto"/>
        <w:ind w:firstLine="31680"/>
        <w:jc w:val="center"/>
        <w:rPr>
          <w:rFonts w:ascii="新宋体" w:hAnsi="新宋体" w:eastAsia="新宋体" w:cs="新宋体"/>
          <w:b/>
          <w:bCs/>
          <w:sz w:val="36"/>
          <w:szCs w:val="36"/>
          <w:lang w:val="zh-CN"/>
        </w:rPr>
      </w:pPr>
    </w:p>
    <w:p>
      <w:pPr>
        <w:autoSpaceDE w:val="0"/>
        <w:autoSpaceDN w:val="0"/>
        <w:adjustRightInd w:val="0"/>
        <w:spacing w:line="240" w:lineRule="auto"/>
        <w:ind w:firstLine="31680"/>
        <w:jc w:val="center"/>
        <w:rPr>
          <w:rFonts w:ascii="新宋体" w:hAnsi="新宋体" w:eastAsia="新宋体" w:cs="新宋体"/>
          <w:sz w:val="28"/>
          <w:szCs w:val="28"/>
          <w:lang w:val="zh-CN"/>
        </w:rPr>
      </w:pPr>
    </w:p>
    <w:p>
      <w:pPr>
        <w:autoSpaceDE w:val="0"/>
        <w:autoSpaceDN w:val="0"/>
        <w:adjustRightInd w:val="0"/>
        <w:spacing w:line="240" w:lineRule="auto"/>
        <w:ind w:firstLine="31680"/>
        <w:rPr>
          <w:rFonts w:ascii="新宋体" w:hAnsi="新宋体" w:eastAsia="新宋体" w:cs="新宋体"/>
          <w:sz w:val="28"/>
          <w:szCs w:val="28"/>
          <w:lang w:val="zh-CN"/>
        </w:rPr>
      </w:pPr>
      <w:r>
        <w:rPr>
          <w:rFonts w:hint="eastAsia" w:ascii="新宋体" w:hAnsi="新宋体" w:eastAsia="新宋体" w:cs="新宋体"/>
          <w:sz w:val="28"/>
          <w:szCs w:val="28"/>
          <w:lang w:val="zh-CN"/>
        </w:rPr>
        <w:t>第一部分</w:t>
      </w:r>
      <w:r>
        <w:rPr>
          <w:rFonts w:ascii="新宋体" w:hAnsi="新宋体" w:eastAsia="新宋体" w:cs="新宋体"/>
          <w:sz w:val="28"/>
          <w:szCs w:val="28"/>
          <w:lang w:val="zh-CN"/>
        </w:rPr>
        <w:t xml:space="preserve"> </w:t>
      </w:r>
      <w:r>
        <w:rPr>
          <w:rFonts w:hint="eastAsia" w:ascii="新宋体" w:hAnsi="新宋体" w:eastAsia="新宋体" w:cs="新宋体"/>
          <w:sz w:val="28"/>
          <w:szCs w:val="28"/>
          <w:lang w:val="zh-CN"/>
        </w:rPr>
        <w:t>招标公告</w:t>
      </w:r>
    </w:p>
    <w:p>
      <w:pPr>
        <w:autoSpaceDE w:val="0"/>
        <w:autoSpaceDN w:val="0"/>
        <w:adjustRightInd w:val="0"/>
        <w:spacing w:line="240" w:lineRule="auto"/>
        <w:ind w:firstLine="31680"/>
        <w:rPr>
          <w:rFonts w:ascii="新宋体" w:hAnsi="新宋体" w:eastAsia="新宋体" w:cs="新宋体"/>
          <w:sz w:val="28"/>
          <w:szCs w:val="28"/>
          <w:lang w:val="zh-CN"/>
        </w:rPr>
      </w:pPr>
      <w:r>
        <w:rPr>
          <w:rFonts w:hint="eastAsia" w:ascii="新宋体" w:hAnsi="新宋体" w:eastAsia="新宋体" w:cs="新宋体"/>
          <w:sz w:val="28"/>
          <w:szCs w:val="28"/>
          <w:lang w:val="zh-CN"/>
        </w:rPr>
        <w:t>第二部分</w:t>
      </w:r>
      <w:r>
        <w:rPr>
          <w:rFonts w:ascii="新宋体" w:hAnsi="新宋体" w:eastAsia="新宋体" w:cs="新宋体"/>
          <w:sz w:val="28"/>
          <w:szCs w:val="28"/>
          <w:lang w:val="zh-CN"/>
        </w:rPr>
        <w:t xml:space="preserve"> </w:t>
      </w:r>
      <w:r>
        <w:rPr>
          <w:rFonts w:hint="eastAsia" w:ascii="新宋体" w:hAnsi="新宋体" w:eastAsia="新宋体" w:cs="新宋体"/>
          <w:sz w:val="28"/>
          <w:szCs w:val="28"/>
          <w:lang w:val="zh-CN"/>
        </w:rPr>
        <w:t>投标人须知前附表</w:t>
      </w:r>
    </w:p>
    <w:p>
      <w:pPr>
        <w:autoSpaceDE w:val="0"/>
        <w:autoSpaceDN w:val="0"/>
        <w:adjustRightInd w:val="0"/>
        <w:spacing w:line="240" w:lineRule="auto"/>
        <w:ind w:firstLine="31680"/>
        <w:rPr>
          <w:rFonts w:ascii="新宋体" w:hAnsi="新宋体" w:eastAsia="新宋体" w:cs="新宋体"/>
          <w:sz w:val="28"/>
          <w:szCs w:val="28"/>
          <w:lang w:val="zh-CN"/>
        </w:rPr>
      </w:pPr>
      <w:r>
        <w:rPr>
          <w:rFonts w:hint="eastAsia" w:ascii="新宋体" w:hAnsi="新宋体" w:eastAsia="新宋体" w:cs="新宋体"/>
          <w:sz w:val="28"/>
          <w:szCs w:val="28"/>
          <w:lang w:val="zh-CN"/>
        </w:rPr>
        <w:t>第三部分</w:t>
      </w:r>
      <w:r>
        <w:rPr>
          <w:rFonts w:ascii="新宋体" w:hAnsi="新宋体" w:eastAsia="新宋体" w:cs="新宋体"/>
          <w:sz w:val="28"/>
          <w:szCs w:val="28"/>
          <w:lang w:val="zh-CN"/>
        </w:rPr>
        <w:t xml:space="preserve"> </w:t>
      </w:r>
      <w:r>
        <w:rPr>
          <w:rFonts w:hint="eastAsia" w:ascii="新宋体" w:hAnsi="新宋体" w:eastAsia="新宋体" w:cs="新宋体"/>
          <w:sz w:val="28"/>
          <w:szCs w:val="28"/>
          <w:lang w:val="zh-CN"/>
        </w:rPr>
        <w:t>投标人须知</w:t>
      </w:r>
    </w:p>
    <w:p>
      <w:pPr>
        <w:autoSpaceDE w:val="0"/>
        <w:autoSpaceDN w:val="0"/>
        <w:adjustRightInd w:val="0"/>
        <w:spacing w:line="240" w:lineRule="auto"/>
        <w:ind w:firstLine="31680"/>
        <w:rPr>
          <w:rFonts w:ascii="新宋体" w:hAnsi="新宋体" w:eastAsia="新宋体" w:cs="新宋体"/>
          <w:sz w:val="28"/>
          <w:szCs w:val="28"/>
          <w:lang w:val="zh-CN"/>
        </w:rPr>
      </w:pPr>
      <w:r>
        <w:rPr>
          <w:rFonts w:hint="eastAsia" w:ascii="新宋体" w:hAnsi="新宋体" w:eastAsia="新宋体" w:cs="新宋体"/>
          <w:sz w:val="28"/>
          <w:szCs w:val="28"/>
          <w:lang w:val="zh-CN"/>
        </w:rPr>
        <w:t>第四部分</w:t>
      </w:r>
      <w:r>
        <w:rPr>
          <w:rFonts w:ascii="新宋体" w:hAnsi="新宋体" w:eastAsia="新宋体" w:cs="新宋体"/>
          <w:sz w:val="28"/>
          <w:szCs w:val="28"/>
          <w:lang w:val="zh-CN"/>
        </w:rPr>
        <w:t xml:space="preserve"> </w:t>
      </w:r>
      <w:r>
        <w:rPr>
          <w:rFonts w:hint="eastAsia" w:ascii="新宋体" w:hAnsi="新宋体" w:eastAsia="新宋体" w:cs="新宋体"/>
          <w:sz w:val="28"/>
          <w:szCs w:val="28"/>
          <w:lang w:val="zh-CN"/>
        </w:rPr>
        <w:t>合同（样本）</w:t>
      </w:r>
    </w:p>
    <w:p>
      <w:pPr>
        <w:autoSpaceDE w:val="0"/>
        <w:autoSpaceDN w:val="0"/>
        <w:adjustRightInd w:val="0"/>
        <w:spacing w:line="240" w:lineRule="auto"/>
        <w:ind w:firstLine="31680"/>
        <w:rPr>
          <w:rFonts w:ascii="新宋体" w:hAnsi="新宋体" w:eastAsia="新宋体" w:cs="新宋体"/>
          <w:sz w:val="28"/>
          <w:szCs w:val="28"/>
          <w:lang w:val="zh-CN"/>
        </w:rPr>
      </w:pPr>
      <w:r>
        <w:rPr>
          <w:rFonts w:hint="eastAsia" w:ascii="新宋体" w:hAnsi="新宋体" w:eastAsia="新宋体" w:cs="新宋体"/>
          <w:sz w:val="28"/>
          <w:szCs w:val="28"/>
          <w:lang w:val="zh-CN"/>
        </w:rPr>
        <w:t>第五部分</w:t>
      </w:r>
      <w:r>
        <w:rPr>
          <w:rFonts w:ascii="新宋体" w:hAnsi="新宋体" w:eastAsia="新宋体" w:cs="新宋体"/>
          <w:sz w:val="28"/>
          <w:szCs w:val="28"/>
          <w:lang w:val="zh-CN"/>
        </w:rPr>
        <w:t xml:space="preserve"> </w:t>
      </w:r>
      <w:r>
        <w:rPr>
          <w:rFonts w:hint="eastAsia" w:ascii="新宋体" w:hAnsi="新宋体" w:eastAsia="新宋体" w:cs="新宋体"/>
          <w:sz w:val="28"/>
          <w:szCs w:val="28"/>
          <w:lang w:val="zh-CN"/>
        </w:rPr>
        <w:t>采购内容数量及技术规格要求</w:t>
      </w:r>
    </w:p>
    <w:p>
      <w:pPr>
        <w:autoSpaceDE w:val="0"/>
        <w:autoSpaceDN w:val="0"/>
        <w:adjustRightInd w:val="0"/>
        <w:spacing w:line="240" w:lineRule="auto"/>
        <w:ind w:firstLine="31680"/>
        <w:rPr>
          <w:rFonts w:ascii="新宋体" w:hAnsi="新宋体" w:eastAsia="新宋体" w:cs="新宋体"/>
          <w:sz w:val="28"/>
          <w:szCs w:val="28"/>
          <w:lang w:val="zh-CN"/>
        </w:rPr>
      </w:pPr>
      <w:r>
        <w:rPr>
          <w:rFonts w:hint="eastAsia" w:ascii="新宋体" w:hAnsi="新宋体" w:eastAsia="新宋体" w:cs="新宋体"/>
          <w:sz w:val="28"/>
          <w:szCs w:val="28"/>
          <w:lang w:val="zh-CN"/>
        </w:rPr>
        <w:t>第六部分</w:t>
      </w:r>
      <w:r>
        <w:rPr>
          <w:rFonts w:ascii="新宋体" w:hAnsi="新宋体" w:eastAsia="新宋体" w:cs="新宋体"/>
          <w:sz w:val="28"/>
          <w:szCs w:val="28"/>
        </w:rPr>
        <w:t xml:space="preserve"> </w:t>
      </w:r>
      <w:r>
        <w:rPr>
          <w:rFonts w:hint="eastAsia" w:ascii="新宋体" w:hAnsi="新宋体" w:eastAsia="新宋体" w:cs="新宋体"/>
          <w:sz w:val="28"/>
          <w:szCs w:val="28"/>
          <w:lang w:val="zh-CN"/>
        </w:rPr>
        <w:t>采购需求</w:t>
      </w:r>
    </w:p>
    <w:p>
      <w:pPr>
        <w:autoSpaceDE w:val="0"/>
        <w:autoSpaceDN w:val="0"/>
        <w:adjustRightInd w:val="0"/>
        <w:spacing w:line="240" w:lineRule="auto"/>
        <w:ind w:firstLine="31680"/>
        <w:rPr>
          <w:rFonts w:ascii="新宋体" w:hAnsi="新宋体" w:eastAsia="新宋体" w:cs="新宋体"/>
          <w:sz w:val="28"/>
          <w:szCs w:val="28"/>
          <w:lang w:val="zh-CN"/>
        </w:rPr>
      </w:pPr>
      <w:r>
        <w:rPr>
          <w:rFonts w:hint="eastAsia" w:ascii="新宋体" w:hAnsi="新宋体" w:eastAsia="新宋体" w:cs="新宋体"/>
          <w:sz w:val="28"/>
          <w:szCs w:val="28"/>
          <w:lang w:val="zh-CN"/>
        </w:rPr>
        <w:t>第七部分</w:t>
      </w:r>
      <w:r>
        <w:rPr>
          <w:rFonts w:ascii="新宋体" w:hAnsi="新宋体" w:eastAsia="新宋体" w:cs="新宋体"/>
          <w:sz w:val="28"/>
          <w:szCs w:val="28"/>
        </w:rPr>
        <w:t xml:space="preserve"> </w:t>
      </w:r>
      <w:r>
        <w:rPr>
          <w:rFonts w:hint="eastAsia" w:ascii="新宋体" w:hAnsi="新宋体" w:eastAsia="新宋体" w:cs="新宋体"/>
          <w:sz w:val="28"/>
          <w:szCs w:val="28"/>
          <w:lang w:val="zh-CN"/>
        </w:rPr>
        <w:t>评标办法和细则</w:t>
      </w:r>
    </w:p>
    <w:p>
      <w:pPr>
        <w:autoSpaceDE w:val="0"/>
        <w:autoSpaceDN w:val="0"/>
        <w:adjustRightInd w:val="0"/>
        <w:spacing w:line="240" w:lineRule="auto"/>
        <w:ind w:firstLine="31680"/>
        <w:rPr>
          <w:rFonts w:ascii="新宋体" w:hAnsi="新宋体" w:eastAsia="新宋体" w:cs="新宋体"/>
          <w:sz w:val="28"/>
          <w:szCs w:val="28"/>
          <w:lang w:val="zh-CN"/>
        </w:rPr>
      </w:pPr>
      <w:r>
        <w:rPr>
          <w:rFonts w:hint="eastAsia" w:ascii="新宋体" w:hAnsi="新宋体" w:eastAsia="新宋体" w:cs="新宋体"/>
          <w:sz w:val="28"/>
          <w:szCs w:val="28"/>
          <w:lang w:val="zh-CN"/>
        </w:rPr>
        <w:t>第八部分</w:t>
      </w:r>
      <w:r>
        <w:rPr>
          <w:rFonts w:ascii="新宋体" w:hAnsi="新宋体" w:eastAsia="新宋体" w:cs="新宋体"/>
          <w:sz w:val="28"/>
          <w:szCs w:val="28"/>
          <w:lang w:val="zh-CN"/>
        </w:rPr>
        <w:t xml:space="preserve"> </w:t>
      </w:r>
      <w:r>
        <w:rPr>
          <w:rFonts w:hint="eastAsia" w:ascii="新宋体" w:hAnsi="新宋体" w:eastAsia="新宋体" w:cs="新宋体"/>
          <w:sz w:val="28"/>
          <w:szCs w:val="28"/>
          <w:lang w:val="zh-CN"/>
        </w:rPr>
        <w:t>投标文件格式</w:t>
      </w:r>
    </w:p>
    <w:p>
      <w:pPr>
        <w:autoSpaceDE w:val="0"/>
        <w:autoSpaceDN w:val="0"/>
        <w:adjustRightInd w:val="0"/>
        <w:spacing w:line="240" w:lineRule="auto"/>
        <w:ind w:firstLine="31680"/>
        <w:rPr>
          <w:rFonts w:ascii="新宋体" w:hAnsi="新宋体" w:eastAsia="新宋体" w:cs="新宋体"/>
          <w:sz w:val="28"/>
          <w:szCs w:val="28"/>
          <w:lang w:val="zh-CN"/>
        </w:rPr>
      </w:pPr>
    </w:p>
    <w:p>
      <w:pPr>
        <w:autoSpaceDE w:val="0"/>
        <w:autoSpaceDN w:val="0"/>
        <w:adjustRightInd w:val="0"/>
        <w:spacing w:line="240" w:lineRule="auto"/>
        <w:ind w:firstLine="31680"/>
        <w:rPr>
          <w:rFonts w:ascii="新宋体" w:hAnsi="新宋体" w:eastAsia="新宋体" w:cs="新宋体"/>
          <w:b/>
          <w:bCs/>
          <w:sz w:val="28"/>
          <w:szCs w:val="28"/>
          <w:lang w:val="zh-CN"/>
        </w:rPr>
      </w:pPr>
    </w:p>
    <w:p>
      <w:pPr>
        <w:autoSpaceDE w:val="0"/>
        <w:autoSpaceDN w:val="0"/>
        <w:adjustRightInd w:val="0"/>
        <w:spacing w:line="240" w:lineRule="auto"/>
        <w:ind w:firstLine="31680"/>
        <w:rPr>
          <w:rFonts w:ascii="新宋体" w:hAnsi="新宋体" w:eastAsia="新宋体" w:cs="新宋体"/>
          <w:b/>
          <w:bCs/>
          <w:sz w:val="28"/>
          <w:szCs w:val="28"/>
        </w:rPr>
      </w:pPr>
      <w:r>
        <w:rPr>
          <w:rFonts w:ascii="新宋体" w:hAnsi="新宋体" w:eastAsia="新宋体" w:cs="新宋体"/>
          <w:b/>
          <w:bCs/>
          <w:sz w:val="28"/>
          <w:szCs w:val="28"/>
        </w:rPr>
        <w:t xml:space="preserve"> </w:t>
      </w:r>
    </w:p>
    <w:p>
      <w:pPr>
        <w:autoSpaceDE w:val="0"/>
        <w:autoSpaceDN w:val="0"/>
        <w:adjustRightInd w:val="0"/>
        <w:spacing w:line="240" w:lineRule="auto"/>
        <w:ind w:firstLine="31680"/>
        <w:rPr>
          <w:rFonts w:ascii="新宋体" w:hAnsi="新宋体" w:eastAsia="新宋体" w:cs="新宋体"/>
          <w:b/>
          <w:bCs/>
          <w:sz w:val="28"/>
          <w:szCs w:val="28"/>
          <w:lang w:val="zh-CN"/>
        </w:rPr>
      </w:pPr>
    </w:p>
    <w:p>
      <w:pPr>
        <w:autoSpaceDE w:val="0"/>
        <w:autoSpaceDN w:val="0"/>
        <w:adjustRightInd w:val="0"/>
        <w:spacing w:line="240" w:lineRule="auto"/>
        <w:ind w:firstLine="31680"/>
        <w:rPr>
          <w:rFonts w:ascii="新宋体" w:hAnsi="新宋体" w:eastAsia="新宋体" w:cs="新宋体"/>
          <w:b/>
          <w:bCs/>
          <w:sz w:val="28"/>
          <w:szCs w:val="28"/>
          <w:lang w:val="zh-CN"/>
        </w:rPr>
      </w:pPr>
    </w:p>
    <w:p>
      <w:pPr>
        <w:autoSpaceDE w:val="0"/>
        <w:autoSpaceDN w:val="0"/>
        <w:adjustRightInd w:val="0"/>
        <w:spacing w:line="240" w:lineRule="auto"/>
        <w:ind w:firstLine="31680"/>
        <w:rPr>
          <w:rFonts w:ascii="新宋体" w:hAnsi="新宋体" w:eastAsia="新宋体" w:cs="新宋体"/>
          <w:b/>
          <w:bCs/>
          <w:sz w:val="28"/>
          <w:szCs w:val="28"/>
          <w:lang w:val="zh-CN"/>
        </w:rPr>
      </w:pPr>
    </w:p>
    <w:p>
      <w:pPr>
        <w:autoSpaceDE w:val="0"/>
        <w:autoSpaceDN w:val="0"/>
        <w:adjustRightInd w:val="0"/>
        <w:spacing w:line="240" w:lineRule="auto"/>
        <w:ind w:firstLine="31680"/>
        <w:rPr>
          <w:rFonts w:ascii="新宋体" w:hAnsi="新宋体" w:eastAsia="新宋体" w:cs="新宋体"/>
          <w:b/>
          <w:bCs/>
          <w:sz w:val="28"/>
          <w:szCs w:val="28"/>
          <w:lang w:val="zh-CN"/>
        </w:rPr>
      </w:pPr>
    </w:p>
    <w:p>
      <w:pPr>
        <w:autoSpaceDE w:val="0"/>
        <w:autoSpaceDN w:val="0"/>
        <w:adjustRightInd w:val="0"/>
        <w:spacing w:line="240" w:lineRule="auto"/>
        <w:ind w:firstLine="31680"/>
        <w:rPr>
          <w:rFonts w:ascii="新宋体" w:hAnsi="新宋体" w:eastAsia="新宋体" w:cs="新宋体"/>
          <w:b/>
          <w:bCs/>
          <w:sz w:val="28"/>
          <w:szCs w:val="28"/>
          <w:lang w:val="zh-CN"/>
        </w:rPr>
      </w:pPr>
    </w:p>
    <w:p>
      <w:pPr>
        <w:autoSpaceDE w:val="0"/>
        <w:autoSpaceDN w:val="0"/>
        <w:adjustRightInd w:val="0"/>
        <w:spacing w:line="240" w:lineRule="auto"/>
        <w:ind w:firstLine="31680"/>
        <w:rPr>
          <w:rFonts w:ascii="新宋体" w:hAnsi="新宋体" w:eastAsia="新宋体" w:cs="新宋体"/>
          <w:b/>
          <w:bCs/>
          <w:sz w:val="28"/>
          <w:szCs w:val="28"/>
          <w:lang w:val="zh-CN"/>
        </w:rPr>
      </w:pPr>
    </w:p>
    <w:p>
      <w:pPr>
        <w:autoSpaceDE w:val="0"/>
        <w:autoSpaceDN w:val="0"/>
        <w:adjustRightInd w:val="0"/>
        <w:spacing w:line="240" w:lineRule="auto"/>
        <w:ind w:firstLine="31680"/>
        <w:rPr>
          <w:rFonts w:ascii="新宋体" w:hAnsi="新宋体" w:eastAsia="新宋体" w:cs="新宋体"/>
          <w:b/>
          <w:bCs/>
          <w:sz w:val="28"/>
          <w:szCs w:val="28"/>
          <w:lang w:val="zh-CN"/>
        </w:rPr>
      </w:pPr>
    </w:p>
    <w:p>
      <w:pPr>
        <w:autoSpaceDE w:val="0"/>
        <w:autoSpaceDN w:val="0"/>
        <w:adjustRightInd w:val="0"/>
        <w:spacing w:line="240" w:lineRule="auto"/>
        <w:ind w:firstLine="31680"/>
        <w:rPr>
          <w:rFonts w:ascii="新宋体" w:hAnsi="新宋体" w:eastAsia="新宋体" w:cs="新宋体"/>
          <w:b/>
          <w:bCs/>
          <w:sz w:val="28"/>
          <w:szCs w:val="28"/>
          <w:lang w:val="zh-CN"/>
        </w:rPr>
      </w:pPr>
    </w:p>
    <w:p>
      <w:pPr>
        <w:autoSpaceDE w:val="0"/>
        <w:autoSpaceDN w:val="0"/>
        <w:adjustRightInd w:val="0"/>
        <w:spacing w:line="240" w:lineRule="auto"/>
        <w:ind w:firstLine="31680"/>
        <w:rPr>
          <w:rFonts w:ascii="新宋体" w:hAnsi="新宋体" w:eastAsia="新宋体" w:cs="新宋体"/>
          <w:b/>
          <w:bCs/>
          <w:sz w:val="28"/>
          <w:szCs w:val="28"/>
          <w:lang w:val="zh-CN"/>
        </w:rPr>
      </w:pPr>
    </w:p>
    <w:p>
      <w:pPr>
        <w:autoSpaceDE w:val="0"/>
        <w:autoSpaceDN w:val="0"/>
        <w:adjustRightInd w:val="0"/>
        <w:spacing w:line="240" w:lineRule="auto"/>
        <w:ind w:firstLine="0" w:firstLineChars="0"/>
        <w:rPr>
          <w:rFonts w:ascii="新宋体" w:hAnsi="新宋体" w:eastAsia="新宋体" w:cs="新宋体"/>
          <w:b/>
          <w:bCs/>
          <w:sz w:val="28"/>
          <w:szCs w:val="28"/>
          <w:lang w:val="zh-CN"/>
        </w:rPr>
      </w:pPr>
    </w:p>
    <w:p>
      <w:pPr>
        <w:shd w:val="solid" w:color="FFFFFF" w:fill="auto"/>
        <w:autoSpaceDN w:val="0"/>
        <w:spacing w:line="240" w:lineRule="auto"/>
        <w:ind w:firstLine="0" w:firstLineChars="0"/>
        <w:jc w:val="center"/>
        <w:rPr>
          <w:rFonts w:ascii="新宋体" w:hAnsi="新宋体" w:eastAsia="新宋体" w:cs="新宋体"/>
          <w:b/>
          <w:sz w:val="36"/>
          <w:szCs w:val="36"/>
          <w:shd w:val="clear" w:color="auto" w:fill="FFFFFF"/>
        </w:rPr>
      </w:pPr>
      <w:r>
        <w:rPr>
          <w:rFonts w:hint="eastAsia" w:ascii="新宋体" w:hAnsi="新宋体" w:eastAsia="新宋体" w:cs="新宋体"/>
          <w:b/>
          <w:sz w:val="36"/>
          <w:szCs w:val="36"/>
          <w:shd w:val="clear" w:color="auto" w:fill="FFFFFF"/>
        </w:rPr>
        <w:t>第一部分</w:t>
      </w:r>
      <w:bookmarkStart w:id="0" w:name="OLE_LINK2"/>
      <w:r>
        <w:rPr>
          <w:rFonts w:ascii="新宋体" w:hAnsi="新宋体" w:eastAsia="新宋体" w:cs="新宋体"/>
          <w:b/>
          <w:sz w:val="36"/>
          <w:szCs w:val="36"/>
          <w:shd w:val="clear" w:color="auto" w:fill="FFFFFF"/>
        </w:rPr>
        <w:t xml:space="preserve"> </w:t>
      </w:r>
      <w:r>
        <w:rPr>
          <w:rFonts w:hint="eastAsia" w:ascii="新宋体" w:hAnsi="新宋体" w:eastAsia="新宋体" w:cs="新宋体"/>
          <w:b/>
          <w:sz w:val="36"/>
          <w:szCs w:val="36"/>
          <w:shd w:val="clear" w:color="auto" w:fill="FFFFFF"/>
        </w:rPr>
        <w:t>招标公告</w:t>
      </w:r>
    </w:p>
    <w:p>
      <w:pPr>
        <w:shd w:val="solid" w:color="FFFFFF" w:fill="auto"/>
        <w:autoSpaceDN w:val="0"/>
        <w:spacing w:line="240" w:lineRule="auto"/>
        <w:ind w:firstLine="0" w:firstLineChars="0"/>
        <w:jc w:val="center"/>
        <w:rPr>
          <w:b/>
          <w:bCs/>
          <w:sz w:val="32"/>
          <w:szCs w:val="32"/>
        </w:rPr>
      </w:pPr>
      <w:r>
        <w:rPr>
          <w:rFonts w:hint="eastAsia"/>
          <w:b/>
          <w:sz w:val="32"/>
          <w:szCs w:val="32"/>
        </w:rPr>
        <w:t>长垣十中办公笔记本、多媒体采购及校园网线网络全覆盖系统项目</w:t>
      </w:r>
      <w:r>
        <w:rPr>
          <w:rFonts w:hint="eastAsia"/>
          <w:b/>
          <w:bCs/>
          <w:sz w:val="32"/>
          <w:szCs w:val="32"/>
        </w:rPr>
        <w:t>招标公告</w:t>
      </w:r>
      <w:r>
        <w:rPr>
          <w:b/>
          <w:bCs/>
          <w:sz w:val="32"/>
          <w:szCs w:val="32"/>
        </w:rPr>
        <w:t xml:space="preserve">             </w:t>
      </w:r>
    </w:p>
    <w:p>
      <w:pPr>
        <w:ind w:firstLine="31680"/>
        <w:rPr>
          <w:szCs w:val="24"/>
        </w:rPr>
      </w:pPr>
      <w:r>
        <w:rPr>
          <w:rFonts w:hint="eastAsia"/>
          <w:bCs/>
          <w:szCs w:val="24"/>
        </w:rPr>
        <w:t>长垣十中办公笔记本、多媒体采购及校园网线网络全覆盖系统项目</w:t>
      </w:r>
      <w:r>
        <w:rPr>
          <w:rFonts w:hint="eastAsia"/>
          <w:szCs w:val="24"/>
        </w:rPr>
        <w:t>已经有关部门批准，现对该项目的采购进行公开招标，欢迎符合相应资格条件的供应商参加。</w:t>
      </w:r>
    </w:p>
    <w:p>
      <w:pPr>
        <w:ind w:firstLine="0" w:firstLineChars="0"/>
        <w:rPr>
          <w:b/>
          <w:bCs/>
          <w:szCs w:val="24"/>
        </w:rPr>
      </w:pPr>
      <w:r>
        <w:rPr>
          <w:rFonts w:hint="eastAsia"/>
          <w:b/>
          <w:bCs/>
          <w:szCs w:val="24"/>
        </w:rPr>
        <w:t>一、采购人：长垣县第十中学</w:t>
      </w:r>
    </w:p>
    <w:p>
      <w:pPr>
        <w:ind w:firstLine="0" w:firstLineChars="0"/>
        <w:rPr>
          <w:b/>
          <w:bCs/>
          <w:szCs w:val="24"/>
        </w:rPr>
      </w:pPr>
      <w:r>
        <w:rPr>
          <w:rFonts w:hint="eastAsia"/>
          <w:b/>
          <w:bCs/>
          <w:szCs w:val="24"/>
        </w:rPr>
        <w:t>二、项目名称：</w:t>
      </w:r>
      <w:r>
        <w:rPr>
          <w:rFonts w:hint="eastAsia"/>
          <w:b/>
          <w:szCs w:val="24"/>
        </w:rPr>
        <w:t>长垣十中办公笔记本、多媒体采购及校园网线网络全覆盖系统项目</w:t>
      </w:r>
    </w:p>
    <w:p>
      <w:pPr>
        <w:ind w:firstLine="0" w:firstLineChars="0"/>
        <w:rPr>
          <w:rFonts w:ascii="新宋体" w:hAnsi="新宋体" w:eastAsia="新宋体" w:cs="新宋体"/>
          <w:b/>
          <w:bCs/>
          <w:sz w:val="28"/>
          <w:szCs w:val="28"/>
        </w:rPr>
      </w:pPr>
      <w:r>
        <w:rPr>
          <w:rFonts w:hint="eastAsia"/>
          <w:b/>
          <w:bCs/>
          <w:szCs w:val="24"/>
        </w:rPr>
        <w:t>三、项目编号：</w:t>
      </w:r>
      <w:r>
        <w:rPr>
          <w:rFonts w:hint="eastAsia" w:ascii="新宋体" w:hAnsi="新宋体" w:eastAsia="新宋体" w:cs="新宋体"/>
          <w:b/>
          <w:bCs/>
          <w:sz w:val="28"/>
          <w:szCs w:val="28"/>
        </w:rPr>
        <w:t>长交采</w:t>
      </w:r>
      <w:r>
        <w:rPr>
          <w:rFonts w:ascii="新宋体" w:hAnsi="新宋体" w:eastAsia="新宋体" w:cs="新宋体"/>
          <w:b/>
          <w:bCs/>
          <w:sz w:val="28"/>
          <w:szCs w:val="28"/>
        </w:rPr>
        <w:t xml:space="preserve">2017ZB0  </w:t>
      </w:r>
      <w:r>
        <w:rPr>
          <w:rFonts w:hint="eastAsia" w:ascii="新宋体" w:hAnsi="新宋体" w:eastAsia="新宋体" w:cs="新宋体"/>
          <w:b/>
          <w:bCs/>
          <w:sz w:val="28"/>
          <w:szCs w:val="28"/>
        </w:rPr>
        <w:t>号</w:t>
      </w:r>
    </w:p>
    <w:p>
      <w:pPr>
        <w:ind w:firstLine="0" w:firstLineChars="0"/>
        <w:rPr>
          <w:b/>
          <w:bCs/>
          <w:szCs w:val="24"/>
        </w:rPr>
      </w:pPr>
      <w:r>
        <w:rPr>
          <w:rFonts w:hint="eastAsia"/>
          <w:b/>
          <w:bCs/>
          <w:szCs w:val="24"/>
        </w:rPr>
        <w:t>四、项目内容及范围：共划分两个标段：（详见招标文件）</w:t>
      </w:r>
    </w:p>
    <w:p>
      <w:pPr>
        <w:ind w:firstLine="2580" w:firstLineChars="1000"/>
        <w:rPr>
          <w:b/>
          <w:bCs/>
          <w:szCs w:val="24"/>
        </w:rPr>
      </w:pPr>
      <w:r>
        <w:rPr>
          <w:rFonts w:hint="eastAsia"/>
          <w:b/>
          <w:bCs/>
          <w:szCs w:val="24"/>
        </w:rPr>
        <w:t>一标段：长垣十中办公笔记本及多媒体采购</w:t>
      </w:r>
    </w:p>
    <w:p>
      <w:pPr>
        <w:ind w:firstLine="2580" w:firstLineChars="1000"/>
        <w:rPr>
          <w:b/>
          <w:bCs/>
          <w:szCs w:val="24"/>
        </w:rPr>
      </w:pPr>
      <w:r>
        <w:rPr>
          <w:rFonts w:hint="eastAsia"/>
          <w:b/>
          <w:bCs/>
          <w:szCs w:val="24"/>
        </w:rPr>
        <w:t>二标段：十中校园网线网络</w:t>
      </w:r>
      <w:r>
        <w:rPr>
          <w:rFonts w:hint="eastAsia" w:ascii="宋体" w:hAnsi="宋体"/>
          <w:b/>
          <w:bCs/>
          <w:szCs w:val="24"/>
        </w:rPr>
        <w:t>全覆盖系统采购安装</w:t>
      </w:r>
    </w:p>
    <w:p>
      <w:pPr>
        <w:ind w:firstLine="0" w:firstLineChars="0"/>
        <w:rPr>
          <w:b/>
          <w:bCs/>
          <w:szCs w:val="24"/>
        </w:rPr>
      </w:pPr>
      <w:r>
        <w:rPr>
          <w:rFonts w:hint="eastAsia"/>
          <w:b/>
          <w:bCs/>
          <w:szCs w:val="24"/>
        </w:rPr>
        <w:t>五、资金来源：财政资金（资金已落实）</w:t>
      </w:r>
    </w:p>
    <w:p>
      <w:pPr>
        <w:ind w:firstLine="0" w:firstLineChars="0"/>
        <w:rPr>
          <w:szCs w:val="24"/>
        </w:rPr>
      </w:pPr>
      <w:r>
        <w:rPr>
          <w:rFonts w:hint="eastAsia"/>
          <w:b/>
          <w:bCs/>
          <w:szCs w:val="24"/>
        </w:rPr>
        <w:t>六、供应商资格要求：</w:t>
      </w:r>
    </w:p>
    <w:p>
      <w:pPr>
        <w:shd w:val="solid" w:color="FFFFFF" w:fill="auto"/>
        <w:autoSpaceDN w:val="0"/>
        <w:spacing w:line="240" w:lineRule="auto"/>
        <w:ind w:firstLine="31680"/>
        <w:jc w:val="left"/>
        <w:rPr>
          <w:rFonts w:ascii="宋体" w:cs="宋体"/>
          <w:szCs w:val="24"/>
          <w:shd w:val="clear" w:color="auto" w:fill="FFFFFF"/>
        </w:rPr>
      </w:pPr>
      <w:r>
        <w:rPr>
          <w:rFonts w:ascii="宋体" w:hAnsi="宋体" w:cs="宋体"/>
          <w:szCs w:val="24"/>
          <w:shd w:val="clear" w:color="auto" w:fill="FFFFFF"/>
        </w:rPr>
        <w:t>1</w:t>
      </w:r>
      <w:r>
        <w:rPr>
          <w:rFonts w:hint="eastAsia" w:ascii="宋体" w:hAnsi="宋体" w:cs="宋体"/>
          <w:szCs w:val="24"/>
          <w:shd w:val="clear" w:color="auto" w:fill="FFFFFF"/>
        </w:rPr>
        <w:t>、具有独立承担民事责任能力的生产商或供应商；</w:t>
      </w:r>
    </w:p>
    <w:p>
      <w:pPr>
        <w:shd w:val="solid" w:color="FFFFFF" w:fill="auto"/>
        <w:autoSpaceDN w:val="0"/>
        <w:spacing w:line="240" w:lineRule="auto"/>
        <w:ind w:firstLine="0" w:firstLineChars="0"/>
        <w:rPr>
          <w:rFonts w:ascii="宋体" w:cs="宋体"/>
          <w:szCs w:val="24"/>
          <w:shd w:val="clear" w:color="auto" w:fill="FFFFFF"/>
        </w:rPr>
      </w:pPr>
      <w:r>
        <w:rPr>
          <w:rFonts w:ascii="宋体" w:hAnsi="宋体" w:cs="宋体"/>
          <w:szCs w:val="24"/>
          <w:shd w:val="clear" w:color="auto" w:fill="FFFFFF"/>
        </w:rPr>
        <w:t xml:space="preserve">    2</w:t>
      </w:r>
      <w:r>
        <w:rPr>
          <w:rFonts w:hint="eastAsia" w:ascii="宋体" w:hAnsi="宋体" w:cs="宋体"/>
          <w:szCs w:val="24"/>
          <w:shd w:val="clear" w:color="auto" w:fill="FFFFFF"/>
        </w:rPr>
        <w:t>、具有良好的商业信誉和健全的财务会计制度；</w:t>
      </w:r>
    </w:p>
    <w:p>
      <w:pPr>
        <w:shd w:val="solid" w:color="FFFFFF" w:fill="auto"/>
        <w:autoSpaceDN w:val="0"/>
        <w:spacing w:line="240" w:lineRule="auto"/>
        <w:ind w:firstLine="0" w:firstLineChars="0"/>
        <w:jc w:val="left"/>
        <w:rPr>
          <w:rFonts w:ascii="宋体" w:cs="宋体"/>
          <w:szCs w:val="24"/>
          <w:shd w:val="clear" w:color="auto" w:fill="FFFFFF"/>
        </w:rPr>
      </w:pPr>
      <w:r>
        <w:rPr>
          <w:rFonts w:ascii="宋体" w:hAnsi="宋体" w:cs="宋体"/>
          <w:szCs w:val="24"/>
          <w:shd w:val="clear" w:color="auto" w:fill="FFFFFF"/>
        </w:rPr>
        <w:t xml:space="preserve">    3</w:t>
      </w:r>
      <w:r>
        <w:rPr>
          <w:rFonts w:hint="eastAsia" w:ascii="宋体" w:hAnsi="宋体" w:cs="宋体"/>
          <w:szCs w:val="24"/>
          <w:shd w:val="clear" w:color="auto" w:fill="FFFFFF"/>
        </w:rPr>
        <w:t>、具有履行合同所必需的设备和专业技术能力，具有完善的售后服务体系；</w:t>
      </w:r>
    </w:p>
    <w:p>
      <w:pPr>
        <w:shd w:val="solid" w:color="FFFFFF" w:fill="auto"/>
        <w:autoSpaceDN w:val="0"/>
        <w:spacing w:line="240" w:lineRule="auto"/>
        <w:ind w:firstLine="0" w:firstLineChars="0"/>
        <w:jc w:val="left"/>
        <w:rPr>
          <w:rFonts w:ascii="宋体" w:cs="宋体"/>
          <w:szCs w:val="24"/>
          <w:shd w:val="clear" w:color="auto" w:fill="FFFFFF"/>
        </w:rPr>
      </w:pPr>
      <w:r>
        <w:rPr>
          <w:rFonts w:ascii="宋体" w:hAnsi="宋体" w:cs="宋体"/>
          <w:szCs w:val="24"/>
          <w:shd w:val="clear" w:color="auto" w:fill="FFFFFF"/>
        </w:rPr>
        <w:t xml:space="preserve">    4</w:t>
      </w:r>
      <w:r>
        <w:rPr>
          <w:rFonts w:hint="eastAsia" w:ascii="宋体" w:hAnsi="宋体" w:cs="宋体"/>
          <w:szCs w:val="24"/>
          <w:shd w:val="clear" w:color="auto" w:fill="FFFFFF"/>
        </w:rPr>
        <w:t>、有依法缴纳税收和社会保障资金的能力；</w:t>
      </w:r>
    </w:p>
    <w:p>
      <w:pPr>
        <w:shd w:val="solid" w:color="FFFFFF" w:fill="auto"/>
        <w:autoSpaceDN w:val="0"/>
        <w:spacing w:line="240" w:lineRule="auto"/>
        <w:ind w:firstLine="0" w:firstLineChars="0"/>
        <w:jc w:val="left"/>
        <w:rPr>
          <w:rFonts w:ascii="宋体" w:cs="宋体"/>
          <w:szCs w:val="24"/>
          <w:shd w:val="clear" w:color="auto" w:fill="FFFFFF"/>
        </w:rPr>
      </w:pPr>
      <w:r>
        <w:rPr>
          <w:rFonts w:ascii="宋体" w:hAnsi="宋体" w:cs="宋体"/>
          <w:szCs w:val="24"/>
          <w:shd w:val="clear" w:color="auto" w:fill="FFFFFF"/>
        </w:rPr>
        <w:t xml:space="preserve">    5</w:t>
      </w:r>
      <w:r>
        <w:rPr>
          <w:rFonts w:hint="eastAsia" w:ascii="宋体" w:hAnsi="宋体" w:cs="宋体"/>
          <w:szCs w:val="24"/>
          <w:shd w:val="clear" w:color="auto" w:fill="FFFFFF"/>
        </w:rPr>
        <w:t>、参加政府采购活动近三年内，在经营中没有重大违法记录；</w:t>
      </w:r>
    </w:p>
    <w:p>
      <w:pPr>
        <w:shd w:val="solid" w:color="FFFFFF" w:fill="auto"/>
        <w:autoSpaceDN w:val="0"/>
        <w:spacing w:line="240" w:lineRule="auto"/>
        <w:ind w:firstLine="0" w:firstLineChars="0"/>
        <w:jc w:val="left"/>
        <w:rPr>
          <w:rFonts w:ascii="宋体" w:cs="宋体"/>
          <w:szCs w:val="24"/>
          <w:shd w:val="clear" w:color="auto" w:fill="FFFFFF"/>
        </w:rPr>
      </w:pPr>
      <w:r>
        <w:rPr>
          <w:rFonts w:ascii="宋体" w:hAnsi="宋体" w:cs="宋体"/>
          <w:szCs w:val="24"/>
          <w:shd w:val="clear" w:color="auto" w:fill="FFFFFF"/>
        </w:rPr>
        <w:t xml:space="preserve">    6</w:t>
      </w:r>
      <w:r>
        <w:rPr>
          <w:rFonts w:hint="eastAsia" w:ascii="宋体" w:hAnsi="宋体" w:cs="宋体"/>
          <w:szCs w:val="24"/>
          <w:shd w:val="clear" w:color="auto" w:fill="FFFFFF"/>
        </w:rPr>
        <w:t>、</w:t>
      </w:r>
      <w:r>
        <w:rPr>
          <w:rFonts w:hint="eastAsia" w:ascii="宋体" w:hAnsi="宋体" w:cs="宋体"/>
        </w:rPr>
        <w:t>供应商须提供企业注册所在地或项目所在地检察机关出具的有效的无行贿犯罪档案查询结果证明</w:t>
      </w:r>
      <w:r>
        <w:rPr>
          <w:rFonts w:hint="eastAsia" w:ascii="宋体" w:hAnsi="宋体" w:cs="宋体"/>
          <w:szCs w:val="24"/>
          <w:shd w:val="clear" w:color="auto" w:fill="FFFFFF"/>
        </w:rPr>
        <w:t>；</w:t>
      </w:r>
    </w:p>
    <w:p>
      <w:pPr>
        <w:numPr>
          <w:ilvl w:val="0"/>
          <w:numId w:val="4"/>
        </w:numPr>
        <w:shd w:val="solid" w:color="FFFFFF" w:fill="auto"/>
        <w:autoSpaceDN w:val="0"/>
        <w:spacing w:line="240" w:lineRule="auto"/>
        <w:ind w:firstLine="517" w:firstLineChars="0"/>
        <w:rPr>
          <w:rFonts w:ascii="宋体" w:cs="宋体"/>
          <w:color w:val="000000" w:themeColor="text1"/>
          <w:szCs w:val="24"/>
          <w:shd w:val="clear" w:color="auto" w:fill="FFFFFF"/>
        </w:rPr>
      </w:pPr>
      <w:r>
        <w:rPr>
          <w:rFonts w:hint="eastAsia" w:ascii="宋体" w:hAnsi="宋体" w:cs="宋体"/>
          <w:szCs w:val="24"/>
          <w:shd w:val="clear" w:color="auto" w:fill="FFFFFF"/>
        </w:rPr>
        <w:t>投标人须具备有效的营业执照、税务登记证、组织机构代码证；（或三合一</w:t>
      </w:r>
      <w:r>
        <w:rPr>
          <w:rFonts w:hint="eastAsia" w:ascii="宋体" w:hAnsi="宋体" w:cs="宋体"/>
          <w:color w:val="000000" w:themeColor="text1"/>
          <w:szCs w:val="24"/>
          <w:shd w:val="clear" w:color="auto" w:fill="FFFFFF"/>
        </w:rPr>
        <w:t>营业执照）；</w:t>
      </w:r>
    </w:p>
    <w:p>
      <w:pPr>
        <w:numPr>
          <w:ilvl w:val="0"/>
          <w:numId w:val="4"/>
        </w:numPr>
        <w:shd w:val="solid" w:color="FFFFFF" w:fill="auto"/>
        <w:autoSpaceDN w:val="0"/>
        <w:spacing w:line="240" w:lineRule="auto"/>
        <w:ind w:firstLine="517" w:firstLineChars="0"/>
        <w:rPr>
          <w:rFonts w:ascii="宋体" w:cs="宋体"/>
          <w:color w:val="000000" w:themeColor="text1"/>
          <w:szCs w:val="24"/>
          <w:shd w:val="clear" w:color="auto" w:fill="FFFFFF"/>
        </w:rPr>
      </w:pPr>
      <w:r>
        <w:rPr>
          <w:rFonts w:hint="eastAsia" w:ascii="宋体" w:hAnsi="宋体" w:cs="宋体"/>
          <w:color w:val="000000" w:themeColor="text1"/>
          <w:spacing w:val="-4"/>
          <w:szCs w:val="21"/>
        </w:rPr>
        <w:t>一标段投标供应商须提供电脑生产厂家和投影仪生产厂家针对本项目的专项授权；</w:t>
      </w:r>
    </w:p>
    <w:p>
      <w:pPr>
        <w:shd w:val="solid" w:color="FFFFFF" w:fill="auto"/>
        <w:wordWrap w:val="0"/>
        <w:autoSpaceDN w:val="0"/>
        <w:spacing w:line="240" w:lineRule="auto"/>
        <w:ind w:firstLine="31680"/>
        <w:jc w:val="left"/>
        <w:rPr>
          <w:rFonts w:ascii="宋体" w:cs="宋体"/>
          <w:szCs w:val="24"/>
          <w:shd w:val="clear" w:color="auto" w:fill="FFFFFF"/>
        </w:rPr>
      </w:pPr>
      <w:r>
        <w:rPr>
          <w:rFonts w:ascii="宋体" w:hAnsi="宋体" w:cs="宋体"/>
        </w:rPr>
        <w:t>9</w:t>
      </w:r>
      <w:r>
        <w:rPr>
          <w:rFonts w:hint="eastAsia" w:ascii="宋体" w:hAnsi="宋体" w:cs="宋体"/>
        </w:rPr>
        <w:t>、供应商可以投多个标段，但只允许中一个标段；</w:t>
      </w:r>
    </w:p>
    <w:p>
      <w:pPr>
        <w:shd w:val="solid" w:color="FFFFFF" w:fill="auto"/>
        <w:wordWrap w:val="0"/>
        <w:autoSpaceDN w:val="0"/>
        <w:spacing w:line="240" w:lineRule="auto"/>
        <w:ind w:firstLine="31680"/>
        <w:jc w:val="left"/>
        <w:rPr>
          <w:rFonts w:ascii="宋体" w:cs="宋体"/>
          <w:sz w:val="22"/>
          <w:shd w:val="clear" w:color="auto" w:fill="FFFFFF"/>
        </w:rPr>
      </w:pPr>
      <w:r>
        <w:rPr>
          <w:rFonts w:ascii="宋体" w:hAnsi="宋体"/>
        </w:rPr>
        <w:t>10</w:t>
      </w:r>
      <w:r>
        <w:rPr>
          <w:rFonts w:hint="eastAsia" w:ascii="宋体" w:hAnsi="宋体"/>
        </w:rPr>
        <w:t>、根据《关于在政府采购活动中查询及使用信用记录有关问题的通知》</w:t>
      </w:r>
      <w:r>
        <w:rPr>
          <w:rFonts w:ascii="宋体" w:hAnsi="宋体"/>
        </w:rPr>
        <w:t>(</w:t>
      </w:r>
      <w:r>
        <w:rPr>
          <w:rFonts w:hint="eastAsia" w:ascii="宋体" w:hAnsi="宋体"/>
        </w:rPr>
        <w:t>财库</w:t>
      </w:r>
      <w:r>
        <w:rPr>
          <w:rFonts w:ascii="宋体" w:hAnsi="宋体"/>
        </w:rPr>
        <w:t>[2017]125</w:t>
      </w:r>
      <w:r>
        <w:rPr>
          <w:rFonts w:hint="eastAsia" w:ascii="宋体" w:hAnsi="宋体"/>
        </w:rPr>
        <w:t>号</w:t>
      </w:r>
      <w:r>
        <w:rPr>
          <w:rFonts w:ascii="宋体" w:hAnsi="宋体"/>
        </w:rPr>
        <w:t>)</w:t>
      </w:r>
      <w:r>
        <w:rPr>
          <w:rFonts w:hint="eastAsia" w:ascii="宋体" w:hAnsi="宋体"/>
        </w:rPr>
        <w:t>的规定，对列入失信被执行人、重大税收违法案件当事人名单、政府采购严重违法失信行为记录名单的投标单位，拒绝参与本项目招标投标活动；【查询渠道：“信用中国”网站（</w:t>
      </w:r>
      <w:r>
        <w:rPr>
          <w:rFonts w:ascii="宋体" w:hAnsi="宋体"/>
        </w:rPr>
        <w:t>www.creditchina.gov.cn</w:t>
      </w:r>
      <w:r>
        <w:rPr>
          <w:rFonts w:hint="eastAsia" w:ascii="宋体" w:hAnsi="宋体"/>
        </w:rPr>
        <w:t>）</w:t>
      </w:r>
      <w:r>
        <w:rPr>
          <w:rFonts w:ascii="宋体" w:hAnsi="宋体"/>
        </w:rPr>
        <w:t>/</w:t>
      </w:r>
      <w:r>
        <w:rPr>
          <w:rFonts w:hint="eastAsia" w:ascii="宋体" w:hAnsi="宋体"/>
        </w:rPr>
        <w:t>中国政府采购网（</w:t>
      </w:r>
      <w:r>
        <w:rPr>
          <w:rFonts w:ascii="宋体" w:hAnsi="宋体"/>
        </w:rPr>
        <w:t>www.ccgp.gov.cn</w:t>
      </w:r>
      <w:r>
        <w:rPr>
          <w:rFonts w:hint="eastAsia" w:ascii="宋体" w:hAnsi="宋体"/>
        </w:rPr>
        <w:t>）</w:t>
      </w:r>
      <w:r>
        <w:rPr>
          <w:rFonts w:ascii="宋体" w:hAnsi="宋体"/>
        </w:rPr>
        <w:t>/</w:t>
      </w:r>
      <w:r>
        <w:rPr>
          <w:rFonts w:hint="eastAsia" w:ascii="宋体" w:hAnsi="宋体"/>
        </w:rPr>
        <w:t>河南省政府采购网（</w:t>
      </w:r>
      <w:r>
        <w:rPr>
          <w:rFonts w:ascii="宋体" w:hAnsi="宋体"/>
        </w:rPr>
        <w:t>www.hngp.gov.cn</w:t>
      </w:r>
      <w:r>
        <w:rPr>
          <w:rFonts w:hint="eastAsia" w:ascii="宋体" w:hAnsi="宋体"/>
        </w:rPr>
        <w:t>）】，</w:t>
      </w:r>
      <w:r>
        <w:rPr>
          <w:rFonts w:hint="eastAsia" w:ascii="宋体" w:hAnsi="宋体" w:cs="宋体"/>
          <w:sz w:val="22"/>
          <w:shd w:val="clear" w:color="auto" w:fill="FFFFFF"/>
        </w:rPr>
        <w:t>附本公司在以上任意一个网站上的查询记录。</w:t>
      </w:r>
    </w:p>
    <w:p>
      <w:pPr>
        <w:shd w:val="solid" w:color="FFFFFF" w:fill="auto"/>
        <w:autoSpaceDN w:val="0"/>
        <w:spacing w:line="480" w:lineRule="exact"/>
        <w:ind w:firstLine="258" w:firstLineChars="100"/>
        <w:rPr>
          <w:rFonts w:ascii="宋体" w:cs="宋体"/>
          <w:szCs w:val="24"/>
          <w:shd w:val="clear" w:color="auto" w:fill="FFFFFF"/>
        </w:rPr>
      </w:pPr>
      <w:r>
        <w:rPr>
          <w:rFonts w:ascii="宋体" w:hAnsi="宋体" w:cs="宋体"/>
          <w:szCs w:val="24"/>
          <w:shd w:val="clear" w:color="auto" w:fill="FFFFFF"/>
        </w:rPr>
        <w:t>11</w:t>
      </w:r>
      <w:r>
        <w:rPr>
          <w:rFonts w:hint="eastAsia" w:ascii="宋体" w:hAnsi="宋体" w:cs="宋体"/>
          <w:szCs w:val="24"/>
          <w:shd w:val="clear" w:color="auto" w:fill="FFFFFF"/>
        </w:rPr>
        <w:t>、本项目不接受联合体投标；</w:t>
      </w:r>
    </w:p>
    <w:p>
      <w:pPr>
        <w:shd w:val="solid" w:color="FFFFFF" w:fill="auto"/>
        <w:autoSpaceDN w:val="0"/>
        <w:spacing w:line="480" w:lineRule="exact"/>
        <w:ind w:firstLine="258" w:firstLineChars="100"/>
        <w:rPr>
          <w:rFonts w:ascii="宋体" w:cs="宋体"/>
          <w:szCs w:val="24"/>
          <w:shd w:val="clear" w:color="auto" w:fill="FFFFFF"/>
        </w:rPr>
      </w:pPr>
      <w:r>
        <w:rPr>
          <w:rFonts w:ascii="宋体" w:hAnsi="宋体" w:cs="宋体"/>
          <w:szCs w:val="24"/>
          <w:shd w:val="clear" w:color="auto" w:fill="FFFFFF"/>
        </w:rPr>
        <w:t>12</w:t>
      </w:r>
      <w:r>
        <w:rPr>
          <w:rFonts w:hint="eastAsia" w:ascii="宋体" w:hAnsi="宋体" w:cs="宋体"/>
          <w:szCs w:val="24"/>
          <w:shd w:val="clear" w:color="auto" w:fill="FFFFFF"/>
        </w:rPr>
        <w:t>、本项目采用资格后审。</w:t>
      </w:r>
    </w:p>
    <w:p>
      <w:pPr>
        <w:shd w:val="solid" w:color="FFFFFF" w:fill="auto"/>
        <w:autoSpaceDN w:val="0"/>
        <w:spacing w:line="480" w:lineRule="exact"/>
        <w:ind w:firstLine="0" w:firstLineChars="0"/>
        <w:jc w:val="left"/>
        <w:rPr>
          <w:rFonts w:ascii="宋体" w:cs="宋体"/>
          <w:szCs w:val="24"/>
          <w:shd w:val="clear" w:color="auto" w:fill="FFFFFF"/>
        </w:rPr>
      </w:pPr>
      <w:r>
        <w:rPr>
          <w:rFonts w:hint="eastAsia" w:ascii="宋体" w:hAnsi="宋体" w:cs="宋体"/>
          <w:b/>
          <w:szCs w:val="24"/>
          <w:shd w:val="clear" w:color="auto" w:fill="FFFFFF"/>
        </w:rPr>
        <w:t>七、投标文件递交截止时间及开标时间：</w:t>
      </w:r>
      <w:r>
        <w:rPr>
          <w:rFonts w:ascii="宋体" w:hAnsi="宋体" w:cs="宋体"/>
          <w:szCs w:val="24"/>
          <w:shd w:val="clear" w:color="auto" w:fill="FFFFFF"/>
        </w:rPr>
        <w:t>2017</w:t>
      </w:r>
      <w:r>
        <w:rPr>
          <w:rFonts w:hint="eastAsia" w:ascii="宋体" w:hAnsi="宋体" w:cs="宋体"/>
          <w:szCs w:val="24"/>
          <w:shd w:val="clear" w:color="auto" w:fill="FFFFFF"/>
        </w:rPr>
        <w:t>年</w:t>
      </w:r>
      <w:r>
        <w:rPr>
          <w:rFonts w:ascii="宋体" w:hAnsi="宋体" w:cs="宋体"/>
          <w:szCs w:val="24"/>
          <w:shd w:val="clear" w:color="auto" w:fill="FFFFFF"/>
        </w:rPr>
        <w:t xml:space="preserve">  </w:t>
      </w:r>
      <w:r>
        <w:rPr>
          <w:rFonts w:hint="eastAsia" w:ascii="宋体" w:hAnsi="宋体" w:cs="宋体"/>
          <w:szCs w:val="24"/>
          <w:shd w:val="clear" w:color="auto" w:fill="FFFFFF"/>
        </w:rPr>
        <w:t>月</w:t>
      </w:r>
      <w:r>
        <w:rPr>
          <w:rFonts w:ascii="宋体" w:hAnsi="宋体" w:cs="宋体"/>
          <w:szCs w:val="24"/>
          <w:shd w:val="clear" w:color="auto" w:fill="FFFFFF"/>
        </w:rPr>
        <w:t xml:space="preserve">  </w:t>
      </w:r>
      <w:r>
        <w:rPr>
          <w:rFonts w:hint="eastAsia" w:ascii="宋体" w:hAnsi="宋体" w:cs="宋体"/>
          <w:szCs w:val="24"/>
          <w:shd w:val="clear" w:color="auto" w:fill="FFFFFF"/>
        </w:rPr>
        <w:t>日上午</w:t>
      </w:r>
      <w:r>
        <w:rPr>
          <w:rFonts w:ascii="宋体" w:hAnsi="宋体" w:cs="宋体"/>
          <w:szCs w:val="24"/>
          <w:shd w:val="clear" w:color="auto" w:fill="FFFFFF"/>
        </w:rPr>
        <w:t xml:space="preserve">09:00 </w:t>
      </w:r>
    </w:p>
    <w:p>
      <w:pPr>
        <w:shd w:val="solid" w:color="FFFFFF" w:fill="auto"/>
        <w:autoSpaceDN w:val="0"/>
        <w:spacing w:line="480" w:lineRule="exact"/>
        <w:ind w:firstLine="0" w:firstLineChars="0"/>
        <w:jc w:val="left"/>
        <w:rPr>
          <w:rFonts w:ascii="宋体" w:cs="宋体"/>
          <w:szCs w:val="24"/>
          <w:shd w:val="clear" w:color="auto" w:fill="FFFFFF"/>
        </w:rPr>
      </w:pPr>
      <w:r>
        <w:rPr>
          <w:rFonts w:hint="eastAsia" w:ascii="宋体" w:hAnsi="宋体" w:cs="宋体"/>
          <w:b/>
          <w:szCs w:val="24"/>
          <w:shd w:val="clear" w:color="auto" w:fill="FFFFFF"/>
        </w:rPr>
        <w:t>八、投标文件递交及开标地点：</w:t>
      </w:r>
      <w:r>
        <w:rPr>
          <w:rFonts w:hint="eastAsia" w:ascii="宋体" w:hAnsi="宋体" w:cs="宋体"/>
          <w:szCs w:val="24"/>
          <w:shd w:val="clear" w:color="auto" w:fill="FFFFFF"/>
        </w:rPr>
        <w:t>长垣县财审大厦八楼第二开标室</w:t>
      </w:r>
      <w:r>
        <w:rPr>
          <w:rFonts w:ascii="宋体" w:hAnsi="宋体" w:cs="宋体"/>
          <w:szCs w:val="24"/>
          <w:shd w:val="clear" w:color="auto" w:fill="FFFFFF"/>
        </w:rPr>
        <w:t>8002</w:t>
      </w:r>
      <w:r>
        <w:rPr>
          <w:rFonts w:hint="eastAsia" w:ascii="宋体" w:hAnsi="宋体" w:cs="宋体"/>
          <w:szCs w:val="24"/>
          <w:shd w:val="clear" w:color="auto" w:fill="FFFFFF"/>
        </w:rPr>
        <w:t>房间。</w:t>
      </w:r>
    </w:p>
    <w:p>
      <w:pPr>
        <w:shd w:val="solid" w:color="FFFFFF" w:fill="auto"/>
        <w:autoSpaceDN w:val="0"/>
        <w:spacing w:line="480" w:lineRule="exact"/>
        <w:ind w:firstLine="0" w:firstLineChars="0"/>
        <w:jc w:val="left"/>
        <w:rPr>
          <w:rFonts w:ascii="宋体"/>
          <w:b/>
          <w:bCs/>
          <w:szCs w:val="24"/>
          <w:shd w:val="clear" w:color="auto" w:fill="FFFFFF"/>
        </w:rPr>
      </w:pPr>
      <w:r>
        <w:rPr>
          <w:rFonts w:hint="eastAsia" w:ascii="宋体" w:hAnsi="宋体" w:cs="宋体"/>
          <w:b/>
          <w:szCs w:val="24"/>
          <w:shd w:val="clear" w:color="auto" w:fill="FFFFFF"/>
        </w:rPr>
        <w:t>九、</w:t>
      </w:r>
      <w:r>
        <w:rPr>
          <w:rFonts w:hint="eastAsia" w:ascii="宋体" w:hAnsi="宋体"/>
          <w:b/>
          <w:bCs/>
          <w:szCs w:val="24"/>
          <w:shd w:val="clear" w:color="auto" w:fill="FFFFFF"/>
        </w:rPr>
        <w:t>投标报名和招标文件的获取：</w:t>
      </w:r>
    </w:p>
    <w:p>
      <w:pPr>
        <w:shd w:val="solid" w:color="FFFFFF" w:fill="auto"/>
        <w:autoSpaceDN w:val="0"/>
        <w:spacing w:line="480" w:lineRule="exact"/>
        <w:ind w:firstLine="774" w:firstLineChars="300"/>
        <w:jc w:val="left"/>
        <w:rPr>
          <w:shd w:val="clear" w:color="auto" w:fill="FFFFFF"/>
        </w:rPr>
      </w:pPr>
      <w:r>
        <w:rPr>
          <w:shd w:val="clear" w:color="auto" w:fill="FFFFFF"/>
        </w:rPr>
        <w:t>9.1</w:t>
      </w:r>
      <w:r>
        <w:rPr>
          <w:rFonts w:hint="eastAsia"/>
          <w:shd w:val="clear" w:color="auto" w:fill="FFFFFF"/>
        </w:rPr>
        <w:t>网上报名及下载招标文件时间：</w:t>
      </w:r>
      <w:r>
        <w:rPr>
          <w:shd w:val="clear" w:color="auto" w:fill="FFFFFF"/>
        </w:rPr>
        <w:t>2017</w:t>
      </w:r>
      <w:r>
        <w:rPr>
          <w:rFonts w:hint="eastAsia"/>
          <w:shd w:val="clear" w:color="auto" w:fill="FFFFFF"/>
        </w:rPr>
        <w:t>年</w:t>
      </w:r>
      <w:r>
        <w:rPr>
          <w:shd w:val="clear" w:color="auto" w:fill="FFFFFF"/>
        </w:rPr>
        <w:t xml:space="preserve">  </w:t>
      </w:r>
      <w:r>
        <w:rPr>
          <w:rFonts w:hint="eastAsia"/>
          <w:shd w:val="clear" w:color="auto" w:fill="FFFFFF"/>
        </w:rPr>
        <w:t>月</w:t>
      </w:r>
      <w:r>
        <w:rPr>
          <w:shd w:val="clear" w:color="auto" w:fill="FFFFFF"/>
        </w:rPr>
        <w:t xml:space="preserve">  </w:t>
      </w:r>
      <w:r>
        <w:rPr>
          <w:rFonts w:hint="eastAsia"/>
          <w:shd w:val="clear" w:color="auto" w:fill="FFFFFF"/>
        </w:rPr>
        <w:t>日上午</w:t>
      </w:r>
      <w:r>
        <w:rPr>
          <w:shd w:val="clear" w:color="auto" w:fill="FFFFFF"/>
        </w:rPr>
        <w:t>8</w:t>
      </w:r>
      <w:r>
        <w:rPr>
          <w:rFonts w:hint="eastAsia"/>
          <w:shd w:val="clear" w:color="auto" w:fill="FFFFFF"/>
        </w:rPr>
        <w:t>：</w:t>
      </w:r>
      <w:r>
        <w:rPr>
          <w:shd w:val="clear" w:color="auto" w:fill="FFFFFF"/>
        </w:rPr>
        <w:t>00</w:t>
      </w:r>
      <w:r>
        <w:rPr>
          <w:rFonts w:hint="eastAsia"/>
          <w:shd w:val="clear" w:color="auto" w:fill="FFFFFF"/>
        </w:rPr>
        <w:t>至</w:t>
      </w:r>
      <w:r>
        <w:rPr>
          <w:shd w:val="clear" w:color="auto" w:fill="FFFFFF"/>
        </w:rPr>
        <w:t xml:space="preserve">                2017</w:t>
      </w:r>
      <w:r>
        <w:rPr>
          <w:rFonts w:hint="eastAsia"/>
          <w:shd w:val="clear" w:color="auto" w:fill="FFFFFF"/>
        </w:rPr>
        <w:t>年</w:t>
      </w:r>
      <w:r>
        <w:rPr>
          <w:shd w:val="clear" w:color="auto" w:fill="FFFFFF"/>
        </w:rPr>
        <w:t xml:space="preserve">  </w:t>
      </w:r>
      <w:r>
        <w:rPr>
          <w:rFonts w:hint="eastAsia"/>
          <w:shd w:val="clear" w:color="auto" w:fill="FFFFFF"/>
        </w:rPr>
        <w:t>月</w:t>
      </w:r>
      <w:r>
        <w:rPr>
          <w:shd w:val="clear" w:color="auto" w:fill="FFFFFF"/>
        </w:rPr>
        <w:t xml:space="preserve">  </w:t>
      </w:r>
      <w:r>
        <w:rPr>
          <w:rFonts w:hint="eastAsia"/>
          <w:shd w:val="clear" w:color="auto" w:fill="FFFFFF"/>
        </w:rPr>
        <w:t>日下午</w:t>
      </w:r>
      <w:r>
        <w:rPr>
          <w:shd w:val="clear" w:color="auto" w:fill="FFFFFF"/>
        </w:rPr>
        <w:t>18</w:t>
      </w:r>
      <w:r>
        <w:rPr>
          <w:rFonts w:hint="eastAsia"/>
          <w:shd w:val="clear" w:color="auto" w:fill="FFFFFF"/>
        </w:rPr>
        <w:t>：</w:t>
      </w:r>
      <w:r>
        <w:rPr>
          <w:shd w:val="clear" w:color="auto" w:fill="FFFFFF"/>
        </w:rPr>
        <w:t>00</w:t>
      </w:r>
      <w:r>
        <w:rPr>
          <w:rFonts w:hint="eastAsia"/>
          <w:shd w:val="clear" w:color="auto" w:fill="FFFFFF"/>
        </w:rPr>
        <w:t>（法定公休日、法定节假日除外）。</w:t>
      </w:r>
    </w:p>
    <w:p>
      <w:pPr>
        <w:pStyle w:val="63"/>
        <w:shd w:val="clear" w:color="auto" w:fill="FFFFFF"/>
        <w:wordWrap w:val="0"/>
        <w:snapToGrid w:val="0"/>
        <w:spacing w:beforeAutospacing="0" w:afterAutospacing="0" w:line="500" w:lineRule="exact"/>
        <w:ind w:firstLine="774" w:firstLineChars="300"/>
        <w:rPr>
          <w:shd w:val="clear" w:color="auto" w:fill="FFFFFF"/>
        </w:rPr>
      </w:pPr>
      <w:r>
        <w:rPr>
          <w:shd w:val="clear" w:color="auto" w:fill="FFFFFF"/>
        </w:rPr>
        <w:t>9.2</w:t>
      </w:r>
      <w:r>
        <w:rPr>
          <w:rFonts w:hint="eastAsia"/>
          <w:shd w:val="clear" w:color="auto" w:fill="FFFFFF"/>
        </w:rPr>
        <w:t>投标单位报名方法：本项目只接受长垣县公共资源交易系统网上报名，不接受其它形式报名。潜在投标人报名需通过长垣县公共资源交易管理中心网首页（网址：</w:t>
      </w:r>
      <w:r>
        <w:fldChar w:fldCharType="begin"/>
      </w:r>
      <w:r>
        <w:instrText xml:space="preserve"> HYPERLINK "http://cyxggzy.cn/gjsgc/%E8%BF%9B%E8%A1%8C%E7%BD%91%E4%B8%8A%E6%8A%A5%E5%90%8D%EF%BC%9B%E6%BD%9C%E5%9C%A8%E6%8A%95%E6%A0%87%E4%BA%BA%E8%8B%A5%E4%B8%8D%E6%98%AF%E5%85%AC%E5%85%B1%E8%B5%84%E6%BA%90%E4%BA%A4%E6%98%93%E5%B9%B3%E5%8F%B0%E4%BC%9A%E5%91%98%EF%BC%8C%E9%9C%80%E5%85%88%E8%BF%9B%E8%A1%8C/%E2%80%9C%E4%BC%9A%E5%91%98%E6%B3%A8%E5%86%8C/%E2%80%9D%EF%BC%88%E6%BD%9C%E5%9C%A8%E6%8A%95%E6%A0%87%E4%BA%BA%E5%8A%A1%E5%BF%85%E6%8C%89%E7%85%A7%E8%A6%81%E6%B1%82%E8%BF%9B%E8%A1%8C%E4%BC%9A%E5%91%98%E6%B3%A8%E5%86%8C%EF%BC%8C%E5%90%A6%E5%88%99%E4%BC%9A%E5%91%98%E6%B3%A8%E5%86%8C%E5%AE%A1%E6%A0%B8%E5%B0%86%E4%B8%8D%E4%BA%88%E9%80%9A%E8%BF%87%EF%BC%8C%E7%94%B1%E6%AD%A4%E9%80%A0%E6%88%90%E7%9A%84%E4%B8%80%E5%88%87%E6%8D%9F%E5%A4%B1%E5%9D%87%E7%94%B1%E6%BD%9C%E5%9C%A8%E6%8A%95%E6%A0%87%E4%BA%BA%E8%B4%9F%E8%B4%A3%EF%BC%89%EF%BC%8C/%E2%80%9C%E4%BC%9A%E5%91%98%E6%B3%A8%E5%86%8C/%E2%80%9D%E8%AF%A6%E8%A7%81%E9%95%BF%E5%9E%A3%E5%8E%BF%E5%85%AC%E5%85%B1%E8%B5%84%E6%BA%90%E4%BA%A4%E6%98%93%E7%BD%91%E9%A6%96%E9%A1%B5%E3%80%8A%E4%BC%9A%E5%91%98%E6%B3%A8%E5%86%8C%E6%93%8D%E4%BD%9C%E6%89%8B%E5%86%8C%E3%80%8B%E3%80%82" </w:instrText>
      </w:r>
      <w:r>
        <w:fldChar w:fldCharType="separate"/>
      </w:r>
      <w:r>
        <w:rPr>
          <w:shd w:val="clear" w:color="auto" w:fill="FFFFFF"/>
        </w:rPr>
        <w:t>www.cyxggzy.cn</w:t>
      </w:r>
      <w:r>
        <w:rPr>
          <w:shd w:val="clear" w:color="auto" w:fill="FFFFFF"/>
        </w:rPr>
        <w:fldChar w:fldCharType="end"/>
      </w:r>
      <w:r>
        <w:fldChar w:fldCharType="begin"/>
      </w:r>
      <w:r>
        <w:instrText xml:space="preserve"> HYPERLINK "http://cyxggzy.cn/gjsgc/%E8%BF%9B%E8%A1%8C%E7%BD%91%E4%B8%8A%E6%8A%A5%E5%90%8D%EF%BC%9B%E6%BD%9C%E5%9C%A8%E6%8A%95%E6%A0%87%E4%BA%BA%E8%8B%A5%E4%B8%8D%E6%98%AF%E5%85%AC%E5%85%B1%E8%B5%84%E6%BA%90%E4%BA%A4%E6%98%93%E5%B9%B3%E5%8F%B0%E4%BC%9A%E5%91%98%EF%BC%8C%E9%9C%80%E5%85%88%E8%BF%9B%E8%A1%8C/%E2%80%9C%E4%BC%9A%E5%91%98%E6%B3%A8%E5%86%8C/%E2%80%9D%EF%BC%88%E6%BD%9C%E5%9C%A8%E6%8A%95%E6%A0%87%E4%BA%BA%E5%8A%A1%E5%BF%85%E6%8C%89%E7%85%A7%E8%A6%81%E6%B1%82%E8%BF%9B%E8%A1%8C%E4%BC%9A%E5%91%98%E6%B3%A8%E5%86%8C%EF%BC%8C%E5%90%A6%E5%88%99%E4%BC%9A%E5%91%98%E6%B3%A8%E5%86%8C%E5%AE%A1%E6%A0%B8%E5%B0%86%E4%B8%8D%E4%BA%88%E9%80%9A%E8%BF%87%EF%BC%8C%E7%94%B1%E6%AD%A4%E9%80%A0%E6%88%90%E7%9A%84%E4%B8%80%E5%88%87%E6%8D%9F%E5%A4%B1%E5%9D%87%E7%94%B1%E6%BD%9C%E5%9C%A8%E6%8A%95%E6%A0%87%E4%BA%BA%E8%B4%9F%E8%B4%A3%EF%BC%89%EF%BC%8C/%E2%80%9C%E4%BC%9A%E5%91%98%E6%B3%A8%E5%86%8C/%E2%80%9D%E8%AF%A6%E8%A7%81%E9%95%BF%E5%9E%A3%E5%8E%BF%E5%85%AC%E5%85%B1%E8%B5%84%E6%BA%90%E4%BA%A4%E6%98%93%E7%BD%91%E9%A6%96%E9%A1%B5%E3%80%8A%E4%BC%9A%E5%91%98%E6%B3%A8%E5%86%8C%E6%93%8D%E4%BD%9C%E6%89%8B%E5%86%8C%E3%80%8B%E3%80%82" </w:instrText>
      </w:r>
      <w:r>
        <w:fldChar w:fldCharType="separate"/>
      </w:r>
      <w:r>
        <w:rPr>
          <w:rFonts w:hint="eastAsia"/>
          <w:shd w:val="clear" w:color="auto" w:fill="FFFFFF"/>
        </w:rPr>
        <w:t>）左侧“进入会员系统”进行网上报名；潜在投标人若不是公共资源交易平台会员，需先进行“会员注册”（潜在投标人务必按照要求进行会员注册，否则会员注册审核将不予通过，由此造成的一切损失均由潜在投标人负责），“会员注册”详见长垣县公共资源交易管理中心网首页《会员注册操作手册》。</w:t>
      </w:r>
      <w:r>
        <w:rPr>
          <w:rFonts w:hint="eastAsia"/>
          <w:shd w:val="clear" w:color="auto" w:fill="FFFFFF"/>
        </w:rPr>
        <w:fldChar w:fldCharType="end"/>
      </w:r>
    </w:p>
    <w:p>
      <w:pPr>
        <w:pStyle w:val="63"/>
        <w:shd w:val="clear" w:color="auto" w:fill="FFFFFF"/>
        <w:wordWrap w:val="0"/>
        <w:snapToGrid w:val="0"/>
        <w:spacing w:beforeAutospacing="0" w:afterAutospacing="0" w:line="500" w:lineRule="exact"/>
        <w:ind w:firstLine="0" w:firstLineChars="0"/>
        <w:rPr>
          <w:shd w:val="clear" w:color="auto" w:fill="FFFFFF"/>
        </w:rPr>
      </w:pPr>
      <w:r>
        <w:rPr>
          <w:shd w:val="clear" w:color="auto" w:fill="FFFFFF"/>
        </w:rPr>
        <w:t xml:space="preserve">     9.3</w:t>
      </w:r>
      <w:r>
        <w:rPr>
          <w:rFonts w:hint="eastAsia"/>
          <w:shd w:val="clear" w:color="auto" w:fill="FFFFFF"/>
        </w:rPr>
        <w:t>本次招标项目如有变更或延期，投标人均可在长垣县公共资源交易管理中心网站直接查看相关公告，投标人应随时关注网站，如有遗漏，后果自负。</w:t>
      </w:r>
    </w:p>
    <w:p>
      <w:pPr>
        <w:pStyle w:val="63"/>
        <w:shd w:val="clear" w:color="auto" w:fill="FFFFFF"/>
        <w:wordWrap w:val="0"/>
        <w:snapToGrid w:val="0"/>
        <w:spacing w:beforeAutospacing="0" w:afterAutospacing="0" w:line="500" w:lineRule="exact"/>
        <w:ind w:firstLine="0" w:firstLineChars="0"/>
        <w:rPr>
          <w:szCs w:val="24"/>
          <w:shd w:val="clear" w:color="auto" w:fill="FFFFFF"/>
        </w:rPr>
      </w:pPr>
      <w:r>
        <w:rPr>
          <w:shd w:val="clear" w:color="auto" w:fill="FFFFFF"/>
        </w:rPr>
        <w:t xml:space="preserve">   </w:t>
      </w:r>
      <w:r>
        <w:rPr>
          <w:szCs w:val="24"/>
          <w:shd w:val="clear" w:color="auto" w:fill="FFFFFF"/>
        </w:rPr>
        <w:t xml:space="preserve">  9.4</w:t>
      </w:r>
      <w:r>
        <w:rPr>
          <w:rFonts w:hint="eastAsia"/>
          <w:szCs w:val="24"/>
          <w:shd w:val="clear" w:color="auto" w:fill="FFFFFF"/>
        </w:rPr>
        <w:t>潜在投标人网上报名后，登录会员平台自行下载招标文件（详见《投标人报名及文件下载操作手册》）。若因为自身原因错过文件下载时间，造成损失由潜在投标人自行负责。</w:t>
      </w:r>
    </w:p>
    <w:p>
      <w:pPr>
        <w:pStyle w:val="63"/>
        <w:shd w:val="clear" w:color="auto" w:fill="FFFFFF"/>
        <w:wordWrap w:val="0"/>
        <w:snapToGrid w:val="0"/>
        <w:spacing w:beforeAutospacing="0" w:afterAutospacing="0" w:line="500" w:lineRule="exact"/>
        <w:ind w:firstLine="0" w:firstLineChars="0"/>
        <w:rPr>
          <w:sz w:val="32"/>
          <w:szCs w:val="28"/>
        </w:rPr>
      </w:pPr>
      <w:r>
        <w:rPr>
          <w:szCs w:val="24"/>
          <w:shd w:val="clear" w:color="auto" w:fill="FFFFFF"/>
        </w:rPr>
        <w:t xml:space="preserve">     9.5</w:t>
      </w:r>
      <w:r>
        <w:rPr>
          <w:rFonts w:hint="eastAsia"/>
          <w:szCs w:val="24"/>
          <w:shd w:val="clear" w:color="auto" w:fill="FFFFFF"/>
        </w:rPr>
        <w:t>招</w:t>
      </w:r>
      <w:r>
        <w:rPr>
          <w:rFonts w:hint="eastAsia"/>
          <w:szCs w:val="24"/>
        </w:rPr>
        <w:t>标文件费：人民币</w:t>
      </w:r>
      <w:r>
        <w:rPr>
          <w:szCs w:val="24"/>
        </w:rPr>
        <w:t>500</w:t>
      </w:r>
      <w:r>
        <w:rPr>
          <w:rFonts w:hint="eastAsia"/>
          <w:szCs w:val="24"/>
        </w:rPr>
        <w:t>元，投标人应在开标当天，投标文件递交截止时间前，在开标现场以现金形式向代理机构缴纳招标文件费。未缴纳采购文件费的供应商，不具备本次采购项目的投标资格。</w:t>
      </w:r>
    </w:p>
    <w:p>
      <w:pPr>
        <w:pStyle w:val="63"/>
        <w:shd w:val="clear" w:color="auto" w:fill="FFFFFF"/>
        <w:wordWrap w:val="0"/>
        <w:snapToGrid w:val="0"/>
        <w:spacing w:beforeAutospacing="0" w:afterAutospacing="0" w:line="500" w:lineRule="exact"/>
        <w:ind w:firstLine="0" w:firstLineChars="0"/>
        <w:rPr>
          <w:shd w:val="clear" w:color="auto" w:fill="FFFFFF"/>
        </w:rPr>
      </w:pPr>
      <w:r>
        <w:rPr>
          <w:shd w:val="clear" w:color="auto" w:fill="FFFFFF"/>
        </w:rPr>
        <w:t xml:space="preserve">    </w:t>
      </w:r>
      <w:r>
        <w:rPr>
          <w:rFonts w:hint="eastAsia"/>
          <w:shd w:val="clear" w:color="auto" w:fill="FFFFFF"/>
        </w:rPr>
        <w:t>报名及下载招标文件咨询电话：</w:t>
      </w:r>
      <w:r>
        <w:rPr>
          <w:shd w:val="clear" w:color="auto" w:fill="FFFFFF"/>
        </w:rPr>
        <w:t xml:space="preserve">0373-8889330 </w:t>
      </w:r>
    </w:p>
    <w:p>
      <w:pPr>
        <w:pStyle w:val="63"/>
        <w:shd w:val="clear" w:color="auto" w:fill="FFFFFF"/>
        <w:wordWrap w:val="0"/>
        <w:snapToGrid w:val="0"/>
        <w:spacing w:beforeAutospacing="0" w:afterAutospacing="0" w:line="500" w:lineRule="exact"/>
        <w:ind w:firstLine="31680"/>
        <w:rPr>
          <w:shd w:val="clear" w:color="auto" w:fill="FFFFFF"/>
        </w:rPr>
      </w:pPr>
      <w:r>
        <w:rPr>
          <w:shd w:val="clear" w:color="auto" w:fill="FFFFFF"/>
        </w:rPr>
        <w:t xml:space="preserve"> </w:t>
      </w:r>
      <w:r>
        <w:rPr>
          <w:rFonts w:hint="eastAsia"/>
          <w:shd w:val="clear" w:color="auto" w:fill="FFFFFF"/>
        </w:rPr>
        <w:t>报名及获取招标文件咨询时间：每日上午</w:t>
      </w:r>
      <w:r>
        <w:rPr>
          <w:shd w:val="clear" w:color="auto" w:fill="FFFFFF"/>
        </w:rPr>
        <w:t>8</w:t>
      </w:r>
      <w:r>
        <w:rPr>
          <w:rFonts w:hint="eastAsia"/>
          <w:shd w:val="clear" w:color="auto" w:fill="FFFFFF"/>
        </w:rPr>
        <w:t>：</w:t>
      </w:r>
      <w:r>
        <w:rPr>
          <w:shd w:val="clear" w:color="auto" w:fill="FFFFFF"/>
        </w:rPr>
        <w:t>00</w:t>
      </w:r>
      <w:r>
        <w:rPr>
          <w:rFonts w:hint="eastAsia"/>
          <w:shd w:val="clear" w:color="auto" w:fill="FFFFFF"/>
        </w:rPr>
        <w:t>时至</w:t>
      </w:r>
      <w:r>
        <w:rPr>
          <w:shd w:val="clear" w:color="auto" w:fill="FFFFFF"/>
        </w:rPr>
        <w:t>12</w:t>
      </w:r>
      <w:r>
        <w:rPr>
          <w:rFonts w:hint="eastAsia"/>
          <w:shd w:val="clear" w:color="auto" w:fill="FFFFFF"/>
        </w:rPr>
        <w:t>：</w:t>
      </w:r>
      <w:r>
        <w:rPr>
          <w:shd w:val="clear" w:color="auto" w:fill="FFFFFF"/>
        </w:rPr>
        <w:t>00</w:t>
      </w:r>
      <w:r>
        <w:rPr>
          <w:rFonts w:hint="eastAsia"/>
          <w:shd w:val="clear" w:color="auto" w:fill="FFFFFF"/>
        </w:rPr>
        <w:t>时，下午</w:t>
      </w:r>
      <w:r>
        <w:rPr>
          <w:shd w:val="clear" w:color="auto" w:fill="FFFFFF"/>
        </w:rPr>
        <w:t>15</w:t>
      </w:r>
      <w:r>
        <w:rPr>
          <w:rFonts w:hint="eastAsia"/>
          <w:shd w:val="clear" w:color="auto" w:fill="FFFFFF"/>
        </w:rPr>
        <w:t>：</w:t>
      </w:r>
      <w:r>
        <w:rPr>
          <w:shd w:val="clear" w:color="auto" w:fill="FFFFFF"/>
        </w:rPr>
        <w:t>00</w:t>
      </w:r>
      <w:r>
        <w:rPr>
          <w:rFonts w:hint="eastAsia"/>
          <w:shd w:val="clear" w:color="auto" w:fill="FFFFFF"/>
        </w:rPr>
        <w:t>时至</w:t>
      </w:r>
      <w:r>
        <w:rPr>
          <w:shd w:val="clear" w:color="auto" w:fill="FFFFFF"/>
        </w:rPr>
        <w:t>18</w:t>
      </w:r>
      <w:r>
        <w:rPr>
          <w:rFonts w:hint="eastAsia"/>
          <w:shd w:val="clear" w:color="auto" w:fill="FFFFFF"/>
        </w:rPr>
        <w:t>：</w:t>
      </w:r>
      <w:r>
        <w:rPr>
          <w:shd w:val="clear" w:color="auto" w:fill="FFFFFF"/>
        </w:rPr>
        <w:t>00</w:t>
      </w:r>
      <w:r>
        <w:rPr>
          <w:rFonts w:hint="eastAsia"/>
          <w:shd w:val="clear" w:color="auto" w:fill="FFFFFF"/>
        </w:rPr>
        <w:t>时（法定公休日、法定节假日除外）。</w:t>
      </w:r>
    </w:p>
    <w:p>
      <w:pPr>
        <w:pStyle w:val="63"/>
        <w:shd w:val="clear" w:color="auto" w:fill="FFFFFF"/>
        <w:wordWrap w:val="0"/>
        <w:snapToGrid w:val="0"/>
        <w:spacing w:beforeAutospacing="0" w:afterAutospacing="0" w:line="500" w:lineRule="exact"/>
        <w:ind w:firstLine="31680"/>
        <w:rPr>
          <w:shd w:val="clear" w:color="auto" w:fill="FFFFFF"/>
        </w:rPr>
      </w:pPr>
      <w:r>
        <w:rPr>
          <w:rFonts w:hint="eastAsia"/>
          <w:shd w:val="clear" w:color="auto" w:fill="FFFFFF"/>
        </w:rPr>
        <w:t>备注：</w:t>
      </w:r>
      <w:r>
        <w:rPr>
          <w:shd w:val="clear" w:color="auto" w:fill="FFFFFF"/>
        </w:rPr>
        <w:t>1</w:t>
      </w:r>
      <w:r>
        <w:rPr>
          <w:rFonts w:hint="eastAsia"/>
          <w:shd w:val="clear" w:color="auto" w:fill="FFFFFF"/>
        </w:rPr>
        <w:t>、《会员注册操作手册》、《</w:t>
      </w:r>
      <w:r>
        <w:fldChar w:fldCharType="begin"/>
      </w:r>
      <w:r>
        <w:instrText xml:space="preserve"> HYPERLINK "http://www.wcggzy.com/xtczzn/10815.jhtml" </w:instrText>
      </w:r>
      <w:r>
        <w:fldChar w:fldCharType="separate"/>
      </w:r>
      <w:r>
        <w:rPr>
          <w:rFonts w:hint="eastAsia"/>
          <w:shd w:val="clear" w:color="auto" w:fill="FFFFFF"/>
        </w:rPr>
        <w:t>投标人报名、缴费绑定及文件下载操作手册</w:t>
      </w:r>
      <w:r>
        <w:rPr>
          <w:rFonts w:hint="eastAsia"/>
          <w:shd w:val="clear" w:color="auto" w:fill="FFFFFF"/>
        </w:rPr>
        <w:fldChar w:fldCharType="end"/>
      </w:r>
      <w:r>
        <w:rPr>
          <w:rFonts w:hint="eastAsia"/>
          <w:shd w:val="clear" w:color="auto" w:fill="FFFFFF"/>
        </w:rPr>
        <w:t>》在“长垣县公共资源交易管理中心网”首页右下角文档下载中查看。</w:t>
      </w:r>
    </w:p>
    <w:p>
      <w:pPr>
        <w:shd w:val="solid" w:color="FFFFFF" w:fill="auto"/>
        <w:autoSpaceDN w:val="0"/>
        <w:spacing w:line="500" w:lineRule="exact"/>
        <w:ind w:firstLine="0" w:firstLineChars="0"/>
        <w:jc w:val="left"/>
        <w:rPr>
          <w:rFonts w:ascii="宋体" w:cs="宋体"/>
          <w:b/>
          <w:szCs w:val="24"/>
          <w:shd w:val="clear" w:color="auto" w:fill="FFFFFF"/>
        </w:rPr>
      </w:pPr>
      <w:r>
        <w:rPr>
          <w:rFonts w:ascii="宋体" w:hAnsi="宋体" w:cs="宋体"/>
          <w:b/>
          <w:szCs w:val="24"/>
          <w:shd w:val="clear" w:color="auto" w:fill="FFFFFF"/>
        </w:rPr>
        <w:t xml:space="preserve">   </w:t>
      </w:r>
      <w:r>
        <w:rPr>
          <w:rFonts w:hint="eastAsia" w:ascii="宋体" w:hAnsi="宋体" w:cs="宋体"/>
          <w:b/>
          <w:szCs w:val="24"/>
          <w:shd w:val="clear" w:color="auto" w:fill="FFFFFF"/>
        </w:rPr>
        <w:t>（按以上要求领取了招标文件并不视为通过资格审查，资格审查工作在开标后由评标委员会独立负责，未通过资格审查的投标视为无效投标</w:t>
      </w:r>
      <w:r>
        <w:rPr>
          <w:rFonts w:ascii="宋体" w:hAnsi="宋体" w:cs="宋体"/>
          <w:b/>
          <w:szCs w:val="24"/>
          <w:shd w:val="clear" w:color="auto" w:fill="FFFFFF"/>
        </w:rPr>
        <w:t>)</w:t>
      </w:r>
    </w:p>
    <w:p>
      <w:pPr>
        <w:shd w:val="solid" w:color="FFFFFF" w:fill="auto"/>
        <w:autoSpaceDN w:val="0"/>
        <w:spacing w:line="500" w:lineRule="exact"/>
        <w:ind w:firstLine="0" w:firstLineChars="0"/>
        <w:jc w:val="left"/>
        <w:rPr>
          <w:rFonts w:ascii="宋体" w:cs="宋体"/>
          <w:b/>
          <w:szCs w:val="24"/>
          <w:shd w:val="clear" w:color="auto" w:fill="FFFFFF"/>
        </w:rPr>
      </w:pPr>
      <w:r>
        <w:rPr>
          <w:rFonts w:hint="eastAsia" w:ascii="宋体" w:hAnsi="宋体" w:cs="宋体"/>
          <w:b/>
          <w:szCs w:val="24"/>
          <w:shd w:val="clear" w:color="auto" w:fill="FFFFFF"/>
        </w:rPr>
        <w:t>十、发布公告的媒体：</w:t>
      </w:r>
    </w:p>
    <w:p>
      <w:pPr>
        <w:pStyle w:val="59"/>
        <w:shd w:val="clear" w:color="auto" w:fill="FFFFFF"/>
        <w:snapToGrid w:val="0"/>
        <w:spacing w:line="500" w:lineRule="exact"/>
        <w:rPr>
          <w:rFonts w:ascii="宋体" w:cs="宋体"/>
          <w:sz w:val="24"/>
          <w:szCs w:val="24"/>
          <w:shd w:val="clear" w:color="auto" w:fill="FFFFFF"/>
        </w:rPr>
      </w:pPr>
      <w:r>
        <w:rPr>
          <w:rFonts w:ascii="宋体" w:hAnsi="宋体" w:cs="宋体"/>
          <w:sz w:val="24"/>
          <w:szCs w:val="24"/>
          <w:shd w:val="clear" w:color="auto" w:fill="FFFFFF"/>
        </w:rPr>
        <w:t xml:space="preserve">     </w:t>
      </w:r>
      <w:r>
        <w:rPr>
          <w:rFonts w:hint="eastAsia" w:ascii="宋体" w:hAnsi="宋体" w:cs="宋体"/>
          <w:sz w:val="24"/>
          <w:szCs w:val="24"/>
          <w:shd w:val="clear" w:color="auto" w:fill="FFFFFF"/>
        </w:rPr>
        <w:t>本次招标公告同时在</w:t>
      </w:r>
      <w:r>
        <w:rPr>
          <w:rFonts w:hint="eastAsia" w:ascii="宋体" w:hAnsi="宋体" w:cs="宋体"/>
          <w:sz w:val="24"/>
          <w:szCs w:val="24"/>
        </w:rPr>
        <w:t>《中国采购与招标网》</w:t>
      </w:r>
      <w:r>
        <w:rPr>
          <w:rFonts w:hint="eastAsia" w:ascii="宋体" w:hAnsi="宋体" w:cs="宋体"/>
          <w:sz w:val="24"/>
          <w:szCs w:val="24"/>
          <w:shd w:val="clear" w:color="auto" w:fill="FFFFFF"/>
        </w:rPr>
        <w:t>、《河南省政府采购网》、《长垣县公共资源交易管理中心》《</w:t>
      </w:r>
      <w:r>
        <w:rPr>
          <w:rFonts w:hint="eastAsia" w:ascii="宋体" w:hAnsi="宋体" w:cs="宋体"/>
          <w:sz w:val="24"/>
          <w:szCs w:val="24"/>
        </w:rPr>
        <w:t>河南省公共资源交易公共服务平台</w:t>
      </w:r>
      <w:r>
        <w:rPr>
          <w:rFonts w:hint="eastAsia" w:ascii="宋体" w:hAnsi="宋体" w:cs="宋体"/>
          <w:sz w:val="24"/>
          <w:szCs w:val="24"/>
          <w:shd w:val="clear" w:color="auto" w:fill="FFFFFF"/>
        </w:rPr>
        <w:t>》网站上发布。</w:t>
      </w:r>
    </w:p>
    <w:p>
      <w:pPr>
        <w:ind w:firstLine="0" w:firstLineChars="0"/>
        <w:rPr>
          <w:b/>
          <w:bCs/>
          <w:szCs w:val="24"/>
        </w:rPr>
      </w:pPr>
      <w:r>
        <w:rPr>
          <w:rFonts w:hint="eastAsia"/>
          <w:b/>
          <w:bCs/>
          <w:szCs w:val="24"/>
        </w:rPr>
        <w:t>十一、联系人及联系方式：</w:t>
      </w:r>
    </w:p>
    <w:p>
      <w:pPr>
        <w:ind w:firstLine="0" w:firstLineChars="0"/>
        <w:rPr>
          <w:szCs w:val="24"/>
        </w:rPr>
      </w:pPr>
      <w:r>
        <w:rPr>
          <w:rFonts w:hint="eastAsia"/>
          <w:szCs w:val="24"/>
        </w:rPr>
        <w:t>招标人：长垣县第十中学</w:t>
      </w:r>
    </w:p>
    <w:p>
      <w:pPr>
        <w:ind w:firstLine="0" w:firstLineChars="0"/>
        <w:rPr>
          <w:szCs w:val="24"/>
        </w:rPr>
      </w:pPr>
      <w:r>
        <w:rPr>
          <w:rFonts w:hint="eastAsia"/>
          <w:szCs w:val="24"/>
        </w:rPr>
        <w:t>联系人：吴先生</w:t>
      </w:r>
    </w:p>
    <w:p>
      <w:pPr>
        <w:ind w:firstLine="0" w:firstLineChars="0"/>
        <w:rPr>
          <w:szCs w:val="24"/>
        </w:rPr>
      </w:pPr>
      <w:r>
        <w:rPr>
          <w:rFonts w:hint="eastAsia"/>
          <w:szCs w:val="24"/>
        </w:rPr>
        <w:t>联系电话：</w:t>
      </w:r>
      <w:r>
        <w:rPr>
          <w:szCs w:val="24"/>
        </w:rPr>
        <w:t>13569869982</w:t>
      </w:r>
    </w:p>
    <w:p>
      <w:pPr>
        <w:ind w:firstLine="0" w:firstLineChars="0"/>
        <w:rPr>
          <w:szCs w:val="24"/>
        </w:rPr>
      </w:pPr>
      <w:r>
        <w:rPr>
          <w:rFonts w:hint="eastAsia"/>
          <w:szCs w:val="24"/>
        </w:rPr>
        <w:t>采购代理机构：河南宏图招标代理有限公司</w:t>
      </w:r>
    </w:p>
    <w:p>
      <w:pPr>
        <w:ind w:firstLine="0" w:firstLineChars="0"/>
        <w:rPr>
          <w:szCs w:val="24"/>
        </w:rPr>
      </w:pPr>
      <w:r>
        <w:rPr>
          <w:rFonts w:hint="eastAsia"/>
          <w:szCs w:val="24"/>
        </w:rPr>
        <w:t>联系人：裴女士</w:t>
      </w:r>
    </w:p>
    <w:p>
      <w:pPr>
        <w:ind w:firstLine="0" w:firstLineChars="0"/>
        <w:rPr>
          <w:szCs w:val="24"/>
        </w:rPr>
      </w:pPr>
      <w:r>
        <w:rPr>
          <w:rFonts w:hint="eastAsia"/>
          <w:szCs w:val="24"/>
        </w:rPr>
        <w:t>报名联系电话：</w:t>
      </w:r>
      <w:r>
        <w:rPr>
          <w:szCs w:val="24"/>
        </w:rPr>
        <w:t>0373-8889330</w:t>
      </w:r>
    </w:p>
    <w:p>
      <w:pPr>
        <w:ind w:firstLine="0" w:firstLineChars="0"/>
        <w:rPr>
          <w:szCs w:val="24"/>
        </w:rPr>
      </w:pPr>
      <w:r>
        <w:rPr>
          <w:rFonts w:hint="eastAsia"/>
          <w:b/>
          <w:bCs/>
          <w:szCs w:val="24"/>
        </w:rPr>
        <w:t>十二、监督单位及联系电话</w:t>
      </w:r>
      <w:r>
        <w:rPr>
          <w:rFonts w:hint="eastAsia"/>
          <w:szCs w:val="24"/>
        </w:rPr>
        <w:t>：</w:t>
      </w:r>
    </w:p>
    <w:p>
      <w:pPr>
        <w:ind w:firstLine="0" w:firstLineChars="0"/>
        <w:rPr>
          <w:szCs w:val="24"/>
        </w:rPr>
      </w:pPr>
      <w:r>
        <w:rPr>
          <w:rFonts w:hint="eastAsia"/>
          <w:szCs w:val="24"/>
        </w:rPr>
        <w:t>长垣县财政局</w:t>
      </w:r>
      <w:r>
        <w:rPr>
          <w:szCs w:val="24"/>
        </w:rPr>
        <w:t>: 0373-8883625</w:t>
      </w:r>
    </w:p>
    <w:p>
      <w:pPr>
        <w:ind w:firstLine="0" w:firstLineChars="0"/>
        <w:rPr>
          <w:szCs w:val="24"/>
        </w:rPr>
      </w:pPr>
      <w:r>
        <w:rPr>
          <w:szCs w:val="24"/>
        </w:rPr>
        <w:t xml:space="preserve">       </w:t>
      </w:r>
    </w:p>
    <w:p>
      <w:pPr>
        <w:ind w:firstLine="0" w:firstLineChars="0"/>
        <w:jc w:val="right"/>
        <w:rPr>
          <w:szCs w:val="24"/>
        </w:rPr>
      </w:pPr>
      <w:r>
        <w:rPr>
          <w:szCs w:val="24"/>
        </w:rPr>
        <w:t xml:space="preserve">                                  </w:t>
      </w:r>
      <w:r>
        <w:rPr>
          <w:rFonts w:hint="eastAsia"/>
          <w:szCs w:val="24"/>
        </w:rPr>
        <w:t>长垣县第十中学</w:t>
      </w:r>
    </w:p>
    <w:p>
      <w:pPr>
        <w:ind w:firstLine="0" w:firstLineChars="0"/>
        <w:jc w:val="right"/>
        <w:rPr>
          <w:szCs w:val="24"/>
        </w:rPr>
      </w:pPr>
      <w:r>
        <w:rPr>
          <w:szCs w:val="24"/>
        </w:rPr>
        <w:t xml:space="preserve">                              </w:t>
      </w:r>
      <w:r>
        <w:rPr>
          <w:rFonts w:hint="eastAsia"/>
          <w:szCs w:val="24"/>
        </w:rPr>
        <w:t>河南宏图招标代理有限公司</w:t>
      </w:r>
    </w:p>
    <w:p>
      <w:pPr>
        <w:ind w:firstLine="0" w:firstLineChars="0"/>
        <w:jc w:val="right"/>
        <w:rPr>
          <w:rFonts w:ascii="新宋体" w:hAnsi="新宋体" w:eastAsia="新宋体" w:cs="新宋体"/>
          <w:b/>
          <w:bCs/>
          <w:sz w:val="44"/>
          <w:szCs w:val="44"/>
          <w:lang w:val="zh-CN"/>
        </w:rPr>
      </w:pPr>
      <w:r>
        <w:rPr>
          <w:szCs w:val="24"/>
        </w:rPr>
        <w:t xml:space="preserve">                                2017</w:t>
      </w:r>
      <w:r>
        <w:rPr>
          <w:rFonts w:hint="eastAsia"/>
          <w:szCs w:val="24"/>
        </w:rPr>
        <w:t>年</w:t>
      </w:r>
      <w:r>
        <w:rPr>
          <w:szCs w:val="24"/>
        </w:rPr>
        <w:t xml:space="preserve">  </w:t>
      </w:r>
      <w:r>
        <w:rPr>
          <w:rFonts w:hint="eastAsia"/>
          <w:szCs w:val="24"/>
        </w:rPr>
        <w:t>月</w:t>
      </w:r>
      <w:r>
        <w:rPr>
          <w:szCs w:val="24"/>
        </w:rPr>
        <w:t xml:space="preserve">  </w:t>
      </w:r>
      <w:r>
        <w:rPr>
          <w:rFonts w:hint="eastAsia"/>
          <w:szCs w:val="24"/>
        </w:rPr>
        <w:t>日</w:t>
      </w:r>
      <w:bookmarkEnd w:id="0"/>
    </w:p>
    <w:p>
      <w:pPr>
        <w:spacing w:line="240" w:lineRule="auto"/>
        <w:ind w:firstLine="1832" w:firstLineChars="400"/>
        <w:rPr>
          <w:rFonts w:ascii="新宋体" w:hAnsi="新宋体" w:eastAsia="新宋体" w:cs="新宋体"/>
          <w:b/>
          <w:sz w:val="44"/>
          <w:szCs w:val="44"/>
        </w:rPr>
      </w:pPr>
      <w:r>
        <w:rPr>
          <w:rFonts w:hint="eastAsia" w:ascii="新宋体" w:hAnsi="新宋体" w:eastAsia="新宋体" w:cs="新宋体"/>
          <w:b/>
          <w:bCs/>
          <w:sz w:val="44"/>
          <w:szCs w:val="44"/>
          <w:lang w:val="zh-CN"/>
        </w:rPr>
        <w:t>第二部分</w:t>
      </w:r>
      <w:r>
        <w:rPr>
          <w:rFonts w:ascii="新宋体" w:hAnsi="新宋体" w:eastAsia="新宋体" w:cs="新宋体"/>
          <w:sz w:val="44"/>
          <w:szCs w:val="44"/>
        </w:rPr>
        <w:t xml:space="preserve"> </w:t>
      </w:r>
      <w:r>
        <w:rPr>
          <w:rFonts w:hint="eastAsia" w:ascii="新宋体" w:hAnsi="新宋体" w:eastAsia="新宋体" w:cs="新宋体"/>
          <w:b/>
          <w:bCs/>
          <w:sz w:val="44"/>
          <w:szCs w:val="44"/>
          <w:lang w:val="zh-CN"/>
        </w:rPr>
        <w:t>投标人须知前附表</w:t>
      </w:r>
    </w:p>
    <w:tbl>
      <w:tblPr>
        <w:tblStyle w:val="34"/>
        <w:tblW w:w="9356"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155"/>
        <w:gridCol w:w="692"/>
        <w:gridCol w:w="5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09" w:type="dxa"/>
            <w:vAlign w:val="center"/>
          </w:tcPr>
          <w:p>
            <w:pPr>
              <w:ind w:firstLine="0" w:firstLineChars="0"/>
              <w:rPr>
                <w:rFonts w:ascii="宋体" w:cs="宋体"/>
                <w:szCs w:val="24"/>
              </w:rPr>
            </w:pPr>
            <w:r>
              <w:rPr>
                <w:rFonts w:hint="eastAsia" w:ascii="宋体" w:hAnsi="宋体" w:cs="宋体"/>
                <w:szCs w:val="24"/>
              </w:rPr>
              <w:t>序号</w:t>
            </w:r>
          </w:p>
        </w:tc>
        <w:tc>
          <w:tcPr>
            <w:tcW w:w="2847" w:type="dxa"/>
            <w:gridSpan w:val="2"/>
            <w:vAlign w:val="center"/>
          </w:tcPr>
          <w:p>
            <w:pPr>
              <w:ind w:firstLine="31680"/>
              <w:rPr>
                <w:rFonts w:ascii="宋体" w:cs="宋体"/>
                <w:szCs w:val="24"/>
              </w:rPr>
            </w:pPr>
            <w:r>
              <w:rPr>
                <w:rFonts w:hint="eastAsia" w:ascii="宋体" w:hAnsi="宋体" w:cs="宋体"/>
                <w:szCs w:val="24"/>
              </w:rPr>
              <w:t>名称</w:t>
            </w:r>
          </w:p>
        </w:tc>
        <w:tc>
          <w:tcPr>
            <w:tcW w:w="5800" w:type="dxa"/>
            <w:vAlign w:val="center"/>
          </w:tcPr>
          <w:p>
            <w:pPr>
              <w:ind w:firstLine="31680"/>
              <w:rPr>
                <w:rFonts w:ascii="宋体" w:cs="宋体"/>
                <w:szCs w:val="24"/>
              </w:rPr>
            </w:pPr>
            <w:r>
              <w:rPr>
                <w:rFonts w:hint="eastAsia" w:ascii="宋体" w:hAnsi="宋体" w:cs="宋体"/>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09" w:type="dxa"/>
            <w:vAlign w:val="center"/>
          </w:tcPr>
          <w:p>
            <w:pPr>
              <w:ind w:firstLine="0" w:firstLineChars="0"/>
              <w:rPr>
                <w:rFonts w:ascii="宋体" w:cs="宋体"/>
                <w:szCs w:val="24"/>
              </w:rPr>
            </w:pPr>
            <w:r>
              <w:rPr>
                <w:rFonts w:ascii="宋体" w:hAnsi="宋体" w:cs="宋体"/>
                <w:szCs w:val="24"/>
              </w:rPr>
              <w:t>1</w:t>
            </w:r>
          </w:p>
        </w:tc>
        <w:tc>
          <w:tcPr>
            <w:tcW w:w="2847" w:type="dxa"/>
            <w:gridSpan w:val="2"/>
            <w:vAlign w:val="center"/>
          </w:tcPr>
          <w:p>
            <w:pPr>
              <w:ind w:firstLine="0" w:firstLineChars="0"/>
              <w:jc w:val="left"/>
              <w:rPr>
                <w:rFonts w:ascii="宋体" w:cs="宋体"/>
                <w:szCs w:val="24"/>
              </w:rPr>
            </w:pPr>
            <w:r>
              <w:rPr>
                <w:rFonts w:hint="eastAsia" w:ascii="宋体" w:hAnsi="宋体" w:cs="宋体"/>
                <w:szCs w:val="24"/>
              </w:rPr>
              <w:t>采</w:t>
            </w:r>
            <w:r>
              <w:rPr>
                <w:rFonts w:ascii="宋体" w:hAnsi="宋体" w:cs="宋体"/>
                <w:szCs w:val="24"/>
              </w:rPr>
              <w:t xml:space="preserve">   </w:t>
            </w:r>
            <w:r>
              <w:rPr>
                <w:rFonts w:hint="eastAsia" w:ascii="宋体" w:hAnsi="宋体" w:cs="宋体"/>
                <w:szCs w:val="24"/>
              </w:rPr>
              <w:t>购</w:t>
            </w:r>
            <w:r>
              <w:rPr>
                <w:rFonts w:ascii="宋体" w:hAnsi="宋体" w:cs="宋体"/>
                <w:szCs w:val="24"/>
              </w:rPr>
              <w:t xml:space="preserve">   </w:t>
            </w:r>
            <w:r>
              <w:rPr>
                <w:rFonts w:hint="eastAsia" w:ascii="宋体" w:hAnsi="宋体" w:cs="宋体"/>
                <w:szCs w:val="24"/>
              </w:rPr>
              <w:t>人</w:t>
            </w:r>
          </w:p>
        </w:tc>
        <w:tc>
          <w:tcPr>
            <w:tcW w:w="5800" w:type="dxa"/>
          </w:tcPr>
          <w:p>
            <w:pPr>
              <w:ind w:firstLine="0" w:firstLineChars="0"/>
              <w:rPr>
                <w:rFonts w:ascii="宋体"/>
                <w:szCs w:val="24"/>
                <w:lang w:val="zh-CN"/>
              </w:rPr>
            </w:pPr>
            <w:r>
              <w:rPr>
                <w:rFonts w:hint="eastAsia" w:ascii="宋体" w:hAnsi="宋体" w:cs="宋体"/>
                <w:szCs w:val="24"/>
              </w:rPr>
              <w:t>名称：</w:t>
            </w:r>
            <w:r>
              <w:rPr>
                <w:rFonts w:hint="eastAsia" w:ascii="宋体" w:hAnsi="宋体"/>
                <w:szCs w:val="24"/>
                <w:lang w:val="zh-CN"/>
              </w:rPr>
              <w:t>长垣县第十中学</w:t>
            </w:r>
          </w:p>
          <w:p>
            <w:pPr>
              <w:ind w:firstLine="0" w:firstLineChars="0"/>
              <w:rPr>
                <w:rFonts w:ascii="宋体" w:cs="宋体"/>
                <w:szCs w:val="24"/>
              </w:rPr>
            </w:pPr>
            <w:r>
              <w:rPr>
                <w:rFonts w:hint="eastAsia" w:ascii="宋体" w:hAnsi="宋体" w:cs="宋体"/>
                <w:szCs w:val="24"/>
              </w:rPr>
              <w:t>联系人：吴先生</w:t>
            </w:r>
            <w:r>
              <w:rPr>
                <w:rFonts w:ascii="宋体" w:hAnsi="宋体" w:cs="宋体"/>
                <w:szCs w:val="24"/>
              </w:rPr>
              <w:t xml:space="preserve"> </w:t>
            </w:r>
          </w:p>
          <w:p>
            <w:pPr>
              <w:ind w:firstLine="0" w:firstLineChars="0"/>
              <w:rPr>
                <w:rFonts w:ascii="宋体" w:cs="宋体"/>
                <w:szCs w:val="24"/>
              </w:rPr>
            </w:pPr>
            <w:r>
              <w:rPr>
                <w:rFonts w:hint="eastAsia" w:ascii="宋体" w:hAnsi="宋体" w:cs="宋体"/>
                <w:szCs w:val="24"/>
              </w:rPr>
              <w:t>电话：</w:t>
            </w:r>
            <w:r>
              <w:rPr>
                <w:szCs w:val="24"/>
              </w:rPr>
              <w:t xml:space="preserve"> 13569869982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ind w:firstLine="0" w:firstLineChars="0"/>
              <w:rPr>
                <w:rFonts w:ascii="宋体" w:cs="宋体"/>
                <w:szCs w:val="24"/>
              </w:rPr>
            </w:pPr>
            <w:r>
              <w:rPr>
                <w:rFonts w:ascii="宋体" w:hAnsi="宋体" w:cs="宋体"/>
                <w:szCs w:val="24"/>
              </w:rPr>
              <w:t>2</w:t>
            </w:r>
          </w:p>
        </w:tc>
        <w:tc>
          <w:tcPr>
            <w:tcW w:w="2847" w:type="dxa"/>
            <w:gridSpan w:val="2"/>
            <w:vAlign w:val="center"/>
          </w:tcPr>
          <w:p>
            <w:pPr>
              <w:ind w:firstLine="0" w:firstLineChars="0"/>
              <w:jc w:val="left"/>
              <w:rPr>
                <w:rFonts w:ascii="宋体" w:cs="宋体"/>
                <w:szCs w:val="24"/>
              </w:rPr>
            </w:pPr>
            <w:r>
              <w:rPr>
                <w:rFonts w:hint="eastAsia" w:ascii="宋体" w:hAnsi="宋体" w:cs="宋体"/>
                <w:szCs w:val="24"/>
              </w:rPr>
              <w:t>采购代理机构</w:t>
            </w:r>
          </w:p>
        </w:tc>
        <w:tc>
          <w:tcPr>
            <w:tcW w:w="5800" w:type="dxa"/>
          </w:tcPr>
          <w:p>
            <w:pPr>
              <w:ind w:firstLine="0" w:firstLineChars="0"/>
              <w:rPr>
                <w:rFonts w:ascii="宋体" w:cs="宋体"/>
                <w:szCs w:val="24"/>
              </w:rPr>
            </w:pPr>
            <w:r>
              <w:rPr>
                <w:rFonts w:hint="eastAsia" w:ascii="宋体" w:hAnsi="宋体" w:cs="宋体"/>
                <w:szCs w:val="24"/>
              </w:rPr>
              <w:t>名称：河南宏图招标代理有限公司</w:t>
            </w:r>
          </w:p>
          <w:p>
            <w:pPr>
              <w:ind w:firstLine="0" w:firstLineChars="0"/>
              <w:rPr>
                <w:rFonts w:ascii="宋体" w:cs="宋体"/>
                <w:szCs w:val="24"/>
              </w:rPr>
            </w:pPr>
            <w:r>
              <w:rPr>
                <w:rFonts w:hint="eastAsia" w:ascii="宋体" w:hAnsi="宋体" w:cs="宋体"/>
                <w:szCs w:val="24"/>
              </w:rPr>
              <w:t>联系人：裴女士</w:t>
            </w:r>
          </w:p>
          <w:p>
            <w:pPr>
              <w:ind w:firstLine="0" w:firstLineChars="0"/>
              <w:rPr>
                <w:rFonts w:ascii="宋体" w:cs="宋体"/>
                <w:szCs w:val="24"/>
              </w:rPr>
            </w:pPr>
            <w:r>
              <w:rPr>
                <w:rFonts w:hint="eastAsia" w:ascii="宋体" w:hAnsi="宋体" w:cs="宋体"/>
                <w:szCs w:val="24"/>
              </w:rPr>
              <w:t>联系电话：</w:t>
            </w:r>
            <w:r>
              <w:rPr>
                <w:rFonts w:ascii="宋体" w:hAnsi="宋体" w:cs="宋体"/>
                <w:szCs w:val="24"/>
              </w:rPr>
              <w:t>0373-8892898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709" w:type="dxa"/>
            <w:vAlign w:val="center"/>
          </w:tcPr>
          <w:p>
            <w:pPr>
              <w:ind w:firstLine="0" w:firstLineChars="0"/>
              <w:rPr>
                <w:rFonts w:ascii="宋体" w:cs="宋体"/>
                <w:szCs w:val="24"/>
              </w:rPr>
            </w:pPr>
            <w:r>
              <w:rPr>
                <w:rFonts w:ascii="宋体" w:hAnsi="宋体" w:cs="宋体"/>
                <w:szCs w:val="24"/>
              </w:rPr>
              <w:t>3</w:t>
            </w:r>
          </w:p>
        </w:tc>
        <w:tc>
          <w:tcPr>
            <w:tcW w:w="2847" w:type="dxa"/>
            <w:gridSpan w:val="2"/>
            <w:vAlign w:val="center"/>
          </w:tcPr>
          <w:p>
            <w:pPr>
              <w:ind w:firstLine="0" w:firstLineChars="0"/>
              <w:jc w:val="left"/>
              <w:rPr>
                <w:rFonts w:ascii="宋体" w:cs="宋体"/>
                <w:szCs w:val="24"/>
              </w:rPr>
            </w:pPr>
            <w:r>
              <w:rPr>
                <w:rFonts w:hint="eastAsia" w:ascii="宋体" w:hAnsi="宋体" w:cs="宋体"/>
                <w:szCs w:val="24"/>
              </w:rPr>
              <w:t>项目名称</w:t>
            </w:r>
          </w:p>
        </w:tc>
        <w:tc>
          <w:tcPr>
            <w:tcW w:w="5800" w:type="dxa"/>
            <w:vAlign w:val="center"/>
          </w:tcPr>
          <w:p>
            <w:pPr>
              <w:ind w:firstLine="0" w:firstLineChars="0"/>
              <w:rPr>
                <w:rFonts w:ascii="宋体"/>
                <w:bCs/>
                <w:szCs w:val="24"/>
                <w:lang w:val="zh-CN"/>
              </w:rPr>
            </w:pPr>
            <w:r>
              <w:rPr>
                <w:rFonts w:hint="eastAsia"/>
                <w:bCs/>
                <w:szCs w:val="24"/>
              </w:rPr>
              <w:t>长垣十中办公笔记本、多媒体采购及校园网线网络全覆盖系统项目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709" w:type="dxa"/>
            <w:vAlign w:val="center"/>
          </w:tcPr>
          <w:p>
            <w:pPr>
              <w:ind w:firstLine="0" w:firstLineChars="0"/>
              <w:rPr>
                <w:rFonts w:ascii="宋体" w:cs="宋体"/>
                <w:szCs w:val="24"/>
              </w:rPr>
            </w:pPr>
            <w:r>
              <w:rPr>
                <w:rFonts w:ascii="宋体" w:hAnsi="宋体" w:cs="宋体"/>
                <w:szCs w:val="24"/>
              </w:rPr>
              <w:t>4</w:t>
            </w:r>
          </w:p>
        </w:tc>
        <w:tc>
          <w:tcPr>
            <w:tcW w:w="2847" w:type="dxa"/>
            <w:gridSpan w:val="2"/>
            <w:vAlign w:val="center"/>
          </w:tcPr>
          <w:p>
            <w:pPr>
              <w:ind w:firstLine="0" w:firstLineChars="0"/>
              <w:jc w:val="left"/>
              <w:rPr>
                <w:rFonts w:ascii="宋体" w:cs="宋体"/>
                <w:szCs w:val="24"/>
              </w:rPr>
            </w:pPr>
            <w:r>
              <w:rPr>
                <w:rFonts w:hint="eastAsia" w:ascii="宋体" w:hAnsi="宋体" w:cs="宋体"/>
                <w:szCs w:val="24"/>
              </w:rPr>
              <w:t>供货地点</w:t>
            </w:r>
          </w:p>
        </w:tc>
        <w:tc>
          <w:tcPr>
            <w:tcW w:w="5800" w:type="dxa"/>
            <w:vAlign w:val="center"/>
          </w:tcPr>
          <w:p>
            <w:pPr>
              <w:ind w:firstLine="0" w:firstLineChars="0"/>
              <w:rPr>
                <w:rFonts w:ascii="宋体" w:cs="宋体"/>
                <w:szCs w:val="24"/>
              </w:rPr>
            </w:pPr>
            <w:r>
              <w:rPr>
                <w:rFonts w:hint="eastAsia" w:ascii="宋体" w:hAnsi="宋体" w:cs="宋体"/>
                <w:szCs w:val="24"/>
              </w:rPr>
              <w:t>招标人指定地点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709" w:type="dxa"/>
            <w:vAlign w:val="center"/>
          </w:tcPr>
          <w:p>
            <w:pPr>
              <w:ind w:firstLine="0" w:firstLineChars="0"/>
              <w:rPr>
                <w:rFonts w:ascii="宋体" w:cs="宋体"/>
                <w:szCs w:val="24"/>
              </w:rPr>
            </w:pPr>
            <w:r>
              <w:rPr>
                <w:rFonts w:ascii="宋体" w:hAnsi="宋体" w:cs="宋体"/>
                <w:szCs w:val="24"/>
              </w:rPr>
              <w:t>5</w:t>
            </w:r>
          </w:p>
        </w:tc>
        <w:tc>
          <w:tcPr>
            <w:tcW w:w="2847" w:type="dxa"/>
            <w:gridSpan w:val="2"/>
            <w:vAlign w:val="center"/>
          </w:tcPr>
          <w:p>
            <w:pPr>
              <w:ind w:firstLine="0" w:firstLineChars="0"/>
              <w:jc w:val="left"/>
              <w:rPr>
                <w:rFonts w:ascii="宋体" w:cs="宋体"/>
                <w:szCs w:val="24"/>
              </w:rPr>
            </w:pPr>
            <w:r>
              <w:rPr>
                <w:rFonts w:hint="eastAsia" w:ascii="宋体" w:hAnsi="宋体" w:cs="宋体"/>
                <w:szCs w:val="24"/>
              </w:rPr>
              <w:t>资金来源</w:t>
            </w:r>
          </w:p>
        </w:tc>
        <w:tc>
          <w:tcPr>
            <w:tcW w:w="5800" w:type="dxa"/>
            <w:vAlign w:val="center"/>
          </w:tcPr>
          <w:p>
            <w:pPr>
              <w:ind w:firstLine="0" w:firstLineChars="0"/>
              <w:rPr>
                <w:rFonts w:ascii="宋体" w:cs="宋体"/>
                <w:szCs w:val="24"/>
              </w:rPr>
            </w:pPr>
            <w:r>
              <w:rPr>
                <w:rFonts w:hint="eastAsia" w:ascii="宋体" w:hAnsi="宋体" w:cs="宋体"/>
                <w:szCs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709" w:type="dxa"/>
            <w:vAlign w:val="center"/>
          </w:tcPr>
          <w:p>
            <w:pPr>
              <w:ind w:firstLine="0" w:firstLineChars="0"/>
              <w:rPr>
                <w:rFonts w:ascii="宋体" w:cs="宋体"/>
                <w:szCs w:val="24"/>
              </w:rPr>
            </w:pPr>
            <w:r>
              <w:rPr>
                <w:rFonts w:ascii="宋体" w:hAnsi="宋体" w:cs="宋体"/>
                <w:szCs w:val="24"/>
              </w:rPr>
              <w:t>6</w:t>
            </w:r>
          </w:p>
        </w:tc>
        <w:tc>
          <w:tcPr>
            <w:tcW w:w="2847" w:type="dxa"/>
            <w:gridSpan w:val="2"/>
            <w:vAlign w:val="center"/>
          </w:tcPr>
          <w:p>
            <w:pPr>
              <w:ind w:firstLine="0" w:firstLineChars="0"/>
              <w:jc w:val="left"/>
              <w:rPr>
                <w:rFonts w:ascii="宋体" w:cs="宋体"/>
                <w:szCs w:val="24"/>
              </w:rPr>
            </w:pPr>
            <w:r>
              <w:rPr>
                <w:rFonts w:hint="eastAsia" w:ascii="宋体" w:hAnsi="宋体" w:cs="宋体"/>
                <w:szCs w:val="24"/>
              </w:rPr>
              <w:t>资金落实情况</w:t>
            </w:r>
          </w:p>
        </w:tc>
        <w:tc>
          <w:tcPr>
            <w:tcW w:w="5800" w:type="dxa"/>
            <w:vAlign w:val="center"/>
          </w:tcPr>
          <w:p>
            <w:pPr>
              <w:ind w:firstLine="0" w:firstLineChars="0"/>
              <w:rPr>
                <w:rFonts w:ascii="宋体" w:cs="宋体"/>
                <w:szCs w:val="24"/>
              </w:rPr>
            </w:pPr>
            <w:r>
              <w:rPr>
                <w:rFonts w:hint="eastAsia" w:ascii="宋体" w:hAnsi="宋体" w:cs="宋体"/>
                <w:szCs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ind w:firstLine="0" w:firstLineChars="0"/>
              <w:rPr>
                <w:rFonts w:ascii="宋体" w:cs="宋体"/>
                <w:szCs w:val="24"/>
              </w:rPr>
            </w:pPr>
            <w:r>
              <w:rPr>
                <w:rFonts w:ascii="宋体" w:hAnsi="宋体" w:cs="宋体"/>
                <w:szCs w:val="24"/>
              </w:rPr>
              <w:t>7</w:t>
            </w:r>
          </w:p>
        </w:tc>
        <w:tc>
          <w:tcPr>
            <w:tcW w:w="2847" w:type="dxa"/>
            <w:gridSpan w:val="2"/>
            <w:vAlign w:val="center"/>
          </w:tcPr>
          <w:p>
            <w:pPr>
              <w:ind w:firstLine="0" w:firstLineChars="0"/>
              <w:rPr>
                <w:rFonts w:ascii="宋体" w:cs="宋体"/>
                <w:szCs w:val="24"/>
              </w:rPr>
            </w:pPr>
            <w:r>
              <w:rPr>
                <w:rFonts w:hint="eastAsia" w:ascii="宋体" w:hAnsi="宋体" w:cs="宋体"/>
                <w:szCs w:val="24"/>
              </w:rPr>
              <w:t>供货期</w:t>
            </w:r>
          </w:p>
        </w:tc>
        <w:tc>
          <w:tcPr>
            <w:tcW w:w="5800" w:type="dxa"/>
          </w:tcPr>
          <w:p>
            <w:pPr>
              <w:ind w:firstLine="0" w:firstLineChars="0"/>
              <w:rPr>
                <w:rFonts w:ascii="宋体" w:cs="宋体"/>
                <w:szCs w:val="24"/>
              </w:rPr>
            </w:pPr>
            <w:r>
              <w:rPr>
                <w:rFonts w:hint="eastAsia" w:ascii="宋体" w:hAnsi="宋体" w:cs="宋体"/>
                <w:szCs w:val="24"/>
              </w:rPr>
              <w:t>一标段：合同签订后</w:t>
            </w:r>
            <w:r>
              <w:rPr>
                <w:rFonts w:ascii="宋体" w:hAnsi="宋体" w:cs="宋体"/>
                <w:szCs w:val="24"/>
              </w:rPr>
              <w:t>10</w:t>
            </w:r>
            <w:r>
              <w:rPr>
                <w:rFonts w:hint="eastAsia" w:ascii="宋体" w:hAnsi="宋体" w:cs="宋体"/>
                <w:szCs w:val="24"/>
              </w:rPr>
              <w:t>日历天</w:t>
            </w:r>
          </w:p>
          <w:p>
            <w:pPr>
              <w:ind w:firstLine="0" w:firstLineChars="0"/>
              <w:rPr>
                <w:rFonts w:ascii="宋体" w:cs="宋体"/>
                <w:szCs w:val="24"/>
              </w:rPr>
            </w:pPr>
            <w:r>
              <w:rPr>
                <w:rFonts w:hint="eastAsia" w:ascii="宋体" w:hAnsi="宋体" w:cs="宋体"/>
                <w:szCs w:val="24"/>
              </w:rPr>
              <w:t>二标段：合同签订后</w:t>
            </w:r>
            <w:r>
              <w:rPr>
                <w:rFonts w:ascii="宋体" w:hAnsi="宋体" w:cs="宋体"/>
                <w:szCs w:val="24"/>
              </w:rPr>
              <w:t xml:space="preserve">5 </w:t>
            </w:r>
            <w:r>
              <w:rPr>
                <w:rFonts w:hint="eastAsia" w:ascii="宋体" w:hAnsi="宋体" w:cs="宋体"/>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709" w:type="dxa"/>
            <w:vAlign w:val="center"/>
          </w:tcPr>
          <w:p>
            <w:pPr>
              <w:ind w:firstLine="0" w:firstLineChars="0"/>
              <w:rPr>
                <w:rFonts w:ascii="宋体" w:cs="宋体"/>
                <w:szCs w:val="24"/>
              </w:rPr>
            </w:pPr>
            <w:r>
              <w:rPr>
                <w:rFonts w:ascii="宋体" w:hAnsi="宋体" w:cs="宋体"/>
                <w:szCs w:val="24"/>
              </w:rPr>
              <w:t>8</w:t>
            </w:r>
          </w:p>
        </w:tc>
        <w:tc>
          <w:tcPr>
            <w:tcW w:w="2847" w:type="dxa"/>
            <w:gridSpan w:val="2"/>
            <w:vAlign w:val="center"/>
          </w:tcPr>
          <w:p>
            <w:pPr>
              <w:ind w:firstLine="0" w:firstLineChars="0"/>
              <w:jc w:val="left"/>
              <w:rPr>
                <w:rFonts w:ascii="宋体" w:cs="宋体"/>
                <w:szCs w:val="24"/>
              </w:rPr>
            </w:pPr>
            <w:r>
              <w:rPr>
                <w:rFonts w:hint="eastAsia" w:ascii="宋体" w:hAnsi="宋体" w:cs="宋体"/>
                <w:szCs w:val="24"/>
              </w:rPr>
              <w:t>供应商资格</w:t>
            </w:r>
          </w:p>
        </w:tc>
        <w:tc>
          <w:tcPr>
            <w:tcW w:w="5800" w:type="dxa"/>
            <w:vAlign w:val="center"/>
          </w:tcPr>
          <w:p>
            <w:pPr>
              <w:ind w:firstLine="0" w:firstLineChars="0"/>
              <w:rPr>
                <w:rFonts w:ascii="宋体" w:cs="宋体"/>
                <w:szCs w:val="24"/>
              </w:rPr>
            </w:pPr>
            <w:r>
              <w:rPr>
                <w:rFonts w:hint="eastAsia" w:ascii="宋体" w:hAnsi="宋体" w:cs="宋体"/>
                <w:szCs w:val="24"/>
              </w:rPr>
              <w:t>符合第一章招标公告要求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ind w:firstLine="0" w:firstLineChars="0"/>
              <w:rPr>
                <w:rFonts w:ascii="宋体" w:cs="宋体"/>
                <w:szCs w:val="24"/>
              </w:rPr>
            </w:pPr>
            <w:r>
              <w:rPr>
                <w:rFonts w:ascii="宋体" w:hAnsi="宋体" w:cs="宋体"/>
                <w:szCs w:val="24"/>
              </w:rPr>
              <w:t>9</w:t>
            </w:r>
          </w:p>
        </w:tc>
        <w:tc>
          <w:tcPr>
            <w:tcW w:w="2847" w:type="dxa"/>
            <w:gridSpan w:val="2"/>
            <w:vAlign w:val="center"/>
          </w:tcPr>
          <w:p>
            <w:pPr>
              <w:ind w:firstLine="0" w:firstLineChars="0"/>
              <w:jc w:val="left"/>
              <w:rPr>
                <w:rFonts w:ascii="宋体" w:cs="宋体"/>
                <w:szCs w:val="24"/>
              </w:rPr>
            </w:pPr>
            <w:r>
              <w:rPr>
                <w:rFonts w:hint="eastAsia" w:ascii="宋体" w:hAnsi="宋体" w:cs="宋体"/>
                <w:szCs w:val="24"/>
              </w:rPr>
              <w:t>是否接受联合体投标</w:t>
            </w:r>
          </w:p>
        </w:tc>
        <w:tc>
          <w:tcPr>
            <w:tcW w:w="5800" w:type="dxa"/>
          </w:tcPr>
          <w:p>
            <w:pPr>
              <w:ind w:firstLine="0" w:firstLineChars="0"/>
              <w:rPr>
                <w:rFonts w:ascii="宋体" w:cs="宋体"/>
                <w:szCs w:val="24"/>
              </w:rPr>
            </w:pPr>
            <w:r>
              <w:rPr>
                <w:rFonts w:hint="eastAsia" w:ascii="宋体" w:hAnsi="宋体" w:cs="宋体"/>
                <w:szCs w:val="24"/>
              </w:rPr>
              <w:t>√不接受</w:t>
            </w:r>
          </w:p>
          <w:p>
            <w:pPr>
              <w:ind w:firstLine="0" w:firstLineChars="0"/>
              <w:rPr>
                <w:rFonts w:ascii="宋体" w:cs="宋体"/>
                <w:szCs w:val="24"/>
              </w:rPr>
            </w:pPr>
            <w:r>
              <w:rPr>
                <w:rFonts w:hint="eastAsia" w:ascii="宋体" w:hAnsi="宋体" w:cs="宋体"/>
                <w:szCs w:val="24"/>
              </w:rPr>
              <w:t>□接受，应满足下列要求：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ind w:firstLine="0" w:firstLineChars="0"/>
              <w:rPr>
                <w:rFonts w:ascii="宋体" w:cs="宋体"/>
                <w:szCs w:val="24"/>
              </w:rPr>
            </w:pPr>
            <w:r>
              <w:rPr>
                <w:rFonts w:ascii="宋体" w:hAnsi="宋体" w:cs="宋体"/>
                <w:szCs w:val="24"/>
              </w:rPr>
              <w:t>10</w:t>
            </w:r>
          </w:p>
        </w:tc>
        <w:tc>
          <w:tcPr>
            <w:tcW w:w="2847" w:type="dxa"/>
            <w:gridSpan w:val="2"/>
            <w:vAlign w:val="center"/>
          </w:tcPr>
          <w:p>
            <w:pPr>
              <w:ind w:firstLine="0" w:firstLineChars="0"/>
              <w:jc w:val="left"/>
              <w:rPr>
                <w:rFonts w:ascii="宋体" w:cs="宋体"/>
                <w:szCs w:val="24"/>
              </w:rPr>
            </w:pPr>
            <w:r>
              <w:rPr>
                <w:rFonts w:hint="eastAsia" w:ascii="宋体" w:hAnsi="宋体" w:cs="宋体"/>
                <w:szCs w:val="24"/>
              </w:rPr>
              <w:t>踏勘现场</w:t>
            </w:r>
          </w:p>
        </w:tc>
        <w:tc>
          <w:tcPr>
            <w:tcW w:w="5800" w:type="dxa"/>
          </w:tcPr>
          <w:p>
            <w:pPr>
              <w:ind w:firstLine="0" w:firstLineChars="0"/>
              <w:rPr>
                <w:rFonts w:ascii="宋体" w:cs="宋体"/>
                <w:szCs w:val="24"/>
              </w:rPr>
            </w:pPr>
            <w:r>
              <w:rPr>
                <w:rFonts w:hint="eastAsia" w:ascii="宋体" w:hAnsi="宋体" w:cs="宋体"/>
                <w:szCs w:val="24"/>
              </w:rPr>
              <w:t>√不组织，可自行踏勘；</w:t>
            </w:r>
          </w:p>
          <w:p>
            <w:pPr>
              <w:ind w:firstLine="0" w:firstLineChars="0"/>
              <w:rPr>
                <w:rFonts w:ascii="宋体" w:cs="宋体"/>
                <w:szCs w:val="24"/>
              </w:rPr>
            </w:pPr>
            <w:r>
              <w:rPr>
                <w:rFonts w:hint="eastAsia" w:ascii="宋体" w:hAnsi="宋体" w:cs="宋体"/>
                <w:szCs w:val="24"/>
              </w:rPr>
              <w:t>□组织，踏勘时间：</w:t>
            </w:r>
          </w:p>
          <w:p>
            <w:pPr>
              <w:ind w:firstLine="0" w:firstLineChars="0"/>
              <w:rPr>
                <w:rFonts w:ascii="宋体" w:cs="宋体"/>
                <w:szCs w:val="24"/>
              </w:rPr>
            </w:pPr>
            <w:r>
              <w:rPr>
                <w:rFonts w:ascii="宋体" w:hAnsi="宋体" w:cs="宋体"/>
                <w:szCs w:val="24"/>
              </w:rPr>
              <w:t xml:space="preserve">  </w:t>
            </w:r>
            <w:r>
              <w:rPr>
                <w:rFonts w:hint="eastAsia" w:ascii="宋体" w:hAnsi="宋体" w:cs="宋体"/>
                <w:szCs w:val="24"/>
              </w:rPr>
              <w:t>踏勘集中地点：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trPr>
        <w:tc>
          <w:tcPr>
            <w:tcW w:w="709" w:type="dxa"/>
            <w:vAlign w:val="center"/>
          </w:tcPr>
          <w:p>
            <w:pPr>
              <w:ind w:firstLine="0" w:firstLineChars="0"/>
              <w:rPr>
                <w:rFonts w:ascii="宋体" w:cs="宋体"/>
                <w:szCs w:val="24"/>
              </w:rPr>
            </w:pPr>
            <w:r>
              <w:rPr>
                <w:rFonts w:ascii="宋体" w:hAnsi="宋体" w:cs="宋体"/>
                <w:szCs w:val="24"/>
              </w:rPr>
              <w:t>11</w:t>
            </w:r>
          </w:p>
        </w:tc>
        <w:tc>
          <w:tcPr>
            <w:tcW w:w="2847" w:type="dxa"/>
            <w:gridSpan w:val="2"/>
            <w:vAlign w:val="center"/>
          </w:tcPr>
          <w:p>
            <w:pPr>
              <w:ind w:firstLine="0" w:firstLineChars="0"/>
              <w:jc w:val="left"/>
              <w:rPr>
                <w:rFonts w:ascii="宋体" w:cs="宋体"/>
                <w:szCs w:val="24"/>
              </w:rPr>
            </w:pPr>
            <w:r>
              <w:rPr>
                <w:rFonts w:hint="eastAsia" w:ascii="宋体" w:hAnsi="宋体" w:cs="宋体"/>
                <w:szCs w:val="24"/>
              </w:rPr>
              <w:t>投标预备会</w:t>
            </w:r>
          </w:p>
        </w:tc>
        <w:tc>
          <w:tcPr>
            <w:tcW w:w="5800" w:type="dxa"/>
          </w:tcPr>
          <w:p>
            <w:pPr>
              <w:ind w:firstLine="0" w:firstLineChars="0"/>
              <w:rPr>
                <w:rFonts w:ascii="宋体" w:cs="宋体"/>
                <w:szCs w:val="24"/>
              </w:rPr>
            </w:pPr>
            <w:r>
              <w:rPr>
                <w:rFonts w:hint="eastAsia" w:ascii="宋体" w:hAnsi="宋体" w:cs="宋体"/>
                <w:szCs w:val="24"/>
              </w:rPr>
              <w:t>√不召开：</w:t>
            </w:r>
          </w:p>
          <w:p>
            <w:pPr>
              <w:ind w:firstLine="0" w:firstLineChars="0"/>
              <w:rPr>
                <w:rFonts w:ascii="宋体" w:cs="宋体"/>
                <w:szCs w:val="24"/>
              </w:rPr>
            </w:pPr>
            <w:r>
              <w:rPr>
                <w:rFonts w:hint="eastAsia" w:ascii="宋体" w:hAnsi="宋体" w:cs="宋体"/>
                <w:szCs w:val="24"/>
              </w:rPr>
              <w:t>□召开，召开时间：</w:t>
            </w:r>
          </w:p>
          <w:p>
            <w:pPr>
              <w:ind w:firstLine="0" w:firstLineChars="0"/>
              <w:rPr>
                <w:rFonts w:ascii="宋体" w:cs="宋体"/>
                <w:szCs w:val="24"/>
              </w:rPr>
            </w:pPr>
            <w:r>
              <w:rPr>
                <w:rFonts w:hint="eastAsia" w:ascii="宋体" w:hAnsi="宋体" w:cs="宋体"/>
                <w:szCs w:val="24"/>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709" w:type="dxa"/>
            <w:vAlign w:val="center"/>
          </w:tcPr>
          <w:p>
            <w:pPr>
              <w:ind w:firstLine="0" w:firstLineChars="0"/>
              <w:rPr>
                <w:rFonts w:ascii="宋体" w:cs="宋体"/>
                <w:szCs w:val="24"/>
              </w:rPr>
            </w:pPr>
            <w:r>
              <w:rPr>
                <w:rFonts w:ascii="宋体" w:hAnsi="宋体" w:cs="宋体"/>
                <w:szCs w:val="24"/>
              </w:rPr>
              <w:t>12</w:t>
            </w:r>
          </w:p>
        </w:tc>
        <w:tc>
          <w:tcPr>
            <w:tcW w:w="2847" w:type="dxa"/>
            <w:gridSpan w:val="2"/>
            <w:vAlign w:val="center"/>
          </w:tcPr>
          <w:p>
            <w:pPr>
              <w:ind w:firstLine="0" w:firstLineChars="0"/>
              <w:jc w:val="left"/>
              <w:rPr>
                <w:rFonts w:ascii="宋体" w:cs="宋体"/>
                <w:szCs w:val="24"/>
              </w:rPr>
            </w:pPr>
            <w:r>
              <w:rPr>
                <w:rFonts w:hint="eastAsia" w:ascii="宋体" w:hAnsi="宋体" w:cs="宋体"/>
                <w:szCs w:val="24"/>
              </w:rPr>
              <w:t>投标人提出问题的截止时间</w:t>
            </w:r>
          </w:p>
        </w:tc>
        <w:tc>
          <w:tcPr>
            <w:tcW w:w="5800" w:type="dxa"/>
            <w:vAlign w:val="center"/>
          </w:tcPr>
          <w:p>
            <w:pPr>
              <w:ind w:firstLine="0" w:firstLineChars="0"/>
              <w:rPr>
                <w:rFonts w:ascii="宋体" w:cs="宋体"/>
                <w:szCs w:val="24"/>
              </w:rPr>
            </w:pPr>
            <w:r>
              <w:rPr>
                <w:rFonts w:hint="eastAsia" w:ascii="宋体" w:hAnsi="宋体" w:cs="宋体"/>
                <w:szCs w:val="24"/>
              </w:rPr>
              <w:t>递交投标文件截止之日</w:t>
            </w:r>
            <w:r>
              <w:rPr>
                <w:rFonts w:ascii="宋体" w:hAnsi="宋体" w:cs="宋体"/>
                <w:szCs w:val="24"/>
              </w:rPr>
              <w:t>10</w:t>
            </w:r>
            <w:r>
              <w:rPr>
                <w:rFonts w:hint="eastAsia" w:ascii="宋体" w:hAnsi="宋体" w:cs="宋体"/>
                <w:szCs w:val="24"/>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709" w:type="dxa"/>
            <w:vAlign w:val="center"/>
          </w:tcPr>
          <w:p>
            <w:pPr>
              <w:ind w:firstLine="0" w:firstLineChars="0"/>
              <w:rPr>
                <w:rFonts w:ascii="宋体" w:cs="宋体"/>
                <w:szCs w:val="24"/>
              </w:rPr>
            </w:pPr>
            <w:r>
              <w:rPr>
                <w:rFonts w:ascii="宋体" w:hAnsi="宋体" w:cs="宋体"/>
                <w:szCs w:val="24"/>
              </w:rPr>
              <w:t>13</w:t>
            </w:r>
          </w:p>
        </w:tc>
        <w:tc>
          <w:tcPr>
            <w:tcW w:w="2847" w:type="dxa"/>
            <w:gridSpan w:val="2"/>
            <w:vAlign w:val="center"/>
          </w:tcPr>
          <w:p>
            <w:pPr>
              <w:ind w:firstLine="0" w:firstLineChars="0"/>
              <w:jc w:val="left"/>
              <w:rPr>
                <w:rFonts w:ascii="宋体" w:cs="宋体"/>
                <w:szCs w:val="24"/>
              </w:rPr>
            </w:pPr>
            <w:r>
              <w:rPr>
                <w:rFonts w:hint="eastAsia" w:ascii="宋体" w:hAnsi="宋体" w:cs="宋体"/>
                <w:szCs w:val="24"/>
              </w:rPr>
              <w:t>招标人书面澄清的时间</w:t>
            </w:r>
          </w:p>
        </w:tc>
        <w:tc>
          <w:tcPr>
            <w:tcW w:w="5800" w:type="dxa"/>
            <w:vAlign w:val="center"/>
          </w:tcPr>
          <w:p>
            <w:pPr>
              <w:ind w:firstLine="31680"/>
              <w:rPr>
                <w:rFonts w:ascii="宋体" w:cs="宋体"/>
                <w:szCs w:val="24"/>
              </w:rPr>
            </w:pPr>
            <w:r>
              <w:rPr>
                <w:rFonts w:hint="eastAsia" w:ascii="宋体" w:hAnsi="宋体" w:cs="宋体"/>
                <w:szCs w:val="24"/>
              </w:rPr>
              <w:t>递交投标文件截止之日</w:t>
            </w:r>
            <w:r>
              <w:rPr>
                <w:rFonts w:ascii="宋体" w:hAnsi="宋体" w:cs="宋体"/>
                <w:szCs w:val="24"/>
              </w:rPr>
              <w:t>15</w:t>
            </w:r>
            <w:r>
              <w:rPr>
                <w:rFonts w:hint="eastAsia" w:ascii="宋体" w:hAnsi="宋体" w:cs="宋体"/>
                <w:szCs w:val="24"/>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709" w:type="dxa"/>
            <w:vAlign w:val="center"/>
          </w:tcPr>
          <w:p>
            <w:pPr>
              <w:ind w:firstLine="0" w:firstLineChars="0"/>
              <w:rPr>
                <w:rFonts w:ascii="宋体" w:cs="宋体"/>
                <w:szCs w:val="24"/>
              </w:rPr>
            </w:pPr>
            <w:r>
              <w:rPr>
                <w:rFonts w:ascii="宋体" w:hAnsi="宋体" w:cs="宋体"/>
                <w:szCs w:val="24"/>
              </w:rPr>
              <w:t>14</w:t>
            </w:r>
          </w:p>
        </w:tc>
        <w:tc>
          <w:tcPr>
            <w:tcW w:w="2847" w:type="dxa"/>
            <w:gridSpan w:val="2"/>
            <w:vAlign w:val="center"/>
          </w:tcPr>
          <w:p>
            <w:pPr>
              <w:ind w:firstLine="0" w:firstLineChars="0"/>
              <w:jc w:val="left"/>
              <w:rPr>
                <w:rFonts w:ascii="宋体" w:cs="宋体"/>
                <w:szCs w:val="24"/>
              </w:rPr>
            </w:pPr>
            <w:r>
              <w:rPr>
                <w:rFonts w:hint="eastAsia" w:ascii="宋体" w:hAnsi="宋体" w:cs="宋体"/>
                <w:szCs w:val="24"/>
              </w:rPr>
              <w:t>构成招标文件的其他材料</w:t>
            </w:r>
          </w:p>
        </w:tc>
        <w:tc>
          <w:tcPr>
            <w:tcW w:w="5800" w:type="dxa"/>
            <w:vAlign w:val="center"/>
          </w:tcPr>
          <w:p>
            <w:pPr>
              <w:ind w:firstLine="31680"/>
              <w:rPr>
                <w:rFonts w:ascii="宋体" w:cs="宋体"/>
                <w:szCs w:val="24"/>
              </w:rPr>
            </w:pPr>
            <w:r>
              <w:rPr>
                <w:rFonts w:hint="eastAsia" w:ascii="宋体" w:hAnsi="宋体" w:cs="宋体"/>
                <w:szCs w:val="24"/>
              </w:rPr>
              <w:t>澄清、修改及补充通知等书面材料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ind w:firstLine="0" w:firstLineChars="0"/>
              <w:rPr>
                <w:rFonts w:ascii="宋体" w:cs="宋体"/>
                <w:szCs w:val="24"/>
              </w:rPr>
            </w:pPr>
            <w:r>
              <w:rPr>
                <w:rFonts w:ascii="宋体" w:hAnsi="宋体" w:cs="宋体"/>
                <w:szCs w:val="24"/>
              </w:rPr>
              <w:t>15</w:t>
            </w:r>
          </w:p>
        </w:tc>
        <w:tc>
          <w:tcPr>
            <w:tcW w:w="2847" w:type="dxa"/>
            <w:gridSpan w:val="2"/>
            <w:vAlign w:val="center"/>
          </w:tcPr>
          <w:p>
            <w:pPr>
              <w:ind w:firstLine="0" w:firstLineChars="0"/>
              <w:jc w:val="left"/>
              <w:rPr>
                <w:rFonts w:ascii="宋体" w:cs="宋体"/>
                <w:szCs w:val="24"/>
              </w:rPr>
            </w:pPr>
            <w:r>
              <w:rPr>
                <w:rFonts w:hint="eastAsia" w:ascii="宋体" w:hAnsi="宋体" w:cs="宋体"/>
                <w:szCs w:val="24"/>
              </w:rPr>
              <w:t>投标人要求澄清招标文件的截止时间</w:t>
            </w:r>
          </w:p>
        </w:tc>
        <w:tc>
          <w:tcPr>
            <w:tcW w:w="5800" w:type="dxa"/>
            <w:vAlign w:val="center"/>
          </w:tcPr>
          <w:p>
            <w:pPr>
              <w:ind w:firstLine="31680"/>
              <w:rPr>
                <w:rFonts w:ascii="宋体" w:cs="宋体"/>
                <w:szCs w:val="24"/>
              </w:rPr>
            </w:pPr>
            <w:r>
              <w:rPr>
                <w:rFonts w:hint="eastAsia" w:ascii="宋体" w:hAnsi="宋体" w:cs="宋体"/>
                <w:szCs w:val="24"/>
              </w:rPr>
              <w:t>递交投标文件截止之日</w:t>
            </w:r>
            <w:r>
              <w:rPr>
                <w:rFonts w:ascii="宋体" w:hAnsi="宋体" w:cs="宋体"/>
                <w:szCs w:val="24"/>
              </w:rPr>
              <w:t>15</w:t>
            </w:r>
            <w:r>
              <w:rPr>
                <w:rFonts w:hint="eastAsia" w:ascii="宋体" w:hAnsi="宋体" w:cs="宋体"/>
                <w:szCs w:val="24"/>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ind w:firstLine="0" w:firstLineChars="0"/>
              <w:rPr>
                <w:rFonts w:ascii="宋体" w:cs="宋体"/>
                <w:szCs w:val="24"/>
              </w:rPr>
            </w:pPr>
            <w:r>
              <w:rPr>
                <w:rFonts w:ascii="宋体" w:hAnsi="宋体" w:cs="宋体"/>
                <w:szCs w:val="24"/>
              </w:rPr>
              <w:t>16</w:t>
            </w:r>
          </w:p>
        </w:tc>
        <w:tc>
          <w:tcPr>
            <w:tcW w:w="2847" w:type="dxa"/>
            <w:gridSpan w:val="2"/>
            <w:vAlign w:val="center"/>
          </w:tcPr>
          <w:p>
            <w:pPr>
              <w:ind w:firstLine="0" w:firstLineChars="0"/>
              <w:jc w:val="left"/>
              <w:rPr>
                <w:rFonts w:ascii="宋体" w:cs="宋体"/>
                <w:szCs w:val="24"/>
              </w:rPr>
            </w:pPr>
            <w:r>
              <w:rPr>
                <w:rFonts w:hint="eastAsia" w:ascii="宋体" w:hAnsi="宋体" w:cs="宋体"/>
                <w:szCs w:val="24"/>
              </w:rPr>
              <w:t>投标截止时间</w:t>
            </w:r>
          </w:p>
        </w:tc>
        <w:tc>
          <w:tcPr>
            <w:tcW w:w="5800" w:type="dxa"/>
            <w:vAlign w:val="center"/>
          </w:tcPr>
          <w:p>
            <w:pPr>
              <w:ind w:firstLine="31680"/>
              <w:rPr>
                <w:rFonts w:ascii="宋体" w:cs="宋体"/>
                <w:szCs w:val="24"/>
              </w:rPr>
            </w:pPr>
            <w:r>
              <w:rPr>
                <w:rFonts w:ascii="宋体" w:hAnsi="宋体" w:cs="宋体"/>
                <w:szCs w:val="24"/>
              </w:rPr>
              <w:t>2017</w:t>
            </w:r>
            <w:r>
              <w:rPr>
                <w:rFonts w:hint="eastAsia" w:ascii="宋体" w:hAnsi="宋体" w:cs="宋体"/>
                <w:szCs w:val="24"/>
              </w:rPr>
              <w:t>年</w:t>
            </w:r>
            <w:r>
              <w:rPr>
                <w:rFonts w:ascii="宋体" w:hAnsi="宋体" w:cs="宋体"/>
                <w:szCs w:val="24"/>
              </w:rPr>
              <w:t xml:space="preserve">  </w:t>
            </w:r>
            <w:r>
              <w:rPr>
                <w:rFonts w:hint="eastAsia" w:ascii="宋体" w:hAnsi="宋体" w:cs="宋体"/>
                <w:szCs w:val="24"/>
              </w:rPr>
              <w:t>月</w:t>
            </w:r>
            <w:r>
              <w:rPr>
                <w:rFonts w:ascii="宋体" w:hAnsi="宋体" w:cs="宋体"/>
                <w:szCs w:val="24"/>
              </w:rPr>
              <w:t xml:space="preserve">  </w:t>
            </w:r>
            <w:r>
              <w:rPr>
                <w:rFonts w:hint="eastAsia" w:ascii="宋体" w:hAnsi="宋体" w:cs="宋体"/>
                <w:szCs w:val="24"/>
              </w:rPr>
              <w:t>日</w:t>
            </w:r>
            <w:r>
              <w:rPr>
                <w:rFonts w:ascii="宋体" w:hAnsi="宋体" w:cs="宋体"/>
                <w:szCs w:val="24"/>
              </w:rPr>
              <w:t>09</w:t>
            </w:r>
            <w:r>
              <w:rPr>
                <w:rFonts w:hint="eastAsia" w:ascii="宋体" w:hAnsi="宋体" w:cs="宋体"/>
                <w:szCs w:val="24"/>
              </w:rPr>
              <w:t>时</w:t>
            </w:r>
            <w:r>
              <w:rPr>
                <w:rFonts w:ascii="宋体" w:cs="宋体"/>
                <w:szCs w:val="24"/>
              </w:rPr>
              <w:t>00</w:t>
            </w:r>
            <w:r>
              <w:rPr>
                <w:rFonts w:hint="eastAsia" w:ascii="宋体" w:hAnsi="宋体" w:cs="宋体"/>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ind w:firstLine="0" w:firstLineChars="0"/>
              <w:rPr>
                <w:rFonts w:ascii="宋体" w:cs="宋体"/>
                <w:szCs w:val="24"/>
              </w:rPr>
            </w:pPr>
            <w:r>
              <w:rPr>
                <w:rFonts w:ascii="宋体" w:hAnsi="宋体" w:cs="宋体"/>
                <w:szCs w:val="24"/>
              </w:rPr>
              <w:t>17</w:t>
            </w:r>
          </w:p>
        </w:tc>
        <w:tc>
          <w:tcPr>
            <w:tcW w:w="2847" w:type="dxa"/>
            <w:gridSpan w:val="2"/>
            <w:vAlign w:val="center"/>
          </w:tcPr>
          <w:p>
            <w:pPr>
              <w:ind w:firstLine="0" w:firstLineChars="0"/>
              <w:jc w:val="left"/>
              <w:rPr>
                <w:rFonts w:ascii="宋体" w:cs="宋体"/>
                <w:szCs w:val="24"/>
              </w:rPr>
            </w:pPr>
            <w:r>
              <w:rPr>
                <w:rFonts w:hint="eastAsia" w:ascii="宋体" w:hAnsi="宋体" w:cs="宋体"/>
                <w:szCs w:val="24"/>
              </w:rPr>
              <w:t>投标人确认收到招标文件澄清的时间</w:t>
            </w:r>
          </w:p>
        </w:tc>
        <w:tc>
          <w:tcPr>
            <w:tcW w:w="5800" w:type="dxa"/>
            <w:vAlign w:val="center"/>
          </w:tcPr>
          <w:p>
            <w:pPr>
              <w:ind w:firstLine="31680"/>
              <w:rPr>
                <w:rFonts w:ascii="宋体" w:cs="宋体"/>
                <w:szCs w:val="24"/>
              </w:rPr>
            </w:pPr>
            <w:r>
              <w:rPr>
                <w:rFonts w:hint="eastAsia" w:ascii="宋体" w:hAnsi="宋体" w:cs="宋体"/>
                <w:szCs w:val="24"/>
              </w:rPr>
              <w:t>招标文件的补充文件发出之日</w:t>
            </w:r>
            <w:r>
              <w:rPr>
                <w:rFonts w:ascii="宋体" w:hAnsi="宋体" w:cs="宋体"/>
                <w:szCs w:val="24"/>
              </w:rPr>
              <w:t>24</w:t>
            </w:r>
            <w:r>
              <w:rPr>
                <w:rFonts w:hint="eastAsia" w:ascii="宋体" w:hAnsi="宋体" w:cs="宋体"/>
                <w:szCs w:val="24"/>
              </w:rPr>
              <w:t>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ind w:firstLine="0" w:firstLineChars="0"/>
              <w:rPr>
                <w:rFonts w:ascii="宋体" w:cs="宋体"/>
                <w:szCs w:val="24"/>
              </w:rPr>
            </w:pPr>
            <w:r>
              <w:rPr>
                <w:rFonts w:ascii="宋体" w:hAnsi="宋体" w:cs="宋体"/>
                <w:szCs w:val="24"/>
              </w:rPr>
              <w:t>18</w:t>
            </w:r>
          </w:p>
        </w:tc>
        <w:tc>
          <w:tcPr>
            <w:tcW w:w="2847" w:type="dxa"/>
            <w:gridSpan w:val="2"/>
            <w:vAlign w:val="center"/>
          </w:tcPr>
          <w:p>
            <w:pPr>
              <w:ind w:firstLine="0" w:firstLineChars="0"/>
              <w:jc w:val="left"/>
              <w:rPr>
                <w:rFonts w:ascii="宋体" w:cs="宋体"/>
                <w:szCs w:val="24"/>
              </w:rPr>
            </w:pPr>
            <w:r>
              <w:rPr>
                <w:rFonts w:hint="eastAsia" w:ascii="宋体" w:hAnsi="宋体" w:cs="宋体"/>
                <w:szCs w:val="24"/>
              </w:rPr>
              <w:t>投标人确认收到招标文件修改的时间</w:t>
            </w:r>
          </w:p>
        </w:tc>
        <w:tc>
          <w:tcPr>
            <w:tcW w:w="5800" w:type="dxa"/>
            <w:vAlign w:val="center"/>
          </w:tcPr>
          <w:p>
            <w:pPr>
              <w:ind w:firstLine="31680"/>
              <w:rPr>
                <w:rFonts w:ascii="宋体" w:cs="宋体"/>
                <w:szCs w:val="24"/>
              </w:rPr>
            </w:pPr>
            <w:r>
              <w:rPr>
                <w:rFonts w:hint="eastAsia" w:ascii="宋体" w:hAnsi="宋体" w:cs="宋体"/>
                <w:szCs w:val="24"/>
              </w:rPr>
              <w:t>招标文件的补充文件发出之日</w:t>
            </w:r>
            <w:r>
              <w:rPr>
                <w:rFonts w:ascii="宋体" w:hAnsi="宋体" w:cs="宋体"/>
                <w:szCs w:val="24"/>
              </w:rPr>
              <w:t>24</w:t>
            </w:r>
            <w:r>
              <w:rPr>
                <w:rFonts w:hint="eastAsia" w:ascii="宋体" w:hAnsi="宋体" w:cs="宋体"/>
                <w:szCs w:val="24"/>
              </w:rPr>
              <w:t>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ind w:firstLine="0" w:firstLineChars="0"/>
              <w:rPr>
                <w:rFonts w:ascii="宋体" w:cs="宋体"/>
                <w:szCs w:val="24"/>
              </w:rPr>
            </w:pPr>
            <w:r>
              <w:rPr>
                <w:rFonts w:ascii="宋体" w:hAnsi="宋体" w:cs="宋体"/>
                <w:szCs w:val="24"/>
              </w:rPr>
              <w:t>19</w:t>
            </w:r>
          </w:p>
        </w:tc>
        <w:tc>
          <w:tcPr>
            <w:tcW w:w="2847" w:type="dxa"/>
            <w:gridSpan w:val="2"/>
            <w:vAlign w:val="center"/>
          </w:tcPr>
          <w:p>
            <w:pPr>
              <w:ind w:firstLine="0" w:firstLineChars="0"/>
              <w:jc w:val="left"/>
              <w:rPr>
                <w:rFonts w:ascii="宋体" w:cs="宋体"/>
                <w:szCs w:val="24"/>
              </w:rPr>
            </w:pPr>
            <w:r>
              <w:rPr>
                <w:rFonts w:hint="eastAsia" w:ascii="宋体" w:hAnsi="宋体" w:cs="宋体"/>
                <w:szCs w:val="24"/>
              </w:rPr>
              <w:t>投标有效期</w:t>
            </w:r>
          </w:p>
        </w:tc>
        <w:tc>
          <w:tcPr>
            <w:tcW w:w="5800" w:type="dxa"/>
            <w:vAlign w:val="center"/>
          </w:tcPr>
          <w:p>
            <w:pPr>
              <w:ind w:firstLine="31680"/>
              <w:rPr>
                <w:rFonts w:ascii="宋体" w:cs="宋体"/>
                <w:szCs w:val="24"/>
              </w:rPr>
            </w:pPr>
            <w:r>
              <w:rPr>
                <w:rFonts w:hint="eastAsia" w:ascii="宋体" w:hAnsi="宋体" w:cs="宋体"/>
                <w:szCs w:val="24"/>
              </w:rPr>
              <w:t>投标文件截止日起</w:t>
            </w:r>
            <w:r>
              <w:rPr>
                <w:rFonts w:ascii="宋体" w:hAnsi="宋体" w:cs="宋体"/>
                <w:szCs w:val="24"/>
              </w:rPr>
              <w:t>60</w:t>
            </w:r>
            <w:r>
              <w:rPr>
                <w:rFonts w:hint="eastAsia" w:ascii="宋体" w:hAnsi="宋体" w:cs="宋体"/>
                <w:szCs w:val="24"/>
              </w:rPr>
              <w:t>天（日历天）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ind w:firstLine="31680"/>
              <w:rPr>
                <w:rFonts w:ascii="宋体" w:cs="宋体"/>
                <w:szCs w:val="24"/>
              </w:rPr>
            </w:pPr>
          </w:p>
          <w:p>
            <w:pPr>
              <w:ind w:firstLine="0" w:firstLineChars="0"/>
              <w:rPr>
                <w:rFonts w:ascii="宋体" w:cs="宋体"/>
                <w:szCs w:val="24"/>
              </w:rPr>
            </w:pPr>
            <w:r>
              <w:rPr>
                <w:rFonts w:ascii="宋体" w:hAnsi="宋体" w:cs="宋体"/>
                <w:szCs w:val="24"/>
              </w:rPr>
              <w:t>20</w:t>
            </w:r>
          </w:p>
        </w:tc>
        <w:tc>
          <w:tcPr>
            <w:tcW w:w="2847" w:type="dxa"/>
            <w:gridSpan w:val="2"/>
            <w:vAlign w:val="center"/>
          </w:tcPr>
          <w:p>
            <w:pPr>
              <w:ind w:firstLine="31680"/>
              <w:jc w:val="left"/>
              <w:rPr>
                <w:rFonts w:ascii="宋体" w:cs="宋体"/>
                <w:szCs w:val="24"/>
              </w:rPr>
            </w:pPr>
            <w:r>
              <w:rPr>
                <w:rFonts w:hint="eastAsia" w:ascii="宋体" w:hAnsi="宋体" w:cs="宋体"/>
                <w:szCs w:val="24"/>
              </w:rPr>
              <w:t>投标保证金</w:t>
            </w:r>
          </w:p>
        </w:tc>
        <w:tc>
          <w:tcPr>
            <w:tcW w:w="5800" w:type="dxa"/>
          </w:tcPr>
          <w:p>
            <w:pPr>
              <w:ind w:firstLine="0" w:firstLineChars="0"/>
              <w:rPr>
                <w:rFonts w:ascii="宋体" w:cs="宋体"/>
                <w:szCs w:val="24"/>
              </w:rPr>
            </w:pPr>
            <w:r>
              <w:rPr>
                <w:rFonts w:hint="eastAsia" w:ascii="宋体" w:hAnsi="宋体" w:cs="宋体"/>
                <w:szCs w:val="24"/>
              </w:rPr>
              <w:t>保证金金额为：</w:t>
            </w:r>
          </w:p>
          <w:p>
            <w:pPr>
              <w:ind w:firstLine="0" w:firstLineChars="0"/>
              <w:rPr>
                <w:rFonts w:ascii="宋体" w:cs="宋体"/>
                <w:szCs w:val="24"/>
              </w:rPr>
            </w:pPr>
            <w:r>
              <w:rPr>
                <w:rFonts w:hint="eastAsia" w:ascii="宋体" w:hAnsi="宋体" w:cs="宋体"/>
                <w:szCs w:val="24"/>
              </w:rPr>
              <w:t>一标段：</w:t>
            </w:r>
            <w:r>
              <w:rPr>
                <w:rFonts w:ascii="宋体" w:hAnsi="宋体" w:cs="宋体"/>
                <w:szCs w:val="24"/>
                <w:u w:val="single"/>
              </w:rPr>
              <w:t xml:space="preserve">          </w:t>
            </w:r>
            <w:r>
              <w:rPr>
                <w:rFonts w:hint="eastAsia" w:ascii="宋体" w:hAnsi="宋体" w:cs="宋体"/>
                <w:szCs w:val="24"/>
              </w:rPr>
              <w:t>元（大写：</w:t>
            </w:r>
            <w:r>
              <w:rPr>
                <w:rFonts w:ascii="宋体" w:hAnsi="宋体" w:cs="宋体"/>
                <w:szCs w:val="24"/>
                <w:u w:val="single"/>
              </w:rPr>
              <w:t xml:space="preserve">         </w:t>
            </w:r>
            <w:r>
              <w:rPr>
                <w:rFonts w:hint="eastAsia" w:ascii="宋体" w:hAnsi="宋体" w:cs="宋体"/>
                <w:szCs w:val="24"/>
              </w:rPr>
              <w:t>）</w:t>
            </w:r>
          </w:p>
          <w:p>
            <w:pPr>
              <w:ind w:firstLine="0" w:firstLineChars="0"/>
              <w:rPr>
                <w:rFonts w:ascii="宋体" w:cs="宋体"/>
                <w:szCs w:val="24"/>
              </w:rPr>
            </w:pPr>
            <w:r>
              <w:rPr>
                <w:rFonts w:hint="eastAsia" w:ascii="宋体" w:hAnsi="宋体" w:cs="宋体"/>
                <w:szCs w:val="24"/>
              </w:rPr>
              <w:t>二标段：</w:t>
            </w:r>
            <w:r>
              <w:rPr>
                <w:rFonts w:ascii="宋体" w:hAnsi="宋体" w:cs="宋体"/>
                <w:szCs w:val="24"/>
                <w:u w:val="single"/>
              </w:rPr>
              <w:t xml:space="preserve">           </w:t>
            </w:r>
            <w:r>
              <w:rPr>
                <w:rFonts w:hint="eastAsia" w:ascii="宋体" w:hAnsi="宋体" w:cs="宋体"/>
                <w:szCs w:val="24"/>
              </w:rPr>
              <w:t>元（大写：</w:t>
            </w:r>
            <w:r>
              <w:rPr>
                <w:rFonts w:ascii="宋体" w:hAnsi="宋体" w:cs="宋体"/>
                <w:szCs w:val="24"/>
              </w:rPr>
              <w:t xml:space="preserve">        </w:t>
            </w:r>
            <w:r>
              <w:rPr>
                <w:rFonts w:hint="eastAsia" w:ascii="宋体" w:hAnsi="宋体" w:cs="宋体"/>
                <w:szCs w:val="24"/>
              </w:rPr>
              <w:t>）</w:t>
            </w:r>
          </w:p>
          <w:p>
            <w:pPr>
              <w:spacing w:line="120" w:lineRule="auto"/>
              <w:ind w:firstLine="31680"/>
              <w:rPr>
                <w:rFonts w:ascii="宋体" w:cs="宋体"/>
                <w:szCs w:val="24"/>
              </w:rPr>
            </w:pPr>
            <w:r>
              <w:rPr>
                <w:rFonts w:hint="eastAsia" w:ascii="宋体" w:hAnsi="宋体" w:cs="宋体"/>
                <w:szCs w:val="24"/>
              </w:rPr>
              <w:t>投标保证金缴纳形式：潜在投标人缴纳投标保证金须通过单位银行基本存款账户采取电汇、转账支票、网上银行形式之一转账至指定账户，非基本存款账户缴纳的投标保证金，视同缴费失败。备注中需注明所投项目编号及标段。</w:t>
            </w:r>
          </w:p>
          <w:p>
            <w:pPr>
              <w:spacing w:line="120" w:lineRule="auto"/>
              <w:ind w:firstLine="0" w:firstLineChars="0"/>
              <w:rPr>
                <w:rFonts w:ascii="宋体" w:cs="宋体"/>
                <w:szCs w:val="24"/>
              </w:rPr>
            </w:pPr>
            <w:r>
              <w:rPr>
                <w:rFonts w:hint="eastAsia" w:ascii="宋体" w:hAnsi="宋体" w:cs="宋体"/>
                <w:szCs w:val="24"/>
              </w:rPr>
              <w:t>账户名称：长垣县公共资源交易管理中心投标保证金往来账户</w:t>
            </w:r>
          </w:p>
          <w:p>
            <w:pPr>
              <w:spacing w:line="120" w:lineRule="auto"/>
              <w:ind w:firstLine="0" w:firstLineChars="0"/>
              <w:rPr>
                <w:rFonts w:ascii="宋体" w:cs="宋体"/>
                <w:szCs w:val="24"/>
              </w:rPr>
            </w:pPr>
            <w:r>
              <w:rPr>
                <w:rFonts w:hint="eastAsia" w:ascii="宋体" w:hAnsi="宋体" w:cs="宋体"/>
                <w:szCs w:val="24"/>
              </w:rPr>
              <w:t>开户行：中国建设银行长垣支行</w:t>
            </w:r>
          </w:p>
          <w:p>
            <w:pPr>
              <w:spacing w:line="120" w:lineRule="auto"/>
              <w:ind w:firstLine="0" w:firstLineChars="0"/>
              <w:rPr>
                <w:rFonts w:ascii="宋体" w:cs="宋体"/>
                <w:szCs w:val="24"/>
              </w:rPr>
            </w:pPr>
            <w:r>
              <w:rPr>
                <w:rFonts w:hint="eastAsia" w:ascii="宋体" w:hAnsi="宋体" w:cs="宋体"/>
                <w:szCs w:val="24"/>
              </w:rPr>
              <w:t>账号：</w:t>
            </w:r>
            <w:r>
              <w:rPr>
                <w:rFonts w:ascii="宋体" w:hAnsi="宋体" w:cs="宋体"/>
                <w:szCs w:val="24"/>
              </w:rPr>
              <w:t>4100 1565 7100 5021 9913-0003</w:t>
            </w:r>
          </w:p>
          <w:p>
            <w:pPr>
              <w:spacing w:line="120" w:lineRule="auto"/>
              <w:ind w:firstLine="0" w:firstLineChars="0"/>
              <w:rPr>
                <w:rFonts w:ascii="宋体" w:cs="宋体"/>
                <w:szCs w:val="24"/>
              </w:rPr>
            </w:pPr>
            <w:r>
              <w:rPr>
                <w:rFonts w:hint="eastAsia" w:ascii="宋体" w:hAnsi="宋体" w:cs="宋体"/>
                <w:szCs w:val="24"/>
              </w:rPr>
              <w:t>缴纳截止及绑定截止时间：</w:t>
            </w:r>
            <w:r>
              <w:rPr>
                <w:rFonts w:ascii="宋体" w:hAnsi="宋体" w:cs="宋体"/>
                <w:szCs w:val="24"/>
              </w:rPr>
              <w:t>2017</w:t>
            </w:r>
            <w:r>
              <w:rPr>
                <w:rFonts w:hint="eastAsia" w:ascii="宋体" w:hAnsi="宋体" w:cs="宋体"/>
                <w:szCs w:val="24"/>
              </w:rPr>
              <w:t>年</w:t>
            </w:r>
            <w:r>
              <w:rPr>
                <w:rFonts w:ascii="宋体" w:hAnsi="宋体" w:cs="宋体"/>
                <w:szCs w:val="24"/>
              </w:rPr>
              <w:t xml:space="preserve"> </w:t>
            </w:r>
            <w:r>
              <w:rPr>
                <w:rFonts w:hint="eastAsia" w:ascii="宋体" w:hAnsi="宋体" w:cs="宋体"/>
                <w:szCs w:val="24"/>
              </w:rPr>
              <w:t>月</w:t>
            </w:r>
            <w:r>
              <w:rPr>
                <w:rFonts w:ascii="宋体" w:hAnsi="宋体" w:cs="宋体"/>
                <w:szCs w:val="24"/>
              </w:rPr>
              <w:t xml:space="preserve"> </w:t>
            </w:r>
            <w:r>
              <w:rPr>
                <w:rFonts w:hint="eastAsia" w:ascii="宋体" w:hAnsi="宋体" w:cs="宋体"/>
                <w:szCs w:val="24"/>
              </w:rPr>
              <w:t>日</w:t>
            </w:r>
            <w:r>
              <w:rPr>
                <w:rFonts w:ascii="宋体" w:hAnsi="宋体" w:cs="宋体"/>
                <w:szCs w:val="24"/>
              </w:rPr>
              <w:t>17:00</w:t>
            </w:r>
            <w:r>
              <w:rPr>
                <w:rFonts w:hint="eastAsia" w:ascii="宋体" w:hAnsi="宋体" w:cs="宋体"/>
                <w:szCs w:val="24"/>
              </w:rPr>
              <w:t>时（以到账时间为准）</w:t>
            </w:r>
          </w:p>
          <w:p>
            <w:pPr>
              <w:spacing w:line="120" w:lineRule="auto"/>
              <w:ind w:firstLine="0" w:firstLineChars="0"/>
              <w:rPr>
                <w:rFonts w:ascii="宋体" w:cs="宋体"/>
                <w:szCs w:val="24"/>
              </w:rPr>
            </w:pPr>
            <w:r>
              <w:rPr>
                <w:rFonts w:hint="eastAsia" w:ascii="宋体" w:hAnsi="宋体" w:cs="宋体"/>
                <w:szCs w:val="24"/>
              </w:rPr>
              <w:t>特别提醒：</w:t>
            </w:r>
          </w:p>
          <w:p>
            <w:pPr>
              <w:spacing w:line="120" w:lineRule="auto"/>
              <w:ind w:firstLine="31680"/>
              <w:rPr>
                <w:rFonts w:ascii="宋体" w:cs="宋体"/>
                <w:szCs w:val="24"/>
              </w:rPr>
            </w:pPr>
            <w:r>
              <w:rPr>
                <w:rFonts w:ascii="宋体" w:hAnsi="宋体" w:cs="宋体"/>
                <w:szCs w:val="24"/>
              </w:rPr>
              <w:t>1</w:t>
            </w:r>
            <w:r>
              <w:rPr>
                <w:rFonts w:hint="eastAsia" w:ascii="宋体" w:hAnsi="宋体" w:cs="宋体"/>
                <w:szCs w:val="24"/>
              </w:rPr>
              <w:t>、投标保证金缴纳截止时间和投标保证金绑定时间为同一时间，请投标单位合理安排投标保证金到账及绑定时间。</w:t>
            </w:r>
          </w:p>
          <w:p>
            <w:pPr>
              <w:spacing w:line="120" w:lineRule="auto"/>
              <w:ind w:firstLine="31680"/>
              <w:rPr>
                <w:rFonts w:ascii="宋体" w:cs="宋体"/>
                <w:szCs w:val="24"/>
              </w:rPr>
            </w:pPr>
            <w:r>
              <w:rPr>
                <w:rFonts w:ascii="宋体" w:hAnsi="宋体" w:cs="宋体"/>
                <w:szCs w:val="24"/>
              </w:rPr>
              <w:t>2</w:t>
            </w:r>
            <w:r>
              <w:rPr>
                <w:rFonts w:hint="eastAsia" w:ascii="宋体" w:hAnsi="宋体" w:cs="宋体"/>
                <w:szCs w:val="24"/>
              </w:rPr>
              <w:t>、保证金缴纳后需要绑定到标段，绑定操作流程可以在“长垣县公共资源交易管理中心网”首页右下角文档下载中查看</w:t>
            </w:r>
          </w:p>
          <w:p>
            <w:pPr>
              <w:spacing w:line="120" w:lineRule="auto"/>
              <w:ind w:firstLine="31680"/>
              <w:rPr>
                <w:rFonts w:ascii="宋体" w:cs="宋体"/>
                <w:szCs w:val="24"/>
              </w:rPr>
            </w:pPr>
            <w:r>
              <w:rPr>
                <w:rFonts w:hint="eastAsia" w:ascii="宋体" w:hAnsi="宋体" w:cs="宋体"/>
                <w:szCs w:val="24"/>
              </w:rPr>
              <w:t>（</w:t>
            </w:r>
            <w:r>
              <w:rPr>
                <w:rFonts w:ascii="宋体" w:hAnsi="宋体" w:cs="宋体"/>
                <w:szCs w:val="24"/>
              </w:rPr>
              <w:t>http://cyxggzy.cn/dcqjy/15101.jhtml</w:t>
            </w:r>
            <w:r>
              <w:rPr>
                <w:rFonts w:hint="eastAsia" w:ascii="宋体" w:hAnsi="宋体" w:cs="宋体"/>
                <w:szCs w:val="24"/>
              </w:rPr>
              <w:t>）</w:t>
            </w:r>
          </w:p>
          <w:p>
            <w:pPr>
              <w:spacing w:line="120" w:lineRule="auto"/>
              <w:ind w:firstLine="31680"/>
              <w:rPr>
                <w:rFonts w:ascii="宋体" w:cs="宋体"/>
                <w:szCs w:val="24"/>
              </w:rPr>
            </w:pPr>
            <w:r>
              <w:rPr>
                <w:rFonts w:ascii="宋体" w:hAnsi="宋体" w:cs="宋体"/>
                <w:szCs w:val="24"/>
              </w:rPr>
              <w:t>3</w:t>
            </w:r>
            <w:r>
              <w:rPr>
                <w:rFonts w:hint="eastAsia" w:ascii="宋体" w:hAnsi="宋体" w:cs="宋体"/>
                <w:szCs w:val="24"/>
              </w:rPr>
              <w:t>、交纳保证金的开户银行及账号必须和投标人信息库中基本存款账户信息一致，如果不一致会导致系统无法识别保证金交纳情况。</w:t>
            </w:r>
          </w:p>
          <w:p>
            <w:pPr>
              <w:spacing w:line="120" w:lineRule="auto"/>
              <w:ind w:firstLine="31680"/>
              <w:rPr>
                <w:rFonts w:ascii="宋体" w:cs="宋体"/>
                <w:szCs w:val="24"/>
              </w:rPr>
            </w:pPr>
            <w:r>
              <w:rPr>
                <w:rFonts w:ascii="宋体" w:hAnsi="宋体" w:cs="宋体"/>
                <w:szCs w:val="24"/>
              </w:rPr>
              <w:t>4</w:t>
            </w:r>
            <w:r>
              <w:rPr>
                <w:rFonts w:hint="eastAsia" w:ascii="宋体" w:hAnsi="宋体" w:cs="宋体"/>
                <w:szCs w:val="24"/>
              </w:rPr>
              <w:t>、如投报多个标段必须按标段分别交纳投标保证金。每个标段的保证金必须一次性全额转账，多交或少交或一个标段分次转账的保证金无法合并无法绑定。</w:t>
            </w:r>
          </w:p>
          <w:p>
            <w:pPr>
              <w:spacing w:line="120" w:lineRule="auto"/>
              <w:ind w:firstLine="31680"/>
              <w:rPr>
                <w:rFonts w:ascii="宋体" w:cs="宋体"/>
                <w:szCs w:val="24"/>
              </w:rPr>
            </w:pPr>
            <w:r>
              <w:rPr>
                <w:rFonts w:ascii="宋体" w:hAnsi="宋体" w:cs="宋体"/>
                <w:szCs w:val="24"/>
              </w:rPr>
              <w:t>5</w:t>
            </w:r>
            <w:r>
              <w:rPr>
                <w:rFonts w:hint="eastAsia" w:ascii="宋体" w:hAnsi="宋体" w:cs="宋体"/>
                <w:szCs w:val="24"/>
              </w:rPr>
              <w:t>、保证金交纳成功后，请务必到系统保证金交纳页面查询投标保证金到达交易中心账户情况；如未查到基本账户交纳保证金的信息，请及时查看本单位名称与账号注册情况，或与办理业务银行联系解决；</w:t>
            </w:r>
          </w:p>
          <w:p>
            <w:pPr>
              <w:spacing w:line="120" w:lineRule="auto"/>
              <w:ind w:firstLine="31680"/>
              <w:rPr>
                <w:rFonts w:ascii="宋体" w:cs="宋体"/>
                <w:szCs w:val="24"/>
              </w:rPr>
            </w:pPr>
            <w:r>
              <w:rPr>
                <w:rFonts w:ascii="宋体" w:hAnsi="宋体" w:cs="宋体"/>
                <w:szCs w:val="24"/>
              </w:rPr>
              <w:t>6</w:t>
            </w:r>
            <w:r>
              <w:rPr>
                <w:rFonts w:hint="eastAsia" w:ascii="宋体" w:hAnsi="宋体" w:cs="宋体"/>
                <w:szCs w:val="24"/>
              </w:rPr>
              <w:t>、经查询系统显示保证金已到账，请务必进行该标段保证金绑定，并打印保证金支付回执单。投标人应将打印的保证金支付回执单做为投标保证金交纳证明。保证金支付回执单须附在投标文件中。</w:t>
            </w:r>
          </w:p>
          <w:p>
            <w:pPr>
              <w:spacing w:line="120" w:lineRule="auto"/>
              <w:ind w:firstLine="31680"/>
              <w:rPr>
                <w:rFonts w:ascii="宋体" w:cs="宋体"/>
                <w:szCs w:val="24"/>
              </w:rPr>
            </w:pPr>
            <w:r>
              <w:rPr>
                <w:rFonts w:ascii="宋体" w:hAnsi="宋体" w:cs="宋体"/>
                <w:szCs w:val="24"/>
              </w:rPr>
              <w:t>7</w:t>
            </w:r>
            <w:r>
              <w:rPr>
                <w:rFonts w:hint="eastAsia" w:ascii="宋体" w:hAnsi="宋体" w:cs="宋体"/>
                <w:szCs w:val="24"/>
              </w:rPr>
              <w:t>、如投标人未按上述要求交纳及绑定保证金，视为未交纳投标保证金并按无效标处理，由此造成的一切后果由投标人自行承担。</w:t>
            </w:r>
          </w:p>
          <w:p>
            <w:pPr>
              <w:spacing w:line="240" w:lineRule="auto"/>
              <w:ind w:firstLine="31680"/>
              <w:rPr>
                <w:rFonts w:ascii="宋体" w:cs="宋体"/>
                <w:szCs w:val="24"/>
              </w:rPr>
            </w:pPr>
            <w:r>
              <w:rPr>
                <w:rFonts w:ascii="宋体" w:hAnsi="宋体" w:cs="宋体"/>
                <w:szCs w:val="24"/>
              </w:rPr>
              <w:t>8</w:t>
            </w:r>
            <w:r>
              <w:rPr>
                <w:rFonts w:hint="eastAsia" w:ascii="宋体" w:hAnsi="宋体" w:cs="宋体"/>
                <w:szCs w:val="24"/>
              </w:rPr>
              <w:t>、如果项目需要进行再次招标，投标人需要按照上述步骤重新缴纳和绑定保证金。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ind w:firstLine="0" w:firstLineChars="0"/>
              <w:rPr>
                <w:rFonts w:ascii="宋体" w:cs="宋体"/>
                <w:szCs w:val="24"/>
              </w:rPr>
            </w:pPr>
            <w:r>
              <w:rPr>
                <w:rFonts w:ascii="宋体" w:hAnsi="宋体" w:cs="宋体"/>
                <w:szCs w:val="24"/>
              </w:rPr>
              <w:t>21</w:t>
            </w:r>
          </w:p>
        </w:tc>
        <w:tc>
          <w:tcPr>
            <w:tcW w:w="2847" w:type="dxa"/>
            <w:gridSpan w:val="2"/>
            <w:vAlign w:val="center"/>
          </w:tcPr>
          <w:p>
            <w:pPr>
              <w:ind w:firstLine="0" w:firstLineChars="0"/>
              <w:jc w:val="left"/>
              <w:rPr>
                <w:rFonts w:ascii="宋体" w:cs="宋体"/>
                <w:szCs w:val="24"/>
              </w:rPr>
            </w:pPr>
            <w:r>
              <w:rPr>
                <w:rFonts w:hint="eastAsia" w:ascii="宋体" w:hAnsi="宋体" w:cs="宋体"/>
                <w:szCs w:val="24"/>
              </w:rPr>
              <w:t>是否允许递交备选投标方案</w:t>
            </w:r>
          </w:p>
        </w:tc>
        <w:tc>
          <w:tcPr>
            <w:tcW w:w="5800" w:type="dxa"/>
            <w:vAlign w:val="center"/>
          </w:tcPr>
          <w:p>
            <w:pPr>
              <w:ind w:firstLine="0" w:firstLineChars="0"/>
              <w:rPr>
                <w:rFonts w:ascii="宋体" w:cs="宋体"/>
                <w:szCs w:val="24"/>
              </w:rPr>
            </w:pPr>
            <w:r>
              <w:rPr>
                <w:rFonts w:ascii="宋体" w:hAnsi="宋体" w:cs="宋体"/>
                <w:szCs w:val="24"/>
              </w:rPr>
              <w:fldChar w:fldCharType="begin"/>
            </w:r>
            <w:r>
              <w:rPr>
                <w:rFonts w:ascii="宋体" w:hAnsi="宋体" w:cs="宋体"/>
                <w:szCs w:val="24"/>
              </w:rPr>
              <w:instrText xml:space="preserve"> EQ \o\ac(</w:instrText>
            </w:r>
            <w:r>
              <w:rPr>
                <w:rFonts w:hint="eastAsia" w:ascii="宋体" w:hAnsi="宋体" w:cs="宋体"/>
                <w:position w:val="-4"/>
                <w:sz w:val="36"/>
                <w:szCs w:val="24"/>
              </w:rPr>
              <w:instrText xml:space="preserve">□</w:instrText>
            </w:r>
            <w:r>
              <w:rPr>
                <w:rFonts w:ascii="宋体" w:cs="宋体"/>
                <w:szCs w:val="24"/>
              </w:rPr>
              <w:instrText xml:space="preserve">,</w:instrText>
            </w:r>
            <w:r>
              <w:rPr>
                <w:rFonts w:hint="eastAsia" w:ascii="宋体" w:hAnsi="宋体" w:cs="宋体"/>
                <w:szCs w:val="24"/>
              </w:rPr>
              <w:instrText xml:space="preserve">√</w:instrText>
            </w:r>
            <w:r>
              <w:rPr>
                <w:rFonts w:ascii="宋体" w:hAnsi="宋体" w:cs="宋体"/>
                <w:szCs w:val="24"/>
              </w:rPr>
              <w:instrText xml:space="preserve">)</w:instrText>
            </w:r>
            <w:r>
              <w:rPr>
                <w:rFonts w:ascii="宋体" w:hAnsi="宋体" w:cs="宋体"/>
                <w:szCs w:val="24"/>
              </w:rPr>
              <w:fldChar w:fldCharType="end"/>
            </w:r>
            <w:r>
              <w:rPr>
                <w:rFonts w:ascii="宋体" w:hAnsi="宋体" w:cs="宋体"/>
                <w:szCs w:val="24"/>
              </w:rPr>
              <w:t xml:space="preserve"> </w:t>
            </w:r>
            <w:r>
              <w:rPr>
                <w:rFonts w:hint="eastAsia" w:ascii="宋体" w:hAnsi="宋体" w:cs="宋体"/>
                <w:szCs w:val="24"/>
              </w:rPr>
              <w:t>不允许</w:t>
            </w:r>
          </w:p>
          <w:p>
            <w:pPr>
              <w:ind w:firstLine="0" w:firstLineChars="0"/>
              <w:rPr>
                <w:rFonts w:ascii="宋体" w:cs="宋体"/>
                <w:szCs w:val="24"/>
              </w:rPr>
            </w:pPr>
            <w:r>
              <w:rPr>
                <w:rFonts w:hint="eastAsia" w:ascii="宋体" w:hAnsi="宋体" w:cs="宋体"/>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709" w:type="dxa"/>
            <w:vAlign w:val="center"/>
          </w:tcPr>
          <w:p>
            <w:pPr>
              <w:ind w:firstLine="0" w:firstLineChars="0"/>
              <w:rPr>
                <w:rFonts w:ascii="宋体" w:cs="宋体"/>
                <w:szCs w:val="24"/>
              </w:rPr>
            </w:pPr>
            <w:r>
              <w:rPr>
                <w:rFonts w:ascii="宋体" w:hAnsi="宋体" w:cs="宋体"/>
                <w:szCs w:val="24"/>
              </w:rPr>
              <w:t>22</w:t>
            </w:r>
          </w:p>
        </w:tc>
        <w:tc>
          <w:tcPr>
            <w:tcW w:w="2847" w:type="dxa"/>
            <w:gridSpan w:val="2"/>
            <w:vAlign w:val="center"/>
          </w:tcPr>
          <w:p>
            <w:pPr>
              <w:ind w:firstLine="0" w:firstLineChars="0"/>
              <w:jc w:val="left"/>
              <w:rPr>
                <w:rFonts w:ascii="宋体" w:cs="宋体"/>
                <w:szCs w:val="24"/>
              </w:rPr>
            </w:pPr>
            <w:r>
              <w:rPr>
                <w:rFonts w:hint="eastAsia" w:ascii="宋体" w:hAnsi="宋体" w:cs="宋体"/>
                <w:szCs w:val="24"/>
              </w:rPr>
              <w:t>装订要求</w:t>
            </w:r>
          </w:p>
        </w:tc>
        <w:tc>
          <w:tcPr>
            <w:tcW w:w="5800" w:type="dxa"/>
            <w:vAlign w:val="center"/>
          </w:tcPr>
          <w:p>
            <w:pPr>
              <w:ind w:firstLine="0" w:firstLineChars="0"/>
              <w:rPr>
                <w:rFonts w:ascii="宋体" w:cs="宋体"/>
                <w:szCs w:val="24"/>
              </w:rPr>
            </w:pPr>
            <w:r>
              <w:rPr>
                <w:rFonts w:hint="eastAsia" w:ascii="宋体" w:hAnsi="宋体" w:cs="宋体"/>
                <w:szCs w:val="24"/>
              </w:rPr>
              <w:t>投标文件的正本与副本应采用Ａ４纸印刷（图表页可例外），分别装订成册，编制目录和页码，不得采用活页装订。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ind w:firstLine="0" w:firstLineChars="0"/>
              <w:rPr>
                <w:rFonts w:ascii="宋体" w:cs="宋体"/>
                <w:szCs w:val="24"/>
              </w:rPr>
            </w:pPr>
            <w:r>
              <w:rPr>
                <w:rFonts w:ascii="宋体" w:hAnsi="宋体" w:cs="宋体"/>
                <w:szCs w:val="24"/>
              </w:rPr>
              <w:t>23</w:t>
            </w:r>
          </w:p>
        </w:tc>
        <w:tc>
          <w:tcPr>
            <w:tcW w:w="2847" w:type="dxa"/>
            <w:gridSpan w:val="2"/>
            <w:vAlign w:val="center"/>
          </w:tcPr>
          <w:p>
            <w:pPr>
              <w:ind w:firstLine="0" w:firstLineChars="0"/>
              <w:jc w:val="left"/>
              <w:rPr>
                <w:rFonts w:ascii="宋体" w:cs="宋体"/>
                <w:szCs w:val="24"/>
              </w:rPr>
            </w:pPr>
            <w:r>
              <w:rPr>
                <w:rFonts w:hint="eastAsia" w:ascii="宋体" w:hAnsi="宋体" w:cs="宋体"/>
                <w:szCs w:val="24"/>
              </w:rPr>
              <w:t>签字、盖章要求</w:t>
            </w:r>
          </w:p>
        </w:tc>
        <w:tc>
          <w:tcPr>
            <w:tcW w:w="5800" w:type="dxa"/>
          </w:tcPr>
          <w:p>
            <w:pPr>
              <w:ind w:firstLine="0" w:firstLineChars="0"/>
              <w:rPr>
                <w:rFonts w:ascii="宋体" w:cs="宋体"/>
                <w:szCs w:val="24"/>
              </w:rPr>
            </w:pPr>
            <w:r>
              <w:rPr>
                <w:rFonts w:hint="eastAsia" w:ascii="宋体" w:hAnsi="宋体" w:cs="宋体"/>
                <w:szCs w:val="24"/>
              </w:rPr>
              <w:t>要求签字的地方必须签字</w:t>
            </w:r>
          </w:p>
          <w:p>
            <w:pPr>
              <w:ind w:firstLine="0" w:firstLineChars="0"/>
              <w:rPr>
                <w:rFonts w:ascii="宋体" w:cs="宋体"/>
                <w:szCs w:val="24"/>
              </w:rPr>
            </w:pPr>
            <w:r>
              <w:rPr>
                <w:rFonts w:hint="eastAsia" w:ascii="宋体" w:hAnsi="宋体" w:cs="宋体"/>
                <w:szCs w:val="24"/>
              </w:rPr>
              <w:t>要求盖章的地方必须盖章</w:t>
            </w:r>
          </w:p>
          <w:p>
            <w:pPr>
              <w:ind w:firstLine="0" w:firstLineChars="0"/>
              <w:rPr>
                <w:rFonts w:ascii="宋体" w:cs="宋体"/>
                <w:szCs w:val="24"/>
              </w:rPr>
            </w:pPr>
            <w:r>
              <w:rPr>
                <w:rFonts w:hint="eastAsia" w:ascii="宋体" w:hAnsi="宋体" w:cs="宋体"/>
                <w:szCs w:val="24"/>
              </w:rPr>
              <w:t>要求签章的地方必须签字和盖章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709" w:type="dxa"/>
            <w:vAlign w:val="center"/>
          </w:tcPr>
          <w:p>
            <w:pPr>
              <w:ind w:firstLine="0" w:firstLineChars="0"/>
              <w:rPr>
                <w:rFonts w:ascii="宋体" w:cs="宋体"/>
                <w:szCs w:val="24"/>
              </w:rPr>
            </w:pPr>
            <w:r>
              <w:rPr>
                <w:rFonts w:ascii="宋体" w:hAnsi="宋体" w:cs="宋体"/>
                <w:szCs w:val="24"/>
              </w:rPr>
              <w:t>24</w:t>
            </w:r>
          </w:p>
        </w:tc>
        <w:tc>
          <w:tcPr>
            <w:tcW w:w="2847" w:type="dxa"/>
            <w:gridSpan w:val="2"/>
            <w:vAlign w:val="center"/>
          </w:tcPr>
          <w:p>
            <w:pPr>
              <w:ind w:firstLine="0" w:firstLineChars="0"/>
              <w:jc w:val="left"/>
              <w:rPr>
                <w:rFonts w:ascii="宋体" w:cs="宋体"/>
                <w:szCs w:val="24"/>
              </w:rPr>
            </w:pPr>
            <w:r>
              <w:rPr>
                <w:rFonts w:hint="eastAsia" w:ascii="宋体" w:hAnsi="宋体" w:cs="宋体"/>
                <w:szCs w:val="24"/>
              </w:rPr>
              <w:t>投标文件正、副本份数</w:t>
            </w:r>
          </w:p>
        </w:tc>
        <w:tc>
          <w:tcPr>
            <w:tcW w:w="5800" w:type="dxa"/>
            <w:vAlign w:val="center"/>
          </w:tcPr>
          <w:p>
            <w:pPr>
              <w:ind w:firstLine="0" w:firstLineChars="0"/>
              <w:rPr>
                <w:rFonts w:ascii="宋体" w:cs="宋体"/>
                <w:szCs w:val="24"/>
              </w:rPr>
            </w:pPr>
            <w:r>
              <w:rPr>
                <w:rFonts w:hint="eastAsia" w:ascii="宋体" w:hAnsi="宋体" w:cs="宋体"/>
                <w:szCs w:val="24"/>
              </w:rPr>
              <w:t>投标文件共伍份，壹正肆副；电子文档壹份（</w:t>
            </w:r>
            <w:r>
              <w:rPr>
                <w:rFonts w:ascii="宋体" w:hAnsi="宋体" w:cs="宋体"/>
                <w:szCs w:val="24"/>
              </w:rPr>
              <w:t>U</w:t>
            </w:r>
            <w:r>
              <w:rPr>
                <w:rFonts w:hint="eastAsia" w:ascii="宋体" w:hAnsi="宋体" w:cs="宋体"/>
                <w:szCs w:val="24"/>
              </w:rPr>
              <w:t>盘）。正副本应分册装订胶粘成册，并在封面标明“正本”、“副本”“电子版本”标识，投标文件电子文件（</w:t>
            </w:r>
            <w:r>
              <w:rPr>
                <w:rFonts w:ascii="宋体" w:hAnsi="宋体" w:cs="宋体"/>
                <w:szCs w:val="24"/>
              </w:rPr>
              <w:t>U</w:t>
            </w:r>
            <w:r>
              <w:rPr>
                <w:rFonts w:hint="eastAsia" w:ascii="宋体" w:hAnsi="宋体" w:cs="宋体"/>
                <w:szCs w:val="24"/>
              </w:rPr>
              <w:t>盘）应与正本包在同一个封套里和正本一起密封。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 w:hRule="atLeast"/>
        </w:trPr>
        <w:tc>
          <w:tcPr>
            <w:tcW w:w="709" w:type="dxa"/>
            <w:vAlign w:val="center"/>
          </w:tcPr>
          <w:p>
            <w:pPr>
              <w:ind w:firstLine="0" w:firstLineChars="0"/>
              <w:rPr>
                <w:rFonts w:ascii="宋体" w:cs="宋体"/>
                <w:szCs w:val="24"/>
              </w:rPr>
            </w:pPr>
            <w:r>
              <w:rPr>
                <w:rFonts w:ascii="宋体" w:hAnsi="宋体" w:cs="宋体"/>
                <w:szCs w:val="24"/>
              </w:rPr>
              <w:t>25</w:t>
            </w:r>
          </w:p>
        </w:tc>
        <w:tc>
          <w:tcPr>
            <w:tcW w:w="2847" w:type="dxa"/>
            <w:gridSpan w:val="2"/>
            <w:vAlign w:val="center"/>
          </w:tcPr>
          <w:p>
            <w:pPr>
              <w:ind w:firstLine="0" w:firstLineChars="0"/>
              <w:jc w:val="left"/>
              <w:rPr>
                <w:rFonts w:ascii="宋体" w:cs="宋体"/>
                <w:szCs w:val="24"/>
              </w:rPr>
            </w:pPr>
            <w:r>
              <w:rPr>
                <w:rFonts w:hint="eastAsia" w:ascii="宋体" w:hAnsi="宋体" w:cs="宋体"/>
                <w:szCs w:val="24"/>
              </w:rPr>
              <w:t>封套上写明</w:t>
            </w:r>
          </w:p>
        </w:tc>
        <w:tc>
          <w:tcPr>
            <w:tcW w:w="5800" w:type="dxa"/>
            <w:vAlign w:val="center"/>
          </w:tcPr>
          <w:p>
            <w:pPr>
              <w:spacing w:line="460" w:lineRule="exact"/>
              <w:ind w:firstLine="0" w:firstLineChars="0"/>
              <w:rPr>
                <w:rFonts w:ascii="宋体" w:cs="宋体"/>
                <w:szCs w:val="24"/>
                <w:u w:val="single"/>
              </w:rPr>
            </w:pPr>
            <w:r>
              <w:rPr>
                <w:rFonts w:ascii="宋体" w:hAnsi="宋体" w:cs="宋体"/>
                <w:szCs w:val="24"/>
                <w:u w:val="single"/>
              </w:rPr>
              <w:t xml:space="preserve">                        </w:t>
            </w:r>
            <w:r>
              <w:rPr>
                <w:rFonts w:ascii="宋体" w:hAnsi="宋体" w:cs="宋体"/>
                <w:szCs w:val="24"/>
              </w:rPr>
              <w:t>(</w:t>
            </w:r>
            <w:r>
              <w:rPr>
                <w:rFonts w:hint="eastAsia" w:ascii="宋体" w:hAnsi="宋体" w:cs="宋体"/>
                <w:szCs w:val="24"/>
              </w:rPr>
              <w:t>项目名称）</w:t>
            </w:r>
          </w:p>
          <w:p>
            <w:pPr>
              <w:spacing w:line="460" w:lineRule="exact"/>
              <w:ind w:firstLine="0" w:firstLineChars="0"/>
              <w:rPr>
                <w:rFonts w:ascii="宋体" w:cs="宋体"/>
                <w:szCs w:val="24"/>
              </w:rPr>
            </w:pPr>
            <w:r>
              <w:rPr>
                <w:rFonts w:hint="eastAsia" w:ascii="宋体" w:hAnsi="宋体" w:cs="宋体"/>
                <w:szCs w:val="24"/>
              </w:rPr>
              <w:t>供应商名称：</w:t>
            </w:r>
            <w:r>
              <w:rPr>
                <w:rFonts w:ascii="宋体" w:hAnsi="宋体" w:cs="宋体"/>
                <w:szCs w:val="24"/>
                <w:u w:val="single"/>
              </w:rPr>
              <w:t xml:space="preserve">                     </w:t>
            </w:r>
          </w:p>
          <w:p>
            <w:pPr>
              <w:ind w:firstLine="0" w:firstLineChars="0"/>
              <w:rPr>
                <w:rFonts w:ascii="宋体" w:cs="宋体"/>
                <w:szCs w:val="24"/>
              </w:rPr>
            </w:pPr>
            <w:r>
              <w:rPr>
                <w:rFonts w:hint="eastAsia" w:ascii="宋体" w:hAnsi="宋体" w:cs="宋体"/>
                <w:szCs w:val="24"/>
              </w:rPr>
              <w:t>法定代表人或其委托代理人：</w:t>
            </w:r>
            <w:r>
              <w:rPr>
                <w:rFonts w:ascii="宋体" w:hAnsi="宋体" w:cs="宋体"/>
                <w:szCs w:val="24"/>
                <w:u w:val="single"/>
              </w:rPr>
              <w:t xml:space="preserve">       </w:t>
            </w:r>
            <w:r>
              <w:rPr>
                <w:rFonts w:hint="eastAsia" w:ascii="宋体" w:hAnsi="宋体" w:cs="宋体"/>
                <w:szCs w:val="24"/>
              </w:rPr>
              <w:t>（签字或盖章）</w:t>
            </w:r>
          </w:p>
          <w:p>
            <w:pPr>
              <w:ind w:firstLine="0" w:firstLineChars="0"/>
              <w:rPr>
                <w:rFonts w:ascii="宋体" w:cs="宋体"/>
                <w:szCs w:val="24"/>
              </w:rPr>
            </w:pPr>
            <w:r>
              <w:rPr>
                <w:rFonts w:hint="eastAsia" w:ascii="宋体" w:hAnsi="宋体" w:cs="宋体"/>
                <w:szCs w:val="24"/>
              </w:rPr>
              <w:t>在</w:t>
            </w:r>
            <w:r>
              <w:rPr>
                <w:rFonts w:ascii="宋体" w:hAnsi="宋体" w:cs="宋体"/>
                <w:szCs w:val="24"/>
                <w:u w:val="single"/>
              </w:rPr>
              <w:t>2017</w:t>
            </w:r>
            <w:r>
              <w:rPr>
                <w:rFonts w:hint="eastAsia" w:ascii="宋体" w:hAnsi="宋体" w:cs="宋体"/>
                <w:szCs w:val="24"/>
              </w:rPr>
              <w:t>年</w:t>
            </w:r>
            <w:r>
              <w:rPr>
                <w:rFonts w:ascii="宋体" w:hAnsi="宋体" w:cs="宋体"/>
                <w:szCs w:val="24"/>
                <w:u w:val="single"/>
              </w:rPr>
              <w:t xml:space="preserve">    </w:t>
            </w:r>
            <w:r>
              <w:rPr>
                <w:rFonts w:hint="eastAsia" w:ascii="宋体" w:hAnsi="宋体" w:cs="宋体"/>
                <w:szCs w:val="24"/>
              </w:rPr>
              <w:t>月</w:t>
            </w:r>
            <w:r>
              <w:rPr>
                <w:rFonts w:ascii="宋体" w:hAnsi="宋体" w:cs="宋体"/>
                <w:szCs w:val="24"/>
                <w:u w:val="single"/>
              </w:rPr>
              <w:t xml:space="preserve">   </w:t>
            </w:r>
            <w:r>
              <w:rPr>
                <w:rFonts w:hint="eastAsia" w:ascii="宋体" w:hAnsi="宋体" w:cs="宋体"/>
                <w:szCs w:val="24"/>
              </w:rPr>
              <w:t>日</w:t>
            </w:r>
            <w:r>
              <w:rPr>
                <w:rFonts w:ascii="宋体" w:hAnsi="宋体" w:cs="宋体"/>
                <w:szCs w:val="24"/>
              </w:rPr>
              <w:t xml:space="preserve"> </w:t>
            </w:r>
            <w:r>
              <w:rPr>
                <w:rFonts w:ascii="宋体" w:hAnsi="宋体" w:cs="宋体"/>
                <w:szCs w:val="24"/>
                <w:u w:val="single"/>
              </w:rPr>
              <w:t xml:space="preserve">    </w:t>
            </w:r>
            <w:r>
              <w:rPr>
                <w:rFonts w:hint="eastAsia" w:ascii="宋体" w:hAnsi="宋体" w:cs="宋体"/>
                <w:szCs w:val="24"/>
              </w:rPr>
              <w:t>时</w:t>
            </w:r>
            <w:r>
              <w:rPr>
                <w:rFonts w:ascii="宋体" w:cs="宋体"/>
                <w:szCs w:val="24"/>
                <w:u w:val="single"/>
              </w:rPr>
              <w:t>00</w:t>
            </w:r>
            <w:r>
              <w:rPr>
                <w:rFonts w:hint="eastAsia" w:ascii="宋体" w:hAnsi="宋体" w:cs="宋体"/>
                <w:szCs w:val="24"/>
              </w:rPr>
              <w:t>分前不得启封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09" w:type="dxa"/>
            <w:vAlign w:val="center"/>
          </w:tcPr>
          <w:p>
            <w:pPr>
              <w:ind w:firstLine="0" w:firstLineChars="0"/>
              <w:rPr>
                <w:rFonts w:ascii="宋体" w:cs="宋体"/>
                <w:szCs w:val="24"/>
              </w:rPr>
            </w:pPr>
            <w:r>
              <w:rPr>
                <w:rFonts w:ascii="宋体" w:hAnsi="宋体" w:cs="宋体"/>
                <w:szCs w:val="24"/>
              </w:rPr>
              <w:t>26</w:t>
            </w:r>
          </w:p>
        </w:tc>
        <w:tc>
          <w:tcPr>
            <w:tcW w:w="2847" w:type="dxa"/>
            <w:gridSpan w:val="2"/>
            <w:vAlign w:val="center"/>
          </w:tcPr>
          <w:p>
            <w:pPr>
              <w:ind w:firstLine="0" w:firstLineChars="0"/>
              <w:jc w:val="left"/>
              <w:rPr>
                <w:rFonts w:ascii="宋体" w:cs="宋体"/>
                <w:szCs w:val="24"/>
              </w:rPr>
            </w:pPr>
            <w:r>
              <w:rPr>
                <w:rFonts w:hint="eastAsia" w:ascii="宋体" w:hAnsi="宋体" w:cs="宋体"/>
                <w:szCs w:val="24"/>
              </w:rPr>
              <w:t>递交投标文件地点</w:t>
            </w:r>
          </w:p>
        </w:tc>
        <w:tc>
          <w:tcPr>
            <w:tcW w:w="5800" w:type="dxa"/>
            <w:vAlign w:val="center"/>
          </w:tcPr>
          <w:p>
            <w:pPr>
              <w:spacing w:line="300" w:lineRule="exact"/>
              <w:ind w:firstLine="0" w:firstLineChars="0"/>
              <w:rPr>
                <w:rFonts w:ascii="宋体" w:cs="宋体"/>
                <w:szCs w:val="24"/>
              </w:rPr>
            </w:pPr>
            <w:r>
              <w:rPr>
                <w:rFonts w:hint="eastAsia" w:ascii="宋体" w:hAnsi="宋体" w:cs="宋体"/>
                <w:szCs w:val="24"/>
              </w:rPr>
              <w:t>地点：长垣县财审大厦八楼</w:t>
            </w:r>
            <w:r>
              <w:rPr>
                <w:rFonts w:ascii="宋体" w:hAnsi="宋体" w:cs="宋体"/>
                <w:szCs w:val="24"/>
              </w:rPr>
              <w:t>8002</w:t>
            </w:r>
            <w:r>
              <w:rPr>
                <w:rFonts w:hint="eastAsia" w:ascii="宋体" w:hAnsi="宋体" w:cs="宋体"/>
                <w:szCs w:val="24"/>
              </w:rPr>
              <w:t>房间第二开标室</w:t>
            </w:r>
          </w:p>
          <w:p>
            <w:pPr>
              <w:spacing w:line="300" w:lineRule="exact"/>
              <w:ind w:firstLine="0" w:firstLineChars="0"/>
              <w:rPr>
                <w:rFonts w:ascii="宋体" w:cs="宋体"/>
                <w:szCs w:val="24"/>
              </w:rPr>
            </w:pPr>
            <w:r>
              <w:rPr>
                <w:rFonts w:hint="eastAsia" w:ascii="宋体" w:hAnsi="宋体" w:cs="宋体"/>
                <w:szCs w:val="24"/>
              </w:rPr>
              <w:t>截止时间：</w:t>
            </w:r>
            <w:r>
              <w:rPr>
                <w:rFonts w:ascii="宋体" w:hAnsi="宋体" w:cs="宋体"/>
                <w:szCs w:val="24"/>
                <w:u w:val="single"/>
              </w:rPr>
              <w:t>2017</w:t>
            </w:r>
            <w:r>
              <w:rPr>
                <w:rFonts w:hint="eastAsia" w:ascii="宋体" w:hAnsi="宋体" w:cs="宋体"/>
                <w:szCs w:val="24"/>
              </w:rPr>
              <w:t>年</w:t>
            </w:r>
            <w:r>
              <w:rPr>
                <w:rFonts w:ascii="宋体" w:hAnsi="宋体" w:cs="宋体"/>
                <w:szCs w:val="24"/>
                <w:u w:val="single"/>
              </w:rPr>
              <w:t xml:space="preserve">    </w:t>
            </w:r>
            <w:r>
              <w:rPr>
                <w:rFonts w:hint="eastAsia" w:ascii="宋体" w:hAnsi="宋体" w:cs="宋体"/>
                <w:szCs w:val="24"/>
              </w:rPr>
              <w:t>月</w:t>
            </w:r>
            <w:r>
              <w:rPr>
                <w:rFonts w:ascii="宋体" w:hAnsi="宋体" w:cs="宋体"/>
                <w:szCs w:val="24"/>
                <w:u w:val="single"/>
              </w:rPr>
              <w:t xml:space="preserve">     </w:t>
            </w:r>
            <w:r>
              <w:rPr>
                <w:rFonts w:hint="eastAsia" w:ascii="宋体" w:hAnsi="宋体" w:cs="宋体"/>
                <w:szCs w:val="24"/>
              </w:rPr>
              <w:t>日</w:t>
            </w:r>
            <w:r>
              <w:rPr>
                <w:rFonts w:ascii="宋体" w:hAnsi="宋体" w:cs="宋体"/>
                <w:szCs w:val="24"/>
                <w:u w:val="single"/>
              </w:rPr>
              <w:t xml:space="preserve">  09  </w:t>
            </w:r>
            <w:r>
              <w:rPr>
                <w:rFonts w:hint="eastAsia" w:ascii="宋体" w:hAnsi="宋体" w:cs="宋体"/>
                <w:szCs w:val="24"/>
              </w:rPr>
              <w:t>时</w:t>
            </w:r>
            <w:r>
              <w:rPr>
                <w:rFonts w:ascii="宋体" w:cs="宋体"/>
                <w:szCs w:val="24"/>
                <w:u w:val="single"/>
              </w:rPr>
              <w:t>00</w:t>
            </w:r>
            <w:r>
              <w:rPr>
                <w:rFonts w:hint="eastAsia" w:ascii="宋体" w:hAnsi="宋体" w:cs="宋体"/>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ind w:firstLine="0" w:firstLineChars="0"/>
              <w:rPr>
                <w:rFonts w:ascii="宋体" w:cs="宋体"/>
                <w:szCs w:val="24"/>
              </w:rPr>
            </w:pPr>
            <w:r>
              <w:rPr>
                <w:rFonts w:ascii="宋体" w:hAnsi="宋体" w:cs="宋体"/>
                <w:szCs w:val="24"/>
              </w:rPr>
              <w:t>27</w:t>
            </w:r>
          </w:p>
        </w:tc>
        <w:tc>
          <w:tcPr>
            <w:tcW w:w="2847" w:type="dxa"/>
            <w:gridSpan w:val="2"/>
            <w:vAlign w:val="center"/>
          </w:tcPr>
          <w:p>
            <w:pPr>
              <w:ind w:firstLine="0" w:firstLineChars="0"/>
              <w:jc w:val="left"/>
              <w:rPr>
                <w:rFonts w:ascii="宋体" w:cs="宋体"/>
                <w:szCs w:val="24"/>
              </w:rPr>
            </w:pPr>
            <w:r>
              <w:rPr>
                <w:rFonts w:hint="eastAsia" w:ascii="宋体" w:hAnsi="宋体" w:cs="宋体"/>
                <w:szCs w:val="24"/>
              </w:rPr>
              <w:t>是否退还投标文件</w:t>
            </w:r>
          </w:p>
        </w:tc>
        <w:tc>
          <w:tcPr>
            <w:tcW w:w="5800" w:type="dxa"/>
          </w:tcPr>
          <w:p>
            <w:pPr>
              <w:ind w:firstLine="0" w:firstLineChars="0"/>
              <w:rPr>
                <w:rFonts w:ascii="宋体" w:cs="宋体"/>
                <w:szCs w:val="24"/>
              </w:rPr>
            </w:pPr>
            <w:r>
              <w:rPr>
                <w:rFonts w:hint="eastAsia" w:ascii="宋体" w:hAnsi="宋体" w:cs="宋体"/>
                <w:szCs w:val="24"/>
              </w:rPr>
              <w:t>√否</w:t>
            </w:r>
          </w:p>
          <w:p>
            <w:pPr>
              <w:ind w:firstLine="0" w:firstLineChars="0"/>
              <w:rPr>
                <w:rFonts w:ascii="宋体" w:cs="宋体"/>
                <w:szCs w:val="24"/>
              </w:rPr>
            </w:pPr>
            <w:r>
              <w:rPr>
                <w:rFonts w:hint="eastAsia" w:ascii="宋体" w:hAnsi="宋体" w:cs="宋体"/>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ind w:firstLine="0" w:firstLineChars="0"/>
              <w:rPr>
                <w:rFonts w:ascii="宋体" w:cs="宋体"/>
                <w:szCs w:val="24"/>
              </w:rPr>
            </w:pPr>
            <w:r>
              <w:rPr>
                <w:rFonts w:ascii="宋体" w:hAnsi="宋体" w:cs="宋体"/>
                <w:szCs w:val="24"/>
              </w:rPr>
              <w:t>28</w:t>
            </w:r>
          </w:p>
        </w:tc>
        <w:tc>
          <w:tcPr>
            <w:tcW w:w="2847" w:type="dxa"/>
            <w:gridSpan w:val="2"/>
            <w:vAlign w:val="center"/>
          </w:tcPr>
          <w:p>
            <w:pPr>
              <w:ind w:firstLine="0" w:firstLineChars="0"/>
              <w:jc w:val="left"/>
              <w:rPr>
                <w:rFonts w:ascii="宋体" w:cs="宋体"/>
                <w:szCs w:val="24"/>
              </w:rPr>
            </w:pPr>
            <w:r>
              <w:rPr>
                <w:rFonts w:hint="eastAsia" w:ascii="宋体" w:hAnsi="宋体" w:cs="宋体"/>
                <w:szCs w:val="24"/>
              </w:rPr>
              <w:t>开标时间和地点</w:t>
            </w:r>
          </w:p>
        </w:tc>
        <w:tc>
          <w:tcPr>
            <w:tcW w:w="5800" w:type="dxa"/>
          </w:tcPr>
          <w:p>
            <w:pPr>
              <w:ind w:firstLine="0" w:firstLineChars="0"/>
              <w:rPr>
                <w:rFonts w:ascii="宋体" w:cs="宋体"/>
                <w:szCs w:val="24"/>
              </w:rPr>
            </w:pPr>
            <w:r>
              <w:rPr>
                <w:rFonts w:hint="eastAsia" w:ascii="宋体" w:hAnsi="宋体" w:cs="宋体"/>
                <w:szCs w:val="24"/>
              </w:rPr>
              <w:t>开标时间：同投标文件递交截止时间</w:t>
            </w:r>
          </w:p>
          <w:p>
            <w:pPr>
              <w:ind w:firstLine="0" w:firstLineChars="0"/>
              <w:rPr>
                <w:rFonts w:ascii="宋体" w:cs="宋体"/>
                <w:szCs w:val="24"/>
              </w:rPr>
            </w:pPr>
            <w:r>
              <w:rPr>
                <w:rFonts w:hint="eastAsia" w:ascii="宋体" w:hAnsi="宋体" w:cs="宋体"/>
                <w:szCs w:val="24"/>
              </w:rPr>
              <w:t>开标地点</w:t>
            </w:r>
            <w:r>
              <w:rPr>
                <w:rFonts w:ascii="宋体" w:hAnsi="宋体" w:cs="宋体"/>
                <w:szCs w:val="24"/>
              </w:rPr>
              <w:t>:</w:t>
            </w:r>
            <w:r>
              <w:rPr>
                <w:rFonts w:hint="eastAsia" w:ascii="宋体" w:hAnsi="宋体" w:cs="宋体"/>
                <w:szCs w:val="24"/>
              </w:rPr>
              <w:t>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8" w:hRule="atLeast"/>
        </w:trPr>
        <w:tc>
          <w:tcPr>
            <w:tcW w:w="709" w:type="dxa"/>
            <w:vAlign w:val="center"/>
          </w:tcPr>
          <w:p>
            <w:pPr>
              <w:ind w:firstLine="0" w:firstLineChars="0"/>
              <w:rPr>
                <w:rFonts w:ascii="宋体" w:cs="宋体"/>
                <w:szCs w:val="24"/>
              </w:rPr>
            </w:pPr>
            <w:r>
              <w:rPr>
                <w:rFonts w:ascii="宋体" w:hAnsi="宋体" w:cs="宋体"/>
                <w:szCs w:val="24"/>
              </w:rPr>
              <w:t>29</w:t>
            </w:r>
          </w:p>
        </w:tc>
        <w:tc>
          <w:tcPr>
            <w:tcW w:w="2847" w:type="dxa"/>
            <w:gridSpan w:val="2"/>
            <w:vAlign w:val="center"/>
          </w:tcPr>
          <w:p>
            <w:pPr>
              <w:ind w:firstLine="0" w:firstLineChars="0"/>
              <w:jc w:val="left"/>
              <w:rPr>
                <w:rFonts w:ascii="宋体" w:cs="宋体"/>
                <w:szCs w:val="24"/>
              </w:rPr>
            </w:pPr>
            <w:r>
              <w:rPr>
                <w:rFonts w:hint="eastAsia" w:ascii="宋体" w:hAnsi="宋体" w:cs="宋体"/>
                <w:szCs w:val="24"/>
              </w:rPr>
              <w:t>开标程序</w:t>
            </w:r>
          </w:p>
        </w:tc>
        <w:tc>
          <w:tcPr>
            <w:tcW w:w="5800" w:type="dxa"/>
          </w:tcPr>
          <w:p>
            <w:pPr>
              <w:ind w:firstLine="0" w:firstLineChars="0"/>
              <w:rPr>
                <w:rFonts w:ascii="宋体" w:cs="宋体"/>
                <w:szCs w:val="24"/>
              </w:rPr>
            </w:pPr>
            <w:r>
              <w:rPr>
                <w:rFonts w:hint="eastAsia" w:ascii="宋体" w:hAnsi="宋体" w:cs="宋体"/>
                <w:szCs w:val="24"/>
              </w:rPr>
              <w:t>（</w:t>
            </w:r>
            <w:r>
              <w:rPr>
                <w:rFonts w:ascii="宋体" w:hAnsi="宋体" w:cs="宋体"/>
                <w:szCs w:val="24"/>
              </w:rPr>
              <w:t>1</w:t>
            </w:r>
            <w:r>
              <w:rPr>
                <w:rFonts w:hint="eastAsia" w:ascii="宋体" w:hAnsi="宋体" w:cs="宋体"/>
                <w:szCs w:val="24"/>
              </w:rPr>
              <w:t>）密封情况：由招标人代表、监督部门代表、投标人代表共同检查投标文件的密封情况</w:t>
            </w:r>
          </w:p>
          <w:p>
            <w:pPr>
              <w:ind w:firstLine="0" w:firstLineChars="0"/>
              <w:rPr>
                <w:rFonts w:ascii="宋体" w:cs="宋体"/>
                <w:szCs w:val="24"/>
              </w:rPr>
            </w:pPr>
            <w:r>
              <w:rPr>
                <w:rFonts w:hint="eastAsia" w:ascii="宋体" w:hAnsi="宋体" w:cs="宋体"/>
                <w:szCs w:val="24"/>
              </w:rPr>
              <w:t>（</w:t>
            </w:r>
            <w:r>
              <w:rPr>
                <w:rFonts w:ascii="宋体" w:hAnsi="宋体" w:cs="宋体"/>
                <w:szCs w:val="24"/>
              </w:rPr>
              <w:t>2</w:t>
            </w:r>
            <w:r>
              <w:rPr>
                <w:rFonts w:hint="eastAsia" w:ascii="宋体" w:hAnsi="宋体" w:cs="宋体"/>
                <w:szCs w:val="24"/>
              </w:rPr>
              <w:t>）开标顺序：按递交的投标文件逆顺序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trPr>
        <w:tc>
          <w:tcPr>
            <w:tcW w:w="709" w:type="dxa"/>
            <w:vAlign w:val="center"/>
          </w:tcPr>
          <w:p>
            <w:pPr>
              <w:ind w:firstLine="0" w:firstLineChars="0"/>
              <w:rPr>
                <w:rFonts w:ascii="宋体" w:cs="宋体"/>
                <w:szCs w:val="24"/>
              </w:rPr>
            </w:pPr>
            <w:r>
              <w:rPr>
                <w:rFonts w:ascii="宋体" w:hAnsi="宋体" w:cs="宋体"/>
                <w:szCs w:val="24"/>
              </w:rPr>
              <w:t>30</w:t>
            </w:r>
          </w:p>
        </w:tc>
        <w:tc>
          <w:tcPr>
            <w:tcW w:w="2847" w:type="dxa"/>
            <w:gridSpan w:val="2"/>
            <w:vAlign w:val="center"/>
          </w:tcPr>
          <w:p>
            <w:pPr>
              <w:ind w:firstLine="0" w:firstLineChars="0"/>
              <w:jc w:val="left"/>
              <w:rPr>
                <w:rFonts w:ascii="宋体" w:cs="宋体"/>
                <w:szCs w:val="24"/>
              </w:rPr>
            </w:pPr>
            <w:r>
              <w:rPr>
                <w:rFonts w:hint="eastAsia" w:ascii="宋体" w:hAnsi="宋体" w:cs="宋体"/>
                <w:szCs w:val="24"/>
              </w:rPr>
              <w:t>评标委员会的组建</w:t>
            </w:r>
          </w:p>
        </w:tc>
        <w:tc>
          <w:tcPr>
            <w:tcW w:w="5800" w:type="dxa"/>
          </w:tcPr>
          <w:p>
            <w:pPr>
              <w:ind w:firstLine="0" w:firstLineChars="0"/>
              <w:rPr>
                <w:rFonts w:ascii="宋体" w:cs="宋体"/>
                <w:szCs w:val="24"/>
              </w:rPr>
            </w:pPr>
            <w:r>
              <w:rPr>
                <w:rFonts w:hint="eastAsia" w:ascii="宋体" w:hAnsi="宋体" w:cs="宋体"/>
                <w:szCs w:val="24"/>
              </w:rPr>
              <w:t>评标委员会构成：</w:t>
            </w:r>
            <w:r>
              <w:rPr>
                <w:rFonts w:ascii="宋体" w:hAnsi="宋体" w:cs="宋体"/>
                <w:szCs w:val="24"/>
              </w:rPr>
              <w:t>5</w:t>
            </w:r>
            <w:r>
              <w:rPr>
                <w:rFonts w:hint="eastAsia" w:ascii="宋体" w:hAnsi="宋体" w:cs="宋体"/>
                <w:szCs w:val="24"/>
              </w:rPr>
              <w:t>人，其中专家</w:t>
            </w:r>
            <w:r>
              <w:rPr>
                <w:rFonts w:ascii="宋体" w:hAnsi="宋体" w:cs="宋体"/>
                <w:szCs w:val="24"/>
              </w:rPr>
              <w:t>5</w:t>
            </w:r>
            <w:r>
              <w:rPr>
                <w:rFonts w:hint="eastAsia" w:ascii="宋体" w:hAnsi="宋体" w:cs="宋体"/>
                <w:szCs w:val="24"/>
              </w:rPr>
              <w:t>人；</w:t>
            </w:r>
          </w:p>
          <w:p>
            <w:pPr>
              <w:ind w:firstLine="0" w:firstLineChars="0"/>
              <w:rPr>
                <w:rFonts w:ascii="宋体" w:cs="宋体"/>
                <w:szCs w:val="24"/>
              </w:rPr>
            </w:pPr>
            <w:r>
              <w:rPr>
                <w:rFonts w:hint="eastAsia" w:ascii="宋体" w:hAnsi="宋体" w:cs="宋体"/>
                <w:szCs w:val="24"/>
              </w:rPr>
              <w:t>评标专家确定方式：从专家库中随机抽取；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ind w:firstLine="0" w:firstLineChars="0"/>
              <w:rPr>
                <w:rFonts w:ascii="宋体" w:cs="宋体"/>
                <w:szCs w:val="24"/>
              </w:rPr>
            </w:pPr>
            <w:r>
              <w:rPr>
                <w:rFonts w:ascii="宋体" w:hAnsi="宋体" w:cs="宋体"/>
                <w:szCs w:val="24"/>
              </w:rPr>
              <w:t>31</w:t>
            </w:r>
          </w:p>
        </w:tc>
        <w:tc>
          <w:tcPr>
            <w:tcW w:w="2847" w:type="dxa"/>
            <w:gridSpan w:val="2"/>
            <w:vAlign w:val="center"/>
          </w:tcPr>
          <w:p>
            <w:pPr>
              <w:ind w:firstLine="0" w:firstLineChars="0"/>
              <w:jc w:val="left"/>
              <w:rPr>
                <w:rFonts w:ascii="宋体" w:cs="宋体"/>
                <w:szCs w:val="24"/>
              </w:rPr>
            </w:pPr>
            <w:r>
              <w:rPr>
                <w:rFonts w:hint="eastAsia" w:ascii="宋体" w:hAnsi="宋体" w:cs="宋体"/>
                <w:szCs w:val="24"/>
              </w:rPr>
              <w:t>是否授权评标委员会确定中标人</w:t>
            </w:r>
          </w:p>
        </w:tc>
        <w:tc>
          <w:tcPr>
            <w:tcW w:w="5800" w:type="dxa"/>
          </w:tcPr>
          <w:p>
            <w:pPr>
              <w:ind w:firstLine="0" w:firstLineChars="0"/>
              <w:rPr>
                <w:rFonts w:ascii="宋体" w:cs="宋体"/>
                <w:szCs w:val="24"/>
              </w:rPr>
            </w:pPr>
            <w:r>
              <w:rPr>
                <w:rFonts w:hint="eastAsia" w:ascii="宋体" w:hAnsi="宋体" w:cs="宋体"/>
                <w:szCs w:val="24"/>
              </w:rPr>
              <w:t>□是</w:t>
            </w:r>
          </w:p>
          <w:p>
            <w:pPr>
              <w:ind w:firstLine="0" w:firstLineChars="0"/>
              <w:rPr>
                <w:rFonts w:ascii="宋体" w:cs="宋体"/>
                <w:szCs w:val="24"/>
              </w:rPr>
            </w:pPr>
            <w:r>
              <w:rPr>
                <w:rFonts w:ascii="宋体" w:hAnsi="宋体" w:cs="宋体"/>
                <w:szCs w:val="24"/>
              </w:rPr>
              <w:fldChar w:fldCharType="begin"/>
            </w:r>
            <w:r>
              <w:rPr>
                <w:rFonts w:ascii="宋体" w:hAnsi="宋体" w:cs="宋体"/>
                <w:szCs w:val="24"/>
              </w:rPr>
              <w:instrText xml:space="preserve"> EQ \o\ac(</w:instrText>
            </w:r>
            <w:r>
              <w:rPr>
                <w:rFonts w:hint="eastAsia" w:ascii="宋体" w:hAnsi="宋体" w:cs="宋体"/>
                <w:position w:val="-4"/>
                <w:sz w:val="36"/>
                <w:szCs w:val="24"/>
              </w:rPr>
              <w:instrText xml:space="preserve">□</w:instrText>
            </w:r>
            <w:r>
              <w:rPr>
                <w:rFonts w:ascii="宋体" w:cs="宋体"/>
                <w:szCs w:val="24"/>
              </w:rPr>
              <w:instrText xml:space="preserve">,</w:instrText>
            </w:r>
            <w:r>
              <w:rPr>
                <w:rFonts w:hint="eastAsia" w:ascii="宋体" w:hAnsi="宋体" w:cs="宋体"/>
                <w:szCs w:val="24"/>
              </w:rPr>
              <w:instrText xml:space="preserve">√</w:instrText>
            </w:r>
            <w:r>
              <w:rPr>
                <w:rFonts w:ascii="宋体" w:hAnsi="宋体" w:cs="宋体"/>
                <w:szCs w:val="24"/>
              </w:rPr>
              <w:instrText xml:space="preserve">)</w:instrText>
            </w:r>
            <w:r>
              <w:rPr>
                <w:rFonts w:ascii="宋体" w:hAnsi="宋体" w:cs="宋体"/>
                <w:szCs w:val="24"/>
              </w:rPr>
              <w:fldChar w:fldCharType="end"/>
            </w:r>
            <w:r>
              <w:rPr>
                <w:rFonts w:hint="eastAsia" w:ascii="宋体" w:hAnsi="宋体" w:cs="宋体"/>
                <w:szCs w:val="24"/>
              </w:rPr>
              <w:t>否</w:t>
            </w:r>
            <w:r>
              <w:rPr>
                <w:rFonts w:ascii="宋体" w:cs="宋体"/>
                <w:szCs w:val="24"/>
              </w:rPr>
              <w:t>,</w:t>
            </w:r>
            <w:r>
              <w:rPr>
                <w:rFonts w:hint="eastAsia" w:ascii="宋体" w:hAnsi="宋体" w:cs="宋体"/>
                <w:szCs w:val="24"/>
              </w:rPr>
              <w:t>推荐的中标候选人数：</w:t>
            </w:r>
            <w:r>
              <w:rPr>
                <w:rFonts w:hint="eastAsia" w:ascii="宋体" w:hAnsi="宋体" w:cs="宋体"/>
                <w:kern w:val="0"/>
                <w:szCs w:val="24"/>
              </w:rPr>
              <w:t>推荐</w:t>
            </w:r>
            <w:r>
              <w:rPr>
                <w:rFonts w:ascii="宋体" w:hAnsi="宋体" w:cs="宋体"/>
                <w:kern w:val="0"/>
                <w:szCs w:val="24"/>
              </w:rPr>
              <w:t>1-3</w:t>
            </w:r>
            <w:r>
              <w:rPr>
                <w:rFonts w:hint="eastAsia" w:ascii="宋体" w:hAnsi="宋体" w:cs="宋体"/>
                <w:kern w:val="0"/>
                <w:szCs w:val="24"/>
              </w:rPr>
              <w:t>名中标候选人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ind w:firstLine="0" w:firstLineChars="0"/>
              <w:rPr>
                <w:rFonts w:ascii="宋体" w:cs="宋体"/>
                <w:szCs w:val="24"/>
              </w:rPr>
            </w:pPr>
            <w:r>
              <w:rPr>
                <w:rFonts w:ascii="宋体" w:hAnsi="宋体" w:cs="宋体"/>
                <w:szCs w:val="24"/>
              </w:rPr>
              <w:t>32</w:t>
            </w:r>
          </w:p>
        </w:tc>
        <w:tc>
          <w:tcPr>
            <w:tcW w:w="2847" w:type="dxa"/>
            <w:gridSpan w:val="2"/>
            <w:vAlign w:val="center"/>
          </w:tcPr>
          <w:p>
            <w:pPr>
              <w:ind w:firstLine="0" w:firstLineChars="0"/>
              <w:rPr>
                <w:rFonts w:ascii="宋体" w:cs="宋体"/>
                <w:szCs w:val="24"/>
              </w:rPr>
            </w:pPr>
            <w:r>
              <w:rPr>
                <w:rFonts w:hint="eastAsia" w:ascii="宋体" w:hAnsi="宋体" w:cs="宋体"/>
                <w:szCs w:val="24"/>
              </w:rPr>
              <w:t>履约保证金</w:t>
            </w:r>
          </w:p>
        </w:tc>
        <w:tc>
          <w:tcPr>
            <w:tcW w:w="5800" w:type="dxa"/>
            <w:vAlign w:val="center"/>
          </w:tcPr>
          <w:p>
            <w:pPr>
              <w:ind w:firstLine="0" w:firstLineChars="0"/>
              <w:jc w:val="left"/>
              <w:rPr>
                <w:rFonts w:ascii="宋体" w:cs="宋体"/>
                <w:szCs w:val="24"/>
              </w:rPr>
            </w:pPr>
            <w:r>
              <w:rPr>
                <w:rFonts w:hint="eastAsia" w:ascii="宋体" w:hAnsi="宋体" w:cs="宋体"/>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709" w:type="dxa"/>
            <w:vAlign w:val="center"/>
          </w:tcPr>
          <w:p>
            <w:pPr>
              <w:ind w:firstLine="0" w:firstLineChars="0"/>
              <w:rPr>
                <w:rFonts w:ascii="宋体" w:cs="宋体"/>
                <w:szCs w:val="24"/>
              </w:rPr>
            </w:pPr>
            <w:r>
              <w:rPr>
                <w:rFonts w:ascii="宋体" w:hAnsi="宋体" w:cs="宋体"/>
                <w:szCs w:val="24"/>
              </w:rPr>
              <w:t>33</w:t>
            </w:r>
          </w:p>
        </w:tc>
        <w:tc>
          <w:tcPr>
            <w:tcW w:w="2847" w:type="dxa"/>
            <w:gridSpan w:val="2"/>
            <w:vAlign w:val="center"/>
          </w:tcPr>
          <w:p>
            <w:pPr>
              <w:ind w:firstLine="0" w:firstLineChars="0"/>
              <w:jc w:val="left"/>
              <w:rPr>
                <w:rFonts w:ascii="宋体" w:cs="宋体"/>
                <w:szCs w:val="24"/>
              </w:rPr>
            </w:pPr>
            <w:r>
              <w:rPr>
                <w:rFonts w:hint="eastAsia" w:ascii="宋体" w:hAnsi="宋体" w:cs="宋体"/>
                <w:szCs w:val="24"/>
              </w:rPr>
              <w:t>投标文件内容不一致的确认</w:t>
            </w:r>
          </w:p>
        </w:tc>
        <w:tc>
          <w:tcPr>
            <w:tcW w:w="5800" w:type="dxa"/>
            <w:vAlign w:val="center"/>
          </w:tcPr>
          <w:p>
            <w:pPr>
              <w:ind w:firstLine="0" w:firstLineChars="0"/>
              <w:jc w:val="left"/>
              <w:rPr>
                <w:rFonts w:ascii="宋体" w:cs="宋体"/>
                <w:szCs w:val="24"/>
              </w:rPr>
            </w:pPr>
            <w:r>
              <w:rPr>
                <w:rFonts w:hint="eastAsia" w:ascii="宋体" w:hAnsi="宋体" w:cs="宋体"/>
                <w:szCs w:val="24"/>
              </w:rPr>
              <w:t>投标文件中的内容与投标函不一致的，以投标函为准；小写数字与大写数字不一致的，以大写数字为准；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709" w:type="dxa"/>
            <w:vAlign w:val="center"/>
          </w:tcPr>
          <w:p>
            <w:pPr>
              <w:ind w:firstLine="0" w:firstLineChars="0"/>
              <w:rPr>
                <w:rFonts w:ascii="宋体" w:cs="宋体"/>
                <w:szCs w:val="24"/>
              </w:rPr>
            </w:pPr>
            <w:r>
              <w:rPr>
                <w:rFonts w:ascii="宋体" w:hAnsi="宋体" w:cs="宋体"/>
                <w:szCs w:val="24"/>
              </w:rPr>
              <w:t>34</w:t>
            </w:r>
          </w:p>
        </w:tc>
        <w:tc>
          <w:tcPr>
            <w:tcW w:w="2847" w:type="dxa"/>
            <w:gridSpan w:val="2"/>
            <w:vAlign w:val="center"/>
          </w:tcPr>
          <w:p>
            <w:pPr>
              <w:ind w:firstLine="0" w:firstLineChars="0"/>
              <w:jc w:val="left"/>
              <w:rPr>
                <w:rFonts w:ascii="宋体" w:cs="宋体"/>
                <w:szCs w:val="24"/>
              </w:rPr>
            </w:pPr>
            <w:r>
              <w:rPr>
                <w:rFonts w:hint="eastAsia" w:ascii="宋体" w:hAnsi="宋体" w:cs="宋体"/>
                <w:szCs w:val="24"/>
              </w:rPr>
              <w:t>评标方法</w:t>
            </w:r>
          </w:p>
        </w:tc>
        <w:tc>
          <w:tcPr>
            <w:tcW w:w="5800" w:type="dxa"/>
            <w:vAlign w:val="center"/>
          </w:tcPr>
          <w:p>
            <w:pPr>
              <w:ind w:firstLine="0" w:firstLineChars="0"/>
              <w:jc w:val="left"/>
              <w:rPr>
                <w:rFonts w:ascii="宋体" w:cs="宋体"/>
                <w:szCs w:val="24"/>
              </w:rPr>
            </w:pPr>
            <w:r>
              <w:rPr>
                <w:rFonts w:hint="eastAsia" w:ascii="宋体" w:hAnsi="宋体" w:cs="宋体"/>
                <w:szCs w:val="24"/>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709" w:type="dxa"/>
            <w:vAlign w:val="center"/>
          </w:tcPr>
          <w:p>
            <w:pPr>
              <w:ind w:firstLine="0" w:firstLineChars="0"/>
              <w:rPr>
                <w:rFonts w:ascii="宋体" w:cs="宋体"/>
                <w:szCs w:val="24"/>
              </w:rPr>
            </w:pPr>
            <w:r>
              <w:rPr>
                <w:rFonts w:ascii="宋体" w:hAnsi="宋体" w:cs="宋体"/>
                <w:szCs w:val="24"/>
              </w:rPr>
              <w:t>35</w:t>
            </w:r>
          </w:p>
        </w:tc>
        <w:tc>
          <w:tcPr>
            <w:tcW w:w="2847" w:type="dxa"/>
            <w:gridSpan w:val="2"/>
            <w:vAlign w:val="center"/>
          </w:tcPr>
          <w:p>
            <w:pPr>
              <w:ind w:firstLine="0" w:firstLineChars="0"/>
              <w:jc w:val="left"/>
              <w:rPr>
                <w:rFonts w:ascii="宋体" w:cs="宋体"/>
                <w:szCs w:val="24"/>
              </w:rPr>
            </w:pPr>
            <w:r>
              <w:rPr>
                <w:rFonts w:hint="eastAsia" w:ascii="宋体" w:hAnsi="宋体" w:cs="宋体"/>
                <w:szCs w:val="24"/>
              </w:rPr>
              <w:t>招标控制价</w:t>
            </w:r>
          </w:p>
        </w:tc>
        <w:tc>
          <w:tcPr>
            <w:tcW w:w="5800" w:type="dxa"/>
            <w:vAlign w:val="center"/>
          </w:tcPr>
          <w:p>
            <w:pPr>
              <w:ind w:firstLine="0" w:firstLineChars="0"/>
              <w:rPr>
                <w:rFonts w:ascii="宋体" w:cs="宋体"/>
                <w:szCs w:val="24"/>
              </w:rPr>
            </w:pPr>
            <w:r>
              <w:rPr>
                <w:rFonts w:hint="eastAsia"/>
                <w:sz w:val="28"/>
                <w:szCs w:val="28"/>
              </w:rPr>
              <w:t>一标段：</w:t>
            </w:r>
            <w:r>
              <w:rPr>
                <w:sz w:val="28"/>
                <w:szCs w:val="28"/>
              </w:rPr>
              <w:t xml:space="preserve">         </w:t>
            </w:r>
            <w:r>
              <w:rPr>
                <w:rFonts w:hint="eastAsia"/>
                <w:sz w:val="28"/>
                <w:szCs w:val="28"/>
              </w:rPr>
              <w:t>元</w:t>
            </w:r>
            <w:r>
              <w:rPr>
                <w:sz w:val="28"/>
                <w:szCs w:val="28"/>
              </w:rPr>
              <w:t xml:space="preserve">   </w:t>
            </w:r>
            <w:r>
              <w:rPr>
                <w:rFonts w:hint="eastAsia" w:ascii="宋体" w:hAnsi="宋体" w:cs="宋体"/>
                <w:szCs w:val="24"/>
              </w:rPr>
              <w:t>大写：</w:t>
            </w:r>
          </w:p>
          <w:p>
            <w:pPr>
              <w:ind w:firstLine="0" w:firstLineChars="0"/>
              <w:rPr>
                <w:rFonts w:ascii="宋体" w:cs="宋体"/>
                <w:szCs w:val="24"/>
              </w:rPr>
            </w:pPr>
            <w:r>
              <w:rPr>
                <w:rFonts w:hint="eastAsia" w:ascii="宋体" w:hAnsi="宋体" w:cs="宋体"/>
                <w:szCs w:val="24"/>
              </w:rPr>
              <w:t>二标段：</w:t>
            </w:r>
            <w:r>
              <w:rPr>
                <w:rFonts w:ascii="宋体" w:hAnsi="宋体" w:cs="宋体"/>
                <w:szCs w:val="24"/>
              </w:rPr>
              <w:t xml:space="preserve">            </w:t>
            </w:r>
            <w:r>
              <w:rPr>
                <w:rFonts w:hint="eastAsia" w:ascii="宋体" w:hAnsi="宋体" w:cs="宋体"/>
                <w:szCs w:val="24"/>
              </w:rPr>
              <w:t>元</w:t>
            </w:r>
            <w:r>
              <w:rPr>
                <w:rFonts w:ascii="宋体" w:hAnsi="宋体" w:cs="宋体"/>
                <w:szCs w:val="24"/>
              </w:rPr>
              <w:t xml:space="preserve">   </w:t>
            </w:r>
            <w:r>
              <w:rPr>
                <w:rFonts w:hint="eastAsia" w:ascii="宋体" w:hAnsi="宋体" w:cs="宋体"/>
                <w:szCs w:val="24"/>
              </w:rPr>
              <w:t>大写：</w:t>
            </w:r>
          </w:p>
          <w:p>
            <w:pPr>
              <w:ind w:firstLine="0" w:firstLineChars="0"/>
              <w:jc w:val="left"/>
              <w:rPr>
                <w:rFonts w:ascii="宋体" w:cs="宋体"/>
                <w:szCs w:val="24"/>
              </w:rPr>
            </w:pPr>
            <w:r>
              <w:rPr>
                <w:rFonts w:hint="eastAsia" w:ascii="宋体" w:hAnsi="宋体" w:cs="宋体"/>
                <w:szCs w:val="24"/>
              </w:rPr>
              <w:t>投标报价不得超过招标控制价，否则按废标处理。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709" w:type="dxa"/>
            <w:vAlign w:val="center"/>
          </w:tcPr>
          <w:p>
            <w:pPr>
              <w:ind w:firstLine="0" w:firstLineChars="0"/>
              <w:rPr>
                <w:rFonts w:ascii="宋体" w:cs="宋体"/>
                <w:szCs w:val="24"/>
              </w:rPr>
            </w:pPr>
            <w:r>
              <w:rPr>
                <w:rFonts w:ascii="宋体" w:hAnsi="宋体" w:cs="宋体"/>
                <w:szCs w:val="24"/>
              </w:rPr>
              <w:t>36</w:t>
            </w:r>
          </w:p>
        </w:tc>
        <w:tc>
          <w:tcPr>
            <w:tcW w:w="8647" w:type="dxa"/>
            <w:gridSpan w:val="3"/>
            <w:vAlign w:val="center"/>
          </w:tcPr>
          <w:p>
            <w:pPr>
              <w:ind w:firstLine="31680"/>
              <w:jc w:val="center"/>
              <w:rPr>
                <w:rFonts w:ascii="宋体" w:cs="宋体"/>
                <w:szCs w:val="24"/>
              </w:rPr>
            </w:pPr>
            <w:r>
              <w:rPr>
                <w:rFonts w:hint="eastAsia" w:ascii="宋体" w:hAnsi="宋体" w:cs="宋体"/>
                <w:szCs w:val="24"/>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709" w:type="dxa"/>
            <w:vAlign w:val="center"/>
          </w:tcPr>
          <w:p>
            <w:pPr>
              <w:spacing w:line="260" w:lineRule="exact"/>
              <w:ind w:firstLine="0" w:firstLineChars="0"/>
              <w:rPr>
                <w:rFonts w:ascii="宋体" w:cs="宋体"/>
                <w:szCs w:val="24"/>
              </w:rPr>
            </w:pPr>
            <w:r>
              <w:rPr>
                <w:rFonts w:ascii="宋体" w:hAnsi="宋体" w:cs="宋体"/>
                <w:szCs w:val="24"/>
              </w:rPr>
              <w:t>37</w:t>
            </w:r>
          </w:p>
        </w:tc>
        <w:tc>
          <w:tcPr>
            <w:tcW w:w="2155" w:type="dxa"/>
            <w:vAlign w:val="center"/>
          </w:tcPr>
          <w:p>
            <w:pPr>
              <w:spacing w:line="280" w:lineRule="exact"/>
              <w:ind w:firstLine="31680"/>
              <w:jc w:val="left"/>
              <w:rPr>
                <w:rFonts w:ascii="宋体" w:cs="宋体"/>
                <w:szCs w:val="24"/>
              </w:rPr>
            </w:pPr>
            <w:r>
              <w:rPr>
                <w:rFonts w:hint="eastAsia" w:ascii="宋体" w:hAnsi="宋体" w:cs="宋体"/>
                <w:szCs w:val="24"/>
              </w:rPr>
              <w:t>异议</w:t>
            </w:r>
          </w:p>
        </w:tc>
        <w:tc>
          <w:tcPr>
            <w:tcW w:w="6492" w:type="dxa"/>
            <w:gridSpan w:val="2"/>
            <w:vAlign w:val="center"/>
          </w:tcPr>
          <w:p>
            <w:pPr>
              <w:spacing w:line="240" w:lineRule="auto"/>
              <w:ind w:left="87" w:leftChars="34" w:firstLine="31680"/>
              <w:jc w:val="left"/>
              <w:rPr>
                <w:rFonts w:ascii="宋体" w:cs="宋体"/>
                <w:b/>
                <w:bCs/>
                <w:szCs w:val="24"/>
              </w:rPr>
            </w:pPr>
            <w:r>
              <w:rPr>
                <w:rFonts w:hint="eastAsia" w:ascii="宋体" w:hAnsi="宋体" w:cs="宋体"/>
                <w:b/>
                <w:bCs/>
                <w:szCs w:val="24"/>
              </w:rPr>
              <w:t>根据《中华人民共和国政府采购法实施条例》规定，异议、投诉按以下程序进行：</w:t>
            </w:r>
            <w:r>
              <w:rPr>
                <w:rFonts w:ascii="宋体" w:cs="宋体"/>
                <w:b/>
                <w:bCs/>
                <w:szCs w:val="24"/>
              </w:rPr>
              <w:br w:type="textWrapping"/>
            </w:r>
            <w:r>
              <w:rPr>
                <w:rFonts w:hint="eastAsia" w:ascii="宋体" w:hAnsi="宋体" w:cs="宋体"/>
                <w:b/>
                <w:bCs/>
                <w:szCs w:val="24"/>
              </w:rPr>
              <w:t>供应商对招标文件有异议的，应当在递交投标文件截止之日</w:t>
            </w:r>
            <w:r>
              <w:rPr>
                <w:rFonts w:ascii="宋体" w:hAnsi="宋体" w:cs="宋体"/>
                <w:b/>
                <w:bCs/>
                <w:szCs w:val="24"/>
              </w:rPr>
              <w:t>10</w:t>
            </w:r>
            <w:r>
              <w:rPr>
                <w:rFonts w:hint="eastAsia" w:ascii="宋体" w:hAnsi="宋体" w:cs="宋体"/>
                <w:b/>
                <w:bCs/>
                <w:szCs w:val="24"/>
              </w:rPr>
              <w:t>日前向招标人或招标代理机构提出异议；</w:t>
            </w:r>
            <w:r>
              <w:rPr>
                <w:rFonts w:ascii="宋体" w:cs="宋体"/>
                <w:b/>
                <w:bCs/>
                <w:szCs w:val="24"/>
              </w:rPr>
              <w:br w:type="textWrapping"/>
            </w:r>
            <w:r>
              <w:rPr>
                <w:rFonts w:hint="eastAsia" w:ascii="宋体" w:hAnsi="宋体" w:cs="宋体"/>
                <w:b/>
                <w:bCs/>
                <w:szCs w:val="24"/>
              </w:rPr>
              <w:t>供应商对评标结果有异议的，应当在中标候选人公示期间向招标人或招标代理机构提出；</w:t>
            </w:r>
            <w:r>
              <w:rPr>
                <w:rFonts w:ascii="宋体" w:cs="宋体"/>
                <w:b/>
                <w:bCs/>
                <w:szCs w:val="24"/>
              </w:rPr>
              <w:br w:type="textWrapping"/>
            </w:r>
            <w:r>
              <w:rPr>
                <w:rFonts w:hint="eastAsia" w:ascii="宋体" w:hAnsi="宋体" w:cs="宋体"/>
                <w:b/>
                <w:bCs/>
                <w:szCs w:val="24"/>
              </w:rPr>
              <w:t>招标人或招标代理机构在收到供应商异议后三日内作出答复，并以书面形式答复异议投标人或其他利害关系人，但答复内容不涉及商业秘密。提出异议的供应商或其他利害关系人须提供相关证明材料，并对异议内容的真实性承担责任。</w:t>
            </w:r>
          </w:p>
          <w:p>
            <w:pPr>
              <w:spacing w:line="280" w:lineRule="exact"/>
              <w:ind w:left="87" w:leftChars="34" w:firstLine="31680"/>
              <w:jc w:val="left"/>
              <w:rPr>
                <w:rFonts w:ascii="宋体" w:cs="宋体"/>
                <w:b/>
                <w:bCs/>
                <w:szCs w:val="24"/>
              </w:rPr>
            </w:pPr>
            <w:r>
              <w:rPr>
                <w:rFonts w:hint="eastAsia" w:ascii="宋体" w:hAnsi="宋体" w:cs="宋体"/>
                <w:b/>
                <w:bCs/>
                <w:szCs w:val="24"/>
              </w:rPr>
              <w:t>异议联系人：代理机构负责人</w:t>
            </w:r>
          </w:p>
          <w:tbl>
            <w:tblPr>
              <w:tblStyle w:val="34"/>
              <w:tblW w:w="630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50"/>
              <w:gridCol w:w="3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3150" w:type="dxa"/>
                  <w:tcBorders>
                    <w:top w:val="single" w:color="auto" w:sz="4" w:space="0"/>
                    <w:left w:val="single" w:color="auto" w:sz="4" w:space="0"/>
                    <w:bottom w:val="single" w:color="auto" w:sz="4" w:space="0"/>
                    <w:right w:val="single" w:color="auto" w:sz="4" w:space="0"/>
                  </w:tcBorders>
                  <w:vAlign w:val="center"/>
                </w:tcPr>
                <w:p>
                  <w:pPr>
                    <w:spacing w:line="280" w:lineRule="exact"/>
                    <w:ind w:left="0" w:leftChars="0" w:firstLine="0" w:firstLineChars="0"/>
                    <w:rPr>
                      <w:rFonts w:ascii="宋体" w:cs="宋体"/>
                      <w:b/>
                      <w:bCs/>
                      <w:szCs w:val="24"/>
                    </w:rPr>
                  </w:pPr>
                  <w:r>
                    <w:rPr>
                      <w:rFonts w:hint="eastAsia" w:ascii="宋体" w:hAnsi="宋体" w:cs="宋体"/>
                      <w:b/>
                      <w:bCs/>
                      <w:szCs w:val="24"/>
                    </w:rPr>
                    <w:t>电话：</w:t>
                  </w:r>
                  <w:r>
                    <w:rPr>
                      <w:rFonts w:ascii="宋体" w:hAnsi="宋体" w:cs="宋体"/>
                      <w:b/>
                      <w:bCs/>
                      <w:szCs w:val="24"/>
                    </w:rPr>
                    <w:t>0373-8892898</w:t>
                  </w:r>
                </w:p>
              </w:tc>
              <w:tc>
                <w:tcPr>
                  <w:tcW w:w="3150" w:type="dxa"/>
                  <w:tcBorders>
                    <w:top w:val="single" w:color="auto" w:sz="4" w:space="0"/>
                    <w:left w:val="single" w:color="auto" w:sz="4" w:space="0"/>
                    <w:bottom w:val="single" w:color="auto" w:sz="4" w:space="0"/>
                    <w:right w:val="single" w:color="auto" w:sz="4" w:space="0"/>
                  </w:tcBorders>
                  <w:vAlign w:val="center"/>
                </w:tcPr>
                <w:p>
                  <w:pPr>
                    <w:spacing w:line="280" w:lineRule="exact"/>
                    <w:ind w:left="0" w:leftChars="0" w:firstLine="0" w:firstLineChars="0"/>
                    <w:jc w:val="left"/>
                    <w:rPr>
                      <w:rFonts w:ascii="宋体" w:cs="宋体"/>
                      <w:b/>
                      <w:bCs/>
                      <w:szCs w:val="24"/>
                    </w:rPr>
                  </w:pPr>
                  <w:r>
                    <w:rPr>
                      <w:rFonts w:hint="eastAsia" w:ascii="宋体" w:hAnsi="宋体" w:cs="宋体"/>
                      <w:b/>
                      <w:bCs/>
                      <w:szCs w:val="24"/>
                    </w:rPr>
                    <w:t>电子邮箱：</w:t>
                  </w:r>
                  <w:r>
                    <w:rPr>
                      <w:rFonts w:ascii="宋体" w:hAnsi="宋体" w:cs="宋体"/>
                      <w:b/>
                      <w:bCs/>
                      <w:szCs w:val="24"/>
                    </w:rPr>
                    <w:t>2928219159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3150" w:type="dxa"/>
                  <w:tcBorders>
                    <w:top w:val="single" w:color="auto" w:sz="4" w:space="0"/>
                    <w:left w:val="single" w:color="auto" w:sz="4" w:space="0"/>
                    <w:bottom w:val="single" w:color="auto" w:sz="4" w:space="0"/>
                    <w:right w:val="single" w:color="auto" w:sz="4" w:space="0"/>
                  </w:tcBorders>
                  <w:vAlign w:val="center"/>
                </w:tcPr>
                <w:p>
                  <w:pPr>
                    <w:spacing w:line="280" w:lineRule="exact"/>
                    <w:ind w:left="0" w:leftChars="0" w:firstLine="0" w:firstLineChars="0"/>
                    <w:rPr>
                      <w:rFonts w:ascii="宋体" w:cs="宋体"/>
                      <w:b/>
                      <w:bCs/>
                      <w:szCs w:val="24"/>
                    </w:rPr>
                  </w:pPr>
                  <w:r>
                    <w:rPr>
                      <w:rFonts w:hint="eastAsia" w:ascii="宋体" w:hAnsi="宋体" w:cs="宋体"/>
                      <w:b/>
                      <w:bCs/>
                      <w:szCs w:val="24"/>
                    </w:rPr>
                    <w:t>地址：长垣县人民路中段</w:t>
                  </w:r>
                </w:p>
              </w:tc>
              <w:tc>
                <w:tcPr>
                  <w:tcW w:w="3150" w:type="dxa"/>
                  <w:tcBorders>
                    <w:top w:val="single" w:color="auto" w:sz="4" w:space="0"/>
                    <w:left w:val="single" w:color="auto" w:sz="4" w:space="0"/>
                    <w:bottom w:val="single" w:color="auto" w:sz="4" w:space="0"/>
                    <w:right w:val="single" w:color="auto" w:sz="4" w:space="0"/>
                  </w:tcBorders>
                  <w:vAlign w:val="center"/>
                </w:tcPr>
                <w:p>
                  <w:pPr>
                    <w:spacing w:line="280" w:lineRule="exact"/>
                    <w:ind w:firstLine="31680"/>
                    <w:rPr>
                      <w:rFonts w:ascii="宋体" w:cs="宋体"/>
                      <w:b/>
                      <w:bCs/>
                      <w:szCs w:val="24"/>
                    </w:rPr>
                  </w:pPr>
                  <w:r>
                    <w:rPr>
                      <w:rFonts w:hint="eastAsia" w:ascii="宋体" w:hAnsi="宋体" w:cs="宋体"/>
                      <w:b/>
                      <w:bCs/>
                      <w:szCs w:val="24"/>
                    </w:rPr>
                    <w:t>邮编：</w:t>
                  </w:r>
                  <w:r>
                    <w:rPr>
                      <w:rFonts w:ascii="宋体" w:hAnsi="宋体" w:cs="宋体"/>
                      <w:b/>
                      <w:bCs/>
                      <w:szCs w:val="24"/>
                    </w:rPr>
                    <w:t>453400</w:t>
                  </w:r>
                </w:p>
              </w:tc>
            </w:tr>
          </w:tbl>
          <w:p>
            <w:pPr>
              <w:spacing w:line="240" w:lineRule="auto"/>
              <w:ind w:left="87" w:leftChars="34" w:firstLine="31680"/>
              <w:jc w:val="left"/>
              <w:rPr>
                <w:rFonts w:ascii="宋体" w:cs="宋体"/>
                <w:b/>
                <w:bCs/>
                <w:szCs w:val="24"/>
              </w:rPr>
            </w:pPr>
            <w:r>
              <w:rPr>
                <w:rFonts w:hint="eastAsia" w:ascii="宋体" w:hAnsi="宋体" w:cs="宋体"/>
                <w:b/>
                <w:bCs/>
                <w:szCs w:val="24"/>
              </w:rPr>
              <w:t>供应商或者其他利害关系人对招标人或招标代理机构的异议答复不满意或在规定时间内未得到答复的，供应商或者其他利害关系人可以自知道或者应当知道之日起</w:t>
            </w:r>
            <w:r>
              <w:rPr>
                <w:rFonts w:ascii="宋体" w:hAnsi="宋体" w:cs="宋体"/>
                <w:b/>
                <w:bCs/>
                <w:szCs w:val="24"/>
              </w:rPr>
              <w:t>10</w:t>
            </w:r>
            <w:r>
              <w:rPr>
                <w:rFonts w:hint="eastAsia" w:ascii="宋体" w:hAnsi="宋体" w:cs="宋体"/>
                <w:b/>
                <w:bCs/>
                <w:szCs w:val="24"/>
              </w:rPr>
              <w:t>日内向有关行政监督部门（长垣县财政局）投诉。提出投诉前，应当先向招标人或招标代理机构提出异议。</w:t>
            </w:r>
          </w:p>
          <w:p>
            <w:pPr>
              <w:spacing w:line="280" w:lineRule="exact"/>
              <w:ind w:left="87" w:leftChars="34" w:firstLine="31680"/>
              <w:jc w:val="left"/>
              <w:rPr>
                <w:rFonts w:ascii="宋体" w:cs="宋体"/>
                <w:b/>
                <w:bCs/>
                <w:szCs w:val="24"/>
              </w:rPr>
            </w:pPr>
            <w:r>
              <w:rPr>
                <w:rFonts w:hint="eastAsia" w:ascii="宋体" w:hAnsi="宋体" w:cs="宋体"/>
                <w:b/>
                <w:bCs/>
                <w:szCs w:val="24"/>
              </w:rPr>
              <w:t>投诉联系方式：</w:t>
            </w:r>
          </w:p>
          <w:tbl>
            <w:tblPr>
              <w:tblStyle w:val="34"/>
              <w:tblW w:w="558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5580" w:type="dxa"/>
                  <w:tcBorders>
                    <w:top w:val="single" w:color="auto" w:sz="4" w:space="0"/>
                    <w:left w:val="single" w:color="auto" w:sz="4" w:space="0"/>
                    <w:bottom w:val="single" w:color="auto" w:sz="4" w:space="0"/>
                    <w:right w:val="single" w:color="auto" w:sz="4" w:space="0"/>
                  </w:tcBorders>
                  <w:vAlign w:val="center"/>
                </w:tcPr>
                <w:p>
                  <w:pPr>
                    <w:spacing w:line="280" w:lineRule="exact"/>
                    <w:ind w:firstLine="31680"/>
                    <w:rPr>
                      <w:rFonts w:ascii="宋体" w:cs="宋体"/>
                      <w:b/>
                      <w:bCs/>
                      <w:szCs w:val="24"/>
                    </w:rPr>
                  </w:pPr>
                  <w:r>
                    <w:rPr>
                      <w:rFonts w:hint="eastAsia" w:ascii="宋体" w:hAnsi="宋体" w:cs="宋体"/>
                      <w:b/>
                      <w:bCs/>
                      <w:szCs w:val="24"/>
                    </w:rPr>
                    <w:t>长垣县财政局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5580" w:type="dxa"/>
                  <w:tcBorders>
                    <w:top w:val="single" w:color="auto" w:sz="4" w:space="0"/>
                    <w:left w:val="single" w:color="auto" w:sz="4" w:space="0"/>
                    <w:bottom w:val="single" w:color="auto" w:sz="4" w:space="0"/>
                    <w:right w:val="single" w:color="auto" w:sz="4" w:space="0"/>
                  </w:tcBorders>
                  <w:vAlign w:val="center"/>
                </w:tcPr>
                <w:p>
                  <w:pPr>
                    <w:spacing w:line="280" w:lineRule="exact"/>
                    <w:ind w:firstLine="31680"/>
                    <w:rPr>
                      <w:rFonts w:ascii="宋体" w:cs="宋体"/>
                      <w:b/>
                      <w:bCs/>
                      <w:szCs w:val="24"/>
                    </w:rPr>
                  </w:pPr>
                  <w:r>
                    <w:rPr>
                      <w:rFonts w:hint="eastAsia" w:ascii="宋体" w:hAnsi="宋体" w:cs="宋体"/>
                      <w:b/>
                      <w:bCs/>
                      <w:szCs w:val="24"/>
                    </w:rPr>
                    <w:t>电话：</w:t>
                  </w:r>
                  <w:r>
                    <w:rPr>
                      <w:rFonts w:ascii="宋体" w:hAnsi="宋体" w:cs="宋体"/>
                      <w:b/>
                      <w:bCs/>
                      <w:szCs w:val="24"/>
                    </w:rPr>
                    <w:t>0373-8883625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5580" w:type="dxa"/>
                  <w:tcBorders>
                    <w:top w:val="single" w:color="auto" w:sz="4" w:space="0"/>
                    <w:left w:val="single" w:color="auto" w:sz="4" w:space="0"/>
                    <w:bottom w:val="single" w:color="auto" w:sz="4" w:space="0"/>
                    <w:right w:val="single" w:color="auto" w:sz="4" w:space="0"/>
                  </w:tcBorders>
                  <w:vAlign w:val="center"/>
                </w:tcPr>
                <w:p>
                  <w:pPr>
                    <w:spacing w:line="280" w:lineRule="exact"/>
                    <w:ind w:firstLine="31680"/>
                    <w:rPr>
                      <w:rFonts w:ascii="宋体" w:cs="宋体"/>
                      <w:b/>
                      <w:bCs/>
                      <w:szCs w:val="24"/>
                    </w:rPr>
                  </w:pPr>
                  <w:r>
                    <w:rPr>
                      <w:rFonts w:hint="eastAsia" w:ascii="宋体" w:hAnsi="宋体" w:cs="宋体"/>
                      <w:b/>
                      <w:bCs/>
                      <w:szCs w:val="24"/>
                    </w:rPr>
                    <w:t>地址：长垣县财政局</w:t>
                  </w:r>
                  <w:r>
                    <w:rPr>
                      <w:rFonts w:ascii="宋体" w:hAnsi="宋体" w:cs="宋体"/>
                      <w:b/>
                      <w:bCs/>
                      <w:szCs w:val="24"/>
                    </w:rPr>
                    <w:t>4013</w:t>
                  </w:r>
                  <w:r>
                    <w:rPr>
                      <w:rFonts w:hint="eastAsia" w:ascii="宋体" w:hAnsi="宋体" w:cs="宋体"/>
                      <w:b/>
                      <w:bCs/>
                      <w:szCs w:val="24"/>
                    </w:rPr>
                    <w:t>房间</w:t>
                  </w:r>
                </w:p>
              </w:tc>
            </w:tr>
          </w:tbl>
          <w:p>
            <w:pPr>
              <w:spacing w:line="280" w:lineRule="exact"/>
              <w:ind w:left="87" w:leftChars="34" w:firstLine="31680"/>
              <w:jc w:val="left"/>
              <w:rPr>
                <w:rFonts w:asci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709" w:type="dxa"/>
            <w:vAlign w:val="center"/>
          </w:tcPr>
          <w:p>
            <w:pPr>
              <w:ind w:firstLine="0" w:firstLineChars="0"/>
              <w:rPr>
                <w:rFonts w:ascii="宋体" w:cs="宋体"/>
                <w:szCs w:val="24"/>
              </w:rPr>
            </w:pPr>
            <w:r>
              <w:rPr>
                <w:rFonts w:ascii="宋体" w:hAnsi="宋体" w:cs="宋体"/>
                <w:szCs w:val="24"/>
              </w:rPr>
              <w:t>38</w:t>
            </w:r>
          </w:p>
        </w:tc>
        <w:tc>
          <w:tcPr>
            <w:tcW w:w="2155" w:type="dxa"/>
            <w:vAlign w:val="center"/>
          </w:tcPr>
          <w:p>
            <w:pPr>
              <w:autoSpaceDE w:val="0"/>
              <w:autoSpaceDN w:val="0"/>
              <w:adjustRightInd w:val="0"/>
              <w:ind w:firstLine="0" w:firstLineChars="0"/>
              <w:jc w:val="left"/>
              <w:rPr>
                <w:rFonts w:ascii="宋体" w:cs="宋体"/>
                <w:szCs w:val="24"/>
              </w:rPr>
            </w:pPr>
            <w:r>
              <w:rPr>
                <w:rFonts w:hint="eastAsia" w:ascii="宋体" w:hAnsi="宋体" w:cs="宋体"/>
                <w:kern w:val="0"/>
                <w:szCs w:val="24"/>
              </w:rPr>
              <w:t>招标代理服务费</w:t>
            </w:r>
          </w:p>
        </w:tc>
        <w:tc>
          <w:tcPr>
            <w:tcW w:w="6492" w:type="dxa"/>
            <w:gridSpan w:val="2"/>
            <w:vAlign w:val="center"/>
          </w:tcPr>
          <w:p>
            <w:pPr>
              <w:spacing w:line="240" w:lineRule="auto"/>
              <w:ind w:firstLine="31680"/>
              <w:jc w:val="left"/>
              <w:rPr>
                <w:rFonts w:ascii="宋体" w:cs="宋体"/>
                <w:szCs w:val="24"/>
              </w:rPr>
            </w:pPr>
            <w:r>
              <w:rPr>
                <w:rFonts w:hint="eastAsia" w:ascii="宋体" w:hAnsi="宋体" w:cs="宋体"/>
                <w:szCs w:val="24"/>
              </w:rPr>
              <w:t>中标服务费：中标供应商参照计价格</w:t>
            </w:r>
            <w:r>
              <w:rPr>
                <w:rFonts w:ascii="宋体" w:hAnsi="宋体" w:cs="宋体"/>
                <w:szCs w:val="24"/>
              </w:rPr>
              <w:t>[2002]1980</w:t>
            </w:r>
            <w:r>
              <w:rPr>
                <w:rFonts w:hint="eastAsia" w:ascii="宋体" w:hAnsi="宋体" w:cs="宋体"/>
                <w:szCs w:val="24"/>
              </w:rPr>
              <w:t>号、发改办价格</w:t>
            </w:r>
            <w:r>
              <w:rPr>
                <w:rFonts w:ascii="宋体" w:hAnsi="宋体" w:cs="宋体"/>
                <w:szCs w:val="24"/>
              </w:rPr>
              <w:t>[2003]857</w:t>
            </w:r>
            <w:r>
              <w:rPr>
                <w:rFonts w:hint="eastAsia" w:ascii="宋体" w:hAnsi="宋体" w:cs="宋体"/>
                <w:szCs w:val="24"/>
              </w:rPr>
              <w:t>号、发改价格</w:t>
            </w:r>
            <w:r>
              <w:rPr>
                <w:rFonts w:ascii="宋体" w:hAnsi="宋体" w:cs="宋体"/>
                <w:szCs w:val="24"/>
              </w:rPr>
              <w:t>[2011]534</w:t>
            </w:r>
            <w:r>
              <w:rPr>
                <w:rFonts w:hint="eastAsia" w:ascii="宋体" w:hAnsi="宋体" w:cs="宋体"/>
                <w:szCs w:val="24"/>
              </w:rPr>
              <w:t>号文规定向采购代理机构缴纳中标服务费。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709" w:type="dxa"/>
            <w:vAlign w:val="center"/>
          </w:tcPr>
          <w:p>
            <w:pPr>
              <w:ind w:firstLine="0" w:firstLineChars="0"/>
              <w:rPr>
                <w:rFonts w:ascii="宋体" w:cs="宋体"/>
                <w:szCs w:val="24"/>
              </w:rPr>
            </w:pPr>
            <w:r>
              <w:rPr>
                <w:rFonts w:ascii="宋体" w:hAnsi="宋体" w:cs="宋体"/>
                <w:szCs w:val="24"/>
              </w:rPr>
              <w:t>39</w:t>
            </w:r>
          </w:p>
        </w:tc>
        <w:tc>
          <w:tcPr>
            <w:tcW w:w="2155" w:type="dxa"/>
            <w:vAlign w:val="center"/>
          </w:tcPr>
          <w:p>
            <w:pPr>
              <w:autoSpaceDE w:val="0"/>
              <w:autoSpaceDN w:val="0"/>
              <w:spacing w:line="360" w:lineRule="exact"/>
              <w:ind w:firstLine="31680"/>
              <w:jc w:val="left"/>
              <w:rPr>
                <w:rFonts w:ascii="宋体" w:cs="宋体"/>
                <w:b/>
                <w:bCs/>
                <w:szCs w:val="24"/>
              </w:rPr>
            </w:pPr>
            <w:r>
              <w:rPr>
                <w:rFonts w:hint="eastAsia" w:ascii="宋体" w:hAnsi="宋体" w:cs="宋体"/>
                <w:b/>
                <w:bCs/>
                <w:szCs w:val="24"/>
              </w:rPr>
              <w:t>注意事项</w:t>
            </w:r>
          </w:p>
          <w:p>
            <w:pPr>
              <w:autoSpaceDE w:val="0"/>
              <w:autoSpaceDN w:val="0"/>
              <w:adjustRightInd w:val="0"/>
              <w:ind w:firstLine="0" w:firstLineChars="0"/>
              <w:jc w:val="left"/>
              <w:rPr>
                <w:rFonts w:ascii="宋体" w:cs="宋体"/>
                <w:kern w:val="0"/>
                <w:szCs w:val="24"/>
              </w:rPr>
            </w:pPr>
          </w:p>
        </w:tc>
        <w:tc>
          <w:tcPr>
            <w:tcW w:w="6492" w:type="dxa"/>
            <w:gridSpan w:val="2"/>
            <w:vAlign w:val="center"/>
          </w:tcPr>
          <w:p>
            <w:pPr>
              <w:numPr>
                <w:ilvl w:val="0"/>
                <w:numId w:val="5"/>
              </w:numPr>
              <w:autoSpaceDE w:val="0"/>
              <w:autoSpaceDN w:val="0"/>
              <w:spacing w:line="360" w:lineRule="exact"/>
              <w:ind w:firstLine="519" w:firstLineChars="0"/>
              <w:jc w:val="left"/>
              <w:rPr>
                <w:rFonts w:ascii="宋体" w:cs="宋体"/>
                <w:b/>
                <w:bCs/>
                <w:szCs w:val="24"/>
              </w:rPr>
            </w:pPr>
            <w:r>
              <w:rPr>
                <w:rFonts w:hint="eastAsia" w:ascii="宋体" w:hAnsi="宋体" w:cs="宋体"/>
                <w:b/>
                <w:bCs/>
                <w:szCs w:val="24"/>
              </w:rPr>
              <w:t>如本项目中涉及“政府采购节能清单”中规定的属实行政府强制采购产品的，无论招标文件是否特别指明，投标人均应投报当期《政府采购节能产品目录》内的产品。</w:t>
            </w:r>
          </w:p>
          <w:p>
            <w:pPr>
              <w:autoSpaceDE w:val="0"/>
              <w:autoSpaceDN w:val="0"/>
              <w:spacing w:line="360" w:lineRule="exact"/>
              <w:ind w:firstLine="31680"/>
              <w:jc w:val="left"/>
              <w:rPr>
                <w:rFonts w:ascii="宋体" w:cs="宋体"/>
                <w:b/>
                <w:bCs/>
                <w:szCs w:val="24"/>
              </w:rPr>
            </w:pPr>
            <w:r>
              <w:rPr>
                <w:rFonts w:ascii="宋体" w:hAnsi="宋体" w:cs="宋体"/>
                <w:b/>
                <w:bCs/>
                <w:szCs w:val="24"/>
              </w:rPr>
              <w:t>2</w:t>
            </w:r>
            <w:r>
              <w:rPr>
                <w:rFonts w:hint="eastAsia" w:ascii="宋体" w:hAnsi="宋体" w:cs="宋体"/>
                <w:b/>
                <w:bCs/>
                <w:szCs w:val="24"/>
              </w:rPr>
              <w:t>、政府采购节能环保清单以财政部、国家发展和改革委员会最近时期公布的清单内容为准，清单在中国政府采购网</w:t>
            </w:r>
            <w:r>
              <w:rPr>
                <w:rFonts w:ascii="宋体" w:hAnsi="宋体" w:cs="宋体"/>
                <w:b/>
                <w:bCs/>
                <w:szCs w:val="24"/>
              </w:rPr>
              <w:t>(http://www.ccgp.gov.cn)</w:t>
            </w:r>
            <w:r>
              <w:rPr>
                <w:rFonts w:hint="eastAsia" w:ascii="宋体" w:hAnsi="宋体" w:cs="宋体"/>
                <w:b/>
                <w:bCs/>
                <w:szCs w:val="24"/>
              </w:rPr>
              <w:t>上予以公布，敬请投标人及时浏览。</w:t>
            </w:r>
          </w:p>
          <w:p>
            <w:pPr>
              <w:autoSpaceDE w:val="0"/>
              <w:autoSpaceDN w:val="0"/>
              <w:spacing w:line="360" w:lineRule="exact"/>
              <w:ind w:firstLine="31680"/>
              <w:jc w:val="left"/>
              <w:rPr>
                <w:rFonts w:ascii="宋体" w:cs="宋体"/>
                <w:b/>
                <w:bCs/>
                <w:szCs w:val="24"/>
              </w:rPr>
            </w:pPr>
            <w:r>
              <w:rPr>
                <w:rFonts w:ascii="宋体" w:hAnsi="宋体" w:cs="宋体"/>
                <w:b/>
                <w:bCs/>
                <w:szCs w:val="24"/>
              </w:rPr>
              <w:t>3</w:t>
            </w:r>
            <w:r>
              <w:rPr>
                <w:rFonts w:hint="eastAsia" w:ascii="宋体" w:hAnsi="宋体" w:cs="宋体"/>
                <w:b/>
                <w:bCs/>
                <w:szCs w:val="24"/>
              </w:rPr>
              <w:t>、除本招标文件中特别约定可以投报进口产品货物外，其他货物均不得投报进口产品（进口产品是指通过中国海关报关验收进入中国境内且产自关境外的产品，包括已进入中国境内的进口产品），投标供应商提供的产品（设备）必须是在中国境内生产的产品，否则，将视为无效投标。</w:t>
            </w:r>
          </w:p>
          <w:p>
            <w:pPr>
              <w:spacing w:line="240" w:lineRule="auto"/>
              <w:ind w:firstLine="31680"/>
              <w:jc w:val="left"/>
              <w:rPr>
                <w:rFonts w:ascii="宋体" w:cs="宋体"/>
                <w:szCs w:val="24"/>
              </w:rPr>
            </w:pPr>
            <w:r>
              <w:rPr>
                <w:rFonts w:ascii="宋体" w:hAnsi="宋体" w:cs="宋体"/>
                <w:b/>
                <w:bCs/>
                <w:szCs w:val="24"/>
              </w:rPr>
              <w:t>4</w:t>
            </w:r>
            <w:r>
              <w:rPr>
                <w:rFonts w:hint="eastAsia" w:ascii="宋体" w:hAnsi="宋体" w:cs="宋体"/>
                <w:b/>
                <w:bCs/>
                <w:szCs w:val="24"/>
              </w:rPr>
              <w:t>、投标供应商应优先采用“环境标志产品政府采购清单”，“环境标志产品政府采购清单”在中国政府采购网（</w:t>
            </w:r>
            <w:r>
              <w:rPr>
                <w:rFonts w:ascii="宋体" w:hAnsi="宋体" w:cs="宋体"/>
                <w:b/>
                <w:bCs/>
                <w:szCs w:val="24"/>
              </w:rPr>
              <w:t>http://www.ccgp.gov.cn/</w:t>
            </w:r>
            <w:r>
              <w:rPr>
                <w:rFonts w:hint="eastAsia" w:ascii="宋体" w:hAnsi="宋体" w:cs="宋体"/>
                <w:b/>
                <w:bCs/>
                <w:szCs w:val="24"/>
              </w:rPr>
              <w:t>）、中国绿色采购网、国家环境保护部网发布。“环境标志产品政府采购清单”以国家最新发布的为准</w:t>
            </w:r>
          </w:p>
        </w:tc>
      </w:tr>
    </w:tbl>
    <w:p>
      <w:pPr>
        <w:autoSpaceDE w:val="0"/>
        <w:autoSpaceDN w:val="0"/>
        <w:adjustRightInd w:val="0"/>
        <w:spacing w:line="240" w:lineRule="auto"/>
        <w:ind w:firstLine="0" w:firstLineChars="0"/>
        <w:rPr>
          <w:rFonts w:ascii="新宋体" w:hAnsi="新宋体" w:eastAsia="新宋体" w:cs="新宋体"/>
          <w:b/>
          <w:bCs/>
          <w:sz w:val="44"/>
          <w:szCs w:val="44"/>
          <w:lang w:val="zh-CN"/>
        </w:rPr>
      </w:pPr>
    </w:p>
    <w:p>
      <w:pPr>
        <w:autoSpaceDE w:val="0"/>
        <w:autoSpaceDN w:val="0"/>
        <w:adjustRightInd w:val="0"/>
        <w:spacing w:line="240" w:lineRule="auto"/>
        <w:ind w:firstLine="0" w:firstLineChars="0"/>
        <w:rPr>
          <w:rFonts w:ascii="新宋体" w:hAnsi="新宋体" w:eastAsia="新宋体" w:cs="新宋体"/>
          <w:b/>
          <w:bCs/>
          <w:sz w:val="44"/>
          <w:szCs w:val="44"/>
          <w:lang w:val="zh-CN"/>
        </w:rPr>
      </w:pPr>
    </w:p>
    <w:p>
      <w:pPr>
        <w:autoSpaceDE w:val="0"/>
        <w:autoSpaceDN w:val="0"/>
        <w:adjustRightInd w:val="0"/>
        <w:spacing w:line="240" w:lineRule="auto"/>
        <w:ind w:firstLine="1374" w:firstLineChars="300"/>
        <w:rPr>
          <w:rFonts w:ascii="新宋体" w:hAnsi="新宋体" w:eastAsia="新宋体" w:cs="新宋体"/>
          <w:b/>
          <w:bCs/>
          <w:sz w:val="44"/>
          <w:szCs w:val="44"/>
          <w:lang w:val="zh-CN"/>
        </w:rPr>
      </w:pPr>
    </w:p>
    <w:p>
      <w:pPr>
        <w:autoSpaceDE w:val="0"/>
        <w:autoSpaceDN w:val="0"/>
        <w:adjustRightInd w:val="0"/>
        <w:spacing w:line="240" w:lineRule="auto"/>
        <w:ind w:firstLine="1374" w:firstLineChars="300"/>
        <w:jc w:val="center"/>
        <w:rPr>
          <w:rFonts w:ascii="新宋体" w:hAnsi="新宋体" w:eastAsia="新宋体" w:cs="新宋体"/>
          <w:b/>
          <w:bCs/>
          <w:sz w:val="44"/>
          <w:szCs w:val="44"/>
          <w:lang w:val="zh-CN"/>
        </w:rPr>
      </w:pPr>
    </w:p>
    <w:p>
      <w:pPr>
        <w:autoSpaceDE w:val="0"/>
        <w:autoSpaceDN w:val="0"/>
        <w:adjustRightInd w:val="0"/>
        <w:spacing w:line="240" w:lineRule="auto"/>
        <w:ind w:firstLine="1374" w:firstLineChars="300"/>
        <w:jc w:val="center"/>
        <w:rPr>
          <w:rFonts w:ascii="新宋体" w:hAnsi="新宋体" w:eastAsia="新宋体" w:cs="新宋体"/>
          <w:b/>
          <w:bCs/>
          <w:sz w:val="44"/>
          <w:szCs w:val="44"/>
          <w:lang w:val="zh-CN"/>
        </w:rPr>
      </w:pPr>
    </w:p>
    <w:p>
      <w:pPr>
        <w:autoSpaceDE w:val="0"/>
        <w:autoSpaceDN w:val="0"/>
        <w:adjustRightInd w:val="0"/>
        <w:spacing w:line="240" w:lineRule="auto"/>
        <w:ind w:firstLine="0" w:firstLineChars="0"/>
        <w:rPr>
          <w:rFonts w:ascii="新宋体" w:hAnsi="新宋体" w:eastAsia="新宋体" w:cs="新宋体"/>
          <w:b/>
          <w:bCs/>
          <w:sz w:val="44"/>
          <w:szCs w:val="44"/>
          <w:lang w:val="zh-CN"/>
        </w:rPr>
      </w:pPr>
    </w:p>
    <w:p>
      <w:pPr>
        <w:autoSpaceDE w:val="0"/>
        <w:autoSpaceDN w:val="0"/>
        <w:adjustRightInd w:val="0"/>
        <w:spacing w:line="240" w:lineRule="auto"/>
        <w:ind w:firstLine="2290" w:firstLineChars="500"/>
        <w:rPr>
          <w:rFonts w:ascii="新宋体" w:hAnsi="新宋体" w:eastAsia="新宋体" w:cs="新宋体"/>
          <w:sz w:val="36"/>
          <w:szCs w:val="36"/>
          <w:lang w:val="zh-CN"/>
        </w:rPr>
      </w:pPr>
      <w:r>
        <w:rPr>
          <w:rFonts w:hint="eastAsia" w:ascii="新宋体" w:hAnsi="新宋体" w:eastAsia="新宋体" w:cs="新宋体"/>
          <w:b/>
          <w:bCs/>
          <w:sz w:val="44"/>
          <w:szCs w:val="44"/>
          <w:lang w:val="zh-CN"/>
        </w:rPr>
        <w:t>第三部分</w:t>
      </w:r>
      <w:r>
        <w:rPr>
          <w:rFonts w:ascii="新宋体" w:hAnsi="新宋体" w:eastAsia="新宋体" w:cs="新宋体"/>
          <w:b/>
          <w:bCs/>
          <w:sz w:val="44"/>
          <w:szCs w:val="44"/>
        </w:rPr>
        <w:t xml:space="preserve">  </w:t>
      </w:r>
      <w:r>
        <w:rPr>
          <w:rFonts w:hint="eastAsia" w:ascii="新宋体" w:hAnsi="新宋体" w:eastAsia="新宋体" w:cs="新宋体"/>
          <w:b/>
          <w:bCs/>
          <w:sz w:val="44"/>
          <w:szCs w:val="44"/>
          <w:lang w:val="zh-CN"/>
        </w:rPr>
        <w:t>投标人须知</w:t>
      </w:r>
    </w:p>
    <w:p>
      <w:pPr>
        <w:pStyle w:val="4"/>
        <w:numPr>
          <w:ilvl w:val="0"/>
          <w:numId w:val="6"/>
        </w:numPr>
        <w:ind w:firstLine="258" w:firstLineChars="100"/>
        <w:jc w:val="center"/>
        <w:rPr>
          <w:rFonts w:ascii="宋体" w:cs="宋体"/>
          <w:sz w:val="24"/>
          <w:szCs w:val="24"/>
        </w:rPr>
      </w:pPr>
      <w:bookmarkStart w:id="1" w:name="_Toc19418"/>
      <w:bookmarkStart w:id="2" w:name="_Toc17140"/>
      <w:bookmarkStart w:id="3" w:name="_Toc32416"/>
      <w:bookmarkStart w:id="4" w:name="_Toc13551"/>
      <w:r>
        <w:rPr>
          <w:rFonts w:hint="eastAsia" w:ascii="宋体" w:hAnsi="宋体" w:cs="宋体"/>
          <w:sz w:val="24"/>
          <w:szCs w:val="24"/>
        </w:rPr>
        <w:t>说明和释义</w:t>
      </w:r>
      <w:bookmarkEnd w:id="1"/>
      <w:bookmarkEnd w:id="2"/>
      <w:bookmarkEnd w:id="3"/>
      <w:bookmarkEnd w:id="4"/>
    </w:p>
    <w:p>
      <w:pPr>
        <w:pStyle w:val="4"/>
        <w:numPr>
          <w:ilvl w:val="0"/>
          <w:numId w:val="0"/>
        </w:numPr>
        <w:ind w:left="258" w:leftChars="100"/>
        <w:rPr>
          <w:rFonts w:ascii="宋体" w:cs="宋体"/>
          <w:sz w:val="24"/>
          <w:szCs w:val="24"/>
        </w:rPr>
      </w:pPr>
      <w:r>
        <w:rPr>
          <w:rFonts w:ascii="宋体" w:hAnsi="宋体" w:cs="宋体"/>
          <w:sz w:val="24"/>
          <w:szCs w:val="24"/>
        </w:rPr>
        <w:t xml:space="preserve">1. </w:t>
      </w:r>
      <w:r>
        <w:rPr>
          <w:rFonts w:hint="eastAsia" w:ascii="宋体" w:hAnsi="宋体" w:cs="宋体"/>
          <w:sz w:val="24"/>
          <w:szCs w:val="24"/>
        </w:rPr>
        <w:t>说明</w:t>
      </w:r>
    </w:p>
    <w:p>
      <w:pPr>
        <w:spacing w:line="240" w:lineRule="auto"/>
        <w:ind w:firstLine="510" w:firstLineChars="198"/>
        <w:rPr>
          <w:rFonts w:ascii="宋体" w:cs="宋体"/>
          <w:bCs/>
          <w:szCs w:val="24"/>
        </w:rPr>
      </w:pPr>
      <w:r>
        <w:rPr>
          <w:rFonts w:ascii="宋体" w:hAnsi="宋体" w:cs="宋体"/>
          <w:bCs/>
          <w:szCs w:val="24"/>
        </w:rPr>
        <w:t xml:space="preserve">1.1  </w:t>
      </w:r>
      <w:r>
        <w:rPr>
          <w:rFonts w:hint="eastAsia" w:ascii="宋体" w:hAnsi="宋体" w:cs="宋体"/>
          <w:bCs/>
          <w:szCs w:val="24"/>
        </w:rPr>
        <w:t>本招标文件仅适用于招标代理机构组织的本次招标活动。</w:t>
      </w:r>
    </w:p>
    <w:p>
      <w:pPr>
        <w:spacing w:line="240" w:lineRule="auto"/>
        <w:ind w:firstLine="510" w:firstLineChars="198"/>
        <w:rPr>
          <w:rFonts w:ascii="宋体" w:cs="宋体"/>
          <w:bCs/>
          <w:szCs w:val="24"/>
        </w:rPr>
      </w:pPr>
      <w:r>
        <w:rPr>
          <w:rFonts w:ascii="宋体" w:hAnsi="宋体" w:cs="宋体"/>
          <w:bCs/>
          <w:szCs w:val="24"/>
        </w:rPr>
        <w:t xml:space="preserve">1.2  </w:t>
      </w:r>
      <w:r>
        <w:rPr>
          <w:rFonts w:hint="eastAsia" w:ascii="宋体" w:hAnsi="宋体" w:cs="宋体"/>
          <w:bCs/>
          <w:szCs w:val="24"/>
        </w:rPr>
        <w:t>本次招标活动及因本次招标产生的合同受中国法律制约和保护。</w:t>
      </w:r>
    </w:p>
    <w:p>
      <w:pPr>
        <w:spacing w:line="240" w:lineRule="auto"/>
        <w:ind w:firstLine="510" w:firstLineChars="198"/>
        <w:rPr>
          <w:rFonts w:ascii="宋体" w:cs="宋体"/>
          <w:szCs w:val="24"/>
        </w:rPr>
      </w:pPr>
      <w:r>
        <w:rPr>
          <w:rFonts w:ascii="宋体" w:hAnsi="宋体" w:cs="宋体"/>
          <w:bCs/>
          <w:szCs w:val="24"/>
        </w:rPr>
        <w:t xml:space="preserve">1.3  </w:t>
      </w:r>
      <w:r>
        <w:rPr>
          <w:rFonts w:hint="eastAsia" w:ascii="宋体" w:hAnsi="宋体" w:cs="宋体"/>
          <w:bCs/>
          <w:szCs w:val="24"/>
        </w:rPr>
        <w:t>本招标文件的解释权属于采购人和采购代理机构。</w:t>
      </w:r>
      <w:r>
        <w:rPr>
          <w:rFonts w:ascii="宋体" w:hAnsi="宋体" w:cs="宋体"/>
          <w:bCs/>
          <w:szCs w:val="24"/>
        </w:rPr>
        <w:t xml:space="preserve"> </w:t>
      </w:r>
      <w:r>
        <w:rPr>
          <w:rFonts w:ascii="宋体" w:hAnsi="宋体" w:cs="宋体"/>
          <w:szCs w:val="24"/>
        </w:rPr>
        <w:t xml:space="preserve">                                            </w:t>
      </w:r>
    </w:p>
    <w:p>
      <w:pPr>
        <w:spacing w:line="240" w:lineRule="auto"/>
        <w:ind w:firstLine="510" w:firstLineChars="198"/>
        <w:rPr>
          <w:rFonts w:ascii="宋体" w:cs="宋体"/>
          <w:b/>
          <w:szCs w:val="24"/>
        </w:rPr>
      </w:pPr>
      <w:r>
        <w:rPr>
          <w:rFonts w:ascii="宋体" w:hAnsi="宋体" w:cs="宋体"/>
          <w:b/>
          <w:szCs w:val="24"/>
        </w:rPr>
        <w:t xml:space="preserve">2. </w:t>
      </w:r>
      <w:r>
        <w:rPr>
          <w:rFonts w:hint="eastAsia" w:ascii="宋体" w:hAnsi="宋体" w:cs="宋体"/>
          <w:b/>
          <w:szCs w:val="24"/>
        </w:rPr>
        <w:t>词语释义</w:t>
      </w:r>
    </w:p>
    <w:p>
      <w:pPr>
        <w:spacing w:line="240" w:lineRule="auto"/>
        <w:ind w:firstLine="510" w:firstLineChars="198"/>
        <w:rPr>
          <w:rFonts w:ascii="宋体" w:cs="宋体"/>
          <w:bCs/>
          <w:szCs w:val="24"/>
        </w:rPr>
      </w:pPr>
      <w:r>
        <w:rPr>
          <w:rFonts w:ascii="宋体" w:hAnsi="宋体" w:cs="宋体"/>
          <w:bCs/>
          <w:szCs w:val="24"/>
        </w:rPr>
        <w:t xml:space="preserve">2.1 </w:t>
      </w:r>
      <w:r>
        <w:rPr>
          <w:rFonts w:hint="eastAsia" w:ascii="宋体" w:hAnsi="宋体" w:cs="宋体"/>
          <w:bCs/>
          <w:szCs w:val="24"/>
        </w:rPr>
        <w:t>采购代理机构：在委托人授权范围内具体组织实施招标活动的法人。</w:t>
      </w:r>
    </w:p>
    <w:p>
      <w:pPr>
        <w:spacing w:line="240" w:lineRule="auto"/>
        <w:ind w:firstLine="510" w:firstLineChars="198"/>
        <w:rPr>
          <w:rFonts w:ascii="宋体" w:cs="宋体"/>
          <w:bCs/>
          <w:szCs w:val="24"/>
        </w:rPr>
      </w:pPr>
      <w:r>
        <w:rPr>
          <w:rFonts w:ascii="宋体" w:hAnsi="宋体" w:cs="宋体"/>
          <w:bCs/>
          <w:szCs w:val="24"/>
        </w:rPr>
        <w:t xml:space="preserve">2.2 </w:t>
      </w:r>
      <w:r>
        <w:rPr>
          <w:rFonts w:hint="eastAsia" w:ascii="宋体" w:hAnsi="宋体" w:cs="宋体"/>
          <w:bCs/>
          <w:szCs w:val="24"/>
        </w:rPr>
        <w:t>采购人：经认定有资格响应招标，参加投标竞争的投标人。</w:t>
      </w:r>
    </w:p>
    <w:p>
      <w:pPr>
        <w:spacing w:line="240" w:lineRule="auto"/>
        <w:ind w:firstLine="510" w:firstLineChars="198"/>
        <w:rPr>
          <w:rFonts w:ascii="宋体" w:cs="宋体"/>
          <w:bCs/>
          <w:szCs w:val="24"/>
        </w:rPr>
      </w:pPr>
      <w:r>
        <w:rPr>
          <w:rFonts w:ascii="宋体" w:hAnsi="宋体" w:cs="宋体"/>
          <w:bCs/>
          <w:szCs w:val="24"/>
        </w:rPr>
        <w:t xml:space="preserve">2.3 </w:t>
      </w:r>
      <w:r>
        <w:rPr>
          <w:rFonts w:hint="eastAsia" w:ascii="宋体" w:hAnsi="宋体" w:cs="宋体"/>
          <w:bCs/>
          <w:szCs w:val="24"/>
        </w:rPr>
        <w:t>响应：投标人根据采购代理机构发布的招标文件，编制投标文件并按规定投标的行为。</w:t>
      </w:r>
    </w:p>
    <w:p>
      <w:pPr>
        <w:spacing w:line="240" w:lineRule="auto"/>
        <w:ind w:firstLine="510" w:firstLineChars="198"/>
        <w:rPr>
          <w:rFonts w:ascii="宋体" w:cs="宋体"/>
          <w:bCs/>
          <w:szCs w:val="24"/>
        </w:rPr>
      </w:pPr>
      <w:r>
        <w:rPr>
          <w:rFonts w:ascii="宋体" w:hAnsi="宋体" w:cs="宋体"/>
          <w:bCs/>
          <w:szCs w:val="24"/>
        </w:rPr>
        <w:t xml:space="preserve">2.4 </w:t>
      </w:r>
      <w:r>
        <w:rPr>
          <w:rFonts w:hint="eastAsia" w:ascii="宋体" w:hAnsi="宋体" w:cs="宋体"/>
          <w:bCs/>
          <w:szCs w:val="24"/>
        </w:rPr>
        <w:t>合同：招标人、投标人双方根据招标文件和中标的投标文件及中标通知书规定的内容签署的以书面形式所达成的协议，包括所有的附件、附录和构成协议的所有文件。</w:t>
      </w:r>
    </w:p>
    <w:p>
      <w:pPr>
        <w:spacing w:line="240" w:lineRule="auto"/>
        <w:ind w:firstLine="510" w:firstLineChars="198"/>
        <w:rPr>
          <w:rFonts w:ascii="宋体" w:cs="宋体"/>
          <w:bCs/>
          <w:szCs w:val="24"/>
        </w:rPr>
      </w:pPr>
      <w:r>
        <w:rPr>
          <w:rFonts w:ascii="宋体" w:hAnsi="宋体" w:cs="宋体"/>
          <w:bCs/>
          <w:szCs w:val="24"/>
        </w:rPr>
        <w:t xml:space="preserve">2.5 </w:t>
      </w:r>
      <w:r>
        <w:rPr>
          <w:rFonts w:hint="eastAsia" w:ascii="宋体" w:hAnsi="宋体" w:cs="宋体"/>
          <w:bCs/>
          <w:szCs w:val="24"/>
        </w:rPr>
        <w:t>甲方：合同中明确规定的实际购买货物和服务的法人、行政事业单位、团体组织。</w:t>
      </w:r>
    </w:p>
    <w:p>
      <w:pPr>
        <w:spacing w:line="240" w:lineRule="auto"/>
        <w:ind w:firstLine="510" w:firstLineChars="198"/>
        <w:rPr>
          <w:rFonts w:ascii="宋体" w:cs="宋体"/>
          <w:bCs/>
          <w:szCs w:val="24"/>
        </w:rPr>
      </w:pPr>
      <w:r>
        <w:rPr>
          <w:rFonts w:ascii="宋体" w:hAnsi="宋体" w:cs="宋体"/>
          <w:bCs/>
          <w:szCs w:val="24"/>
        </w:rPr>
        <w:t xml:space="preserve">2.6 </w:t>
      </w:r>
      <w:r>
        <w:rPr>
          <w:rFonts w:hint="eastAsia" w:ascii="宋体" w:hAnsi="宋体" w:cs="宋体"/>
          <w:bCs/>
          <w:szCs w:val="24"/>
        </w:rPr>
        <w:t>乙方（投标人）：合同中规定的向招标方提供货物和服务的投标人。</w:t>
      </w:r>
    </w:p>
    <w:p>
      <w:pPr>
        <w:spacing w:line="240" w:lineRule="auto"/>
        <w:ind w:firstLine="510" w:firstLineChars="198"/>
        <w:rPr>
          <w:rFonts w:ascii="宋体" w:cs="宋体"/>
          <w:bCs/>
          <w:szCs w:val="24"/>
        </w:rPr>
      </w:pPr>
      <w:r>
        <w:rPr>
          <w:rFonts w:ascii="宋体" w:hAnsi="宋体" w:cs="宋体"/>
          <w:bCs/>
          <w:szCs w:val="24"/>
        </w:rPr>
        <w:t xml:space="preserve">2.7 </w:t>
      </w:r>
      <w:r>
        <w:rPr>
          <w:rFonts w:hint="eastAsia" w:ascii="宋体" w:hAnsi="宋体" w:cs="宋体"/>
          <w:bCs/>
          <w:szCs w:val="24"/>
        </w:rPr>
        <w:t>伴随服务：根据合同规定乙方应承担的与提供货物和服务有关的辅助服务，比如运输、保险、安装、调试、提供技术援助、培训、配合措施、维修响应及合同中规定乙方应承担的其它义务。</w:t>
      </w:r>
    </w:p>
    <w:p>
      <w:pPr>
        <w:spacing w:line="240" w:lineRule="auto"/>
        <w:ind w:firstLine="510" w:firstLineChars="198"/>
        <w:rPr>
          <w:rFonts w:ascii="宋体" w:cs="宋体"/>
          <w:bCs/>
          <w:szCs w:val="24"/>
        </w:rPr>
      </w:pPr>
      <w:r>
        <w:rPr>
          <w:rFonts w:ascii="宋体" w:hAnsi="宋体" w:cs="宋体"/>
          <w:bCs/>
          <w:szCs w:val="24"/>
        </w:rPr>
        <w:t xml:space="preserve">2.8  </w:t>
      </w:r>
      <w:r>
        <w:rPr>
          <w:rFonts w:hint="eastAsia" w:ascii="宋体" w:hAnsi="宋体" w:cs="宋体"/>
          <w:bCs/>
          <w:szCs w:val="24"/>
        </w:rPr>
        <w:t>计划工期：日历天数（包括法定节假日）。</w:t>
      </w:r>
    </w:p>
    <w:p>
      <w:pPr>
        <w:spacing w:line="240" w:lineRule="auto"/>
        <w:ind w:firstLine="510" w:firstLineChars="198"/>
        <w:rPr>
          <w:rFonts w:ascii="宋体" w:cs="宋体"/>
          <w:bCs/>
          <w:szCs w:val="24"/>
        </w:rPr>
      </w:pPr>
      <w:r>
        <w:rPr>
          <w:rFonts w:ascii="宋体" w:hAnsi="宋体" w:cs="宋体"/>
          <w:bCs/>
          <w:szCs w:val="24"/>
        </w:rPr>
        <w:t xml:space="preserve">2.9  </w:t>
      </w:r>
      <w:r>
        <w:rPr>
          <w:rFonts w:hint="eastAsia" w:ascii="宋体" w:hAnsi="宋体" w:cs="宋体"/>
          <w:bCs/>
          <w:szCs w:val="24"/>
        </w:rPr>
        <w:t>交货地点：合同中明确约定的乙方提交的货物和服务最终到达地点。</w:t>
      </w:r>
    </w:p>
    <w:p>
      <w:pPr>
        <w:spacing w:line="240" w:lineRule="auto"/>
        <w:ind w:firstLine="510" w:firstLineChars="198"/>
        <w:rPr>
          <w:rFonts w:ascii="宋体" w:cs="宋体"/>
          <w:bCs/>
          <w:szCs w:val="24"/>
        </w:rPr>
      </w:pPr>
      <w:r>
        <w:rPr>
          <w:rFonts w:ascii="宋体" w:hAnsi="宋体" w:cs="宋体"/>
          <w:bCs/>
          <w:szCs w:val="24"/>
        </w:rPr>
        <w:t xml:space="preserve">2.10 </w:t>
      </w:r>
      <w:r>
        <w:rPr>
          <w:rFonts w:hint="eastAsia" w:ascii="宋体" w:hAnsi="宋体" w:cs="宋体"/>
          <w:bCs/>
          <w:szCs w:val="24"/>
        </w:rPr>
        <w:t>合同价款：根据合同规定，乙方在正确地履行合同义务后甲方应支付乙方的价款。</w:t>
      </w:r>
    </w:p>
    <w:p>
      <w:pPr>
        <w:spacing w:line="240" w:lineRule="auto"/>
        <w:ind w:firstLine="510" w:firstLineChars="198"/>
        <w:rPr>
          <w:rFonts w:ascii="宋体" w:cs="宋体"/>
          <w:bCs/>
          <w:szCs w:val="24"/>
        </w:rPr>
      </w:pPr>
      <w:r>
        <w:rPr>
          <w:rFonts w:ascii="宋体" w:hAnsi="宋体" w:cs="宋体"/>
          <w:bCs/>
          <w:szCs w:val="24"/>
        </w:rPr>
        <w:t xml:space="preserve">2.11 </w:t>
      </w:r>
      <w:r>
        <w:rPr>
          <w:rFonts w:hint="eastAsia" w:ascii="宋体" w:hAnsi="宋体" w:cs="宋体"/>
          <w:bCs/>
          <w:szCs w:val="24"/>
        </w:rPr>
        <w:t>产地：货物开采、生长、生产、最终制造、加工或提供服务的来源地。</w:t>
      </w:r>
    </w:p>
    <w:p>
      <w:pPr>
        <w:spacing w:line="240" w:lineRule="auto"/>
        <w:ind w:firstLine="510" w:firstLineChars="198"/>
        <w:rPr>
          <w:rFonts w:ascii="宋体" w:cs="宋体"/>
          <w:bCs/>
          <w:szCs w:val="24"/>
        </w:rPr>
      </w:pPr>
      <w:r>
        <w:rPr>
          <w:rFonts w:ascii="宋体" w:hAnsi="宋体" w:cs="宋体"/>
          <w:bCs/>
          <w:szCs w:val="24"/>
        </w:rPr>
        <w:t xml:space="preserve">2.12 </w:t>
      </w:r>
      <w:r>
        <w:rPr>
          <w:rFonts w:hint="eastAsia" w:ascii="宋体" w:hAnsi="宋体" w:cs="宋体"/>
          <w:bCs/>
          <w:szCs w:val="24"/>
        </w:rPr>
        <w:t>不可抗力：不能预见、不能避免并且不能克服的客观情况。</w:t>
      </w:r>
    </w:p>
    <w:p>
      <w:pPr>
        <w:pStyle w:val="4"/>
        <w:numPr>
          <w:ilvl w:val="0"/>
          <w:numId w:val="0"/>
        </w:numPr>
        <w:spacing w:line="240" w:lineRule="auto"/>
        <w:jc w:val="center"/>
        <w:rPr>
          <w:rFonts w:ascii="宋体" w:cs="宋体"/>
          <w:bCs w:val="0"/>
          <w:sz w:val="24"/>
          <w:szCs w:val="24"/>
        </w:rPr>
      </w:pPr>
      <w:bookmarkStart w:id="5" w:name="_Toc23983"/>
      <w:bookmarkStart w:id="6" w:name="_Toc10638"/>
      <w:bookmarkStart w:id="7" w:name="_Toc24227"/>
      <w:bookmarkStart w:id="8" w:name="_Toc1500"/>
      <w:r>
        <w:rPr>
          <w:rFonts w:hint="eastAsia" w:ascii="宋体" w:hAnsi="宋体" w:cs="宋体"/>
          <w:b w:val="0"/>
          <w:sz w:val="24"/>
          <w:szCs w:val="24"/>
        </w:rPr>
        <w:t>二、</w:t>
      </w:r>
      <w:r>
        <w:rPr>
          <w:rFonts w:hint="eastAsia" w:ascii="宋体" w:hAnsi="宋体" w:cs="宋体"/>
          <w:sz w:val="24"/>
          <w:szCs w:val="24"/>
        </w:rPr>
        <w:t>投标</w:t>
      </w:r>
      <w:r>
        <w:rPr>
          <w:rFonts w:hint="eastAsia" w:ascii="宋体" w:hAnsi="宋体" w:cs="宋体"/>
          <w:bCs w:val="0"/>
          <w:sz w:val="24"/>
          <w:szCs w:val="24"/>
        </w:rPr>
        <w:t>人</w:t>
      </w:r>
      <w:bookmarkEnd w:id="5"/>
      <w:bookmarkEnd w:id="6"/>
      <w:bookmarkEnd w:id="7"/>
      <w:bookmarkEnd w:id="8"/>
    </w:p>
    <w:p>
      <w:pPr>
        <w:spacing w:line="240" w:lineRule="auto"/>
        <w:ind w:firstLine="31680"/>
        <w:rPr>
          <w:rFonts w:ascii="宋体" w:cs="宋体"/>
          <w:bCs/>
          <w:szCs w:val="24"/>
        </w:rPr>
      </w:pPr>
      <w:r>
        <w:rPr>
          <w:rFonts w:ascii="宋体" w:hAnsi="宋体" w:cs="宋体"/>
          <w:b/>
          <w:szCs w:val="24"/>
        </w:rPr>
        <w:t xml:space="preserve">3. </w:t>
      </w:r>
      <w:r>
        <w:rPr>
          <w:rFonts w:hint="eastAsia" w:ascii="宋体" w:hAnsi="宋体" w:cs="宋体"/>
          <w:b/>
          <w:szCs w:val="24"/>
        </w:rPr>
        <w:t>投标费用</w:t>
      </w:r>
      <w:r>
        <w:rPr>
          <w:rFonts w:ascii="宋体" w:hAnsi="宋体" w:cs="宋体"/>
          <w:bCs/>
          <w:szCs w:val="24"/>
        </w:rPr>
        <w:t xml:space="preserve"> </w:t>
      </w:r>
    </w:p>
    <w:p>
      <w:pPr>
        <w:spacing w:line="240" w:lineRule="auto"/>
        <w:ind w:firstLine="510" w:firstLineChars="198"/>
        <w:rPr>
          <w:rFonts w:ascii="宋体" w:cs="宋体"/>
          <w:bCs/>
          <w:szCs w:val="24"/>
        </w:rPr>
      </w:pPr>
      <w:bookmarkStart w:id="9" w:name="_Toc11555"/>
      <w:bookmarkStart w:id="10" w:name="_Toc21029"/>
      <w:bookmarkStart w:id="11" w:name="_Toc4694"/>
      <w:r>
        <w:rPr>
          <w:rFonts w:ascii="宋体" w:hAnsi="宋体" w:cs="宋体"/>
          <w:bCs/>
          <w:szCs w:val="24"/>
        </w:rPr>
        <w:t xml:space="preserve">3.1 </w:t>
      </w:r>
      <w:r>
        <w:rPr>
          <w:rFonts w:hint="eastAsia" w:ascii="宋体" w:hAnsi="宋体" w:cs="宋体"/>
          <w:bCs/>
          <w:szCs w:val="24"/>
        </w:rPr>
        <w:t>无论投标过程中的做法和结果如何，投标人自行承担所有与参加投标有关的全部费用。</w:t>
      </w:r>
      <w:bookmarkEnd w:id="9"/>
      <w:bookmarkEnd w:id="10"/>
      <w:bookmarkEnd w:id="11"/>
      <w:bookmarkStart w:id="12" w:name="_Toc6499"/>
      <w:bookmarkStart w:id="13" w:name="_Toc29147"/>
      <w:bookmarkStart w:id="14" w:name="_Toc5966"/>
      <w:bookmarkStart w:id="15" w:name="_Toc17041"/>
    </w:p>
    <w:p>
      <w:pPr>
        <w:spacing w:line="240" w:lineRule="auto"/>
        <w:ind w:firstLine="3612" w:firstLineChars="1400"/>
        <w:rPr>
          <w:rFonts w:ascii="宋体" w:cs="宋体"/>
          <w:b/>
          <w:bCs/>
          <w:szCs w:val="24"/>
        </w:rPr>
      </w:pPr>
      <w:r>
        <w:rPr>
          <w:rFonts w:hint="eastAsia" w:ascii="宋体" w:hAnsi="宋体" w:cs="宋体"/>
          <w:b/>
          <w:bCs/>
          <w:szCs w:val="24"/>
        </w:rPr>
        <w:t>三、招标文件的说明</w:t>
      </w:r>
      <w:bookmarkEnd w:id="12"/>
      <w:bookmarkEnd w:id="13"/>
      <w:bookmarkEnd w:id="14"/>
      <w:bookmarkEnd w:id="15"/>
    </w:p>
    <w:p>
      <w:pPr>
        <w:spacing w:line="240" w:lineRule="auto"/>
        <w:ind w:firstLine="510" w:firstLineChars="198"/>
        <w:rPr>
          <w:rFonts w:ascii="宋体" w:cs="宋体"/>
          <w:b/>
          <w:szCs w:val="24"/>
        </w:rPr>
      </w:pPr>
      <w:r>
        <w:rPr>
          <w:rFonts w:ascii="宋体" w:hAnsi="宋体" w:cs="宋体"/>
          <w:b/>
          <w:szCs w:val="24"/>
        </w:rPr>
        <w:t xml:space="preserve">4. </w:t>
      </w:r>
      <w:r>
        <w:rPr>
          <w:rFonts w:hint="eastAsia" w:ascii="宋体" w:hAnsi="宋体" w:cs="宋体"/>
          <w:b/>
          <w:szCs w:val="24"/>
        </w:rPr>
        <w:t>招标文件</w:t>
      </w:r>
    </w:p>
    <w:p>
      <w:pPr>
        <w:spacing w:line="240" w:lineRule="auto"/>
        <w:ind w:firstLine="31680"/>
        <w:rPr>
          <w:rFonts w:ascii="宋体" w:cs="宋体"/>
          <w:szCs w:val="24"/>
        </w:rPr>
      </w:pPr>
      <w:r>
        <w:rPr>
          <w:rFonts w:hint="eastAsia" w:ascii="宋体" w:hAnsi="宋体" w:cs="宋体"/>
          <w:szCs w:val="24"/>
        </w:rPr>
        <w:t>本招标文件包括：</w:t>
      </w:r>
    </w:p>
    <w:p>
      <w:pPr>
        <w:spacing w:line="240" w:lineRule="auto"/>
        <w:ind w:firstLine="31680"/>
        <w:rPr>
          <w:rFonts w:ascii="宋体" w:cs="宋体"/>
          <w:szCs w:val="24"/>
        </w:rPr>
      </w:pPr>
      <w:r>
        <w:rPr>
          <w:rFonts w:hint="eastAsia" w:ascii="宋体" w:hAnsi="宋体" w:cs="宋体"/>
          <w:szCs w:val="24"/>
        </w:rPr>
        <w:t>（</w:t>
      </w:r>
      <w:r>
        <w:rPr>
          <w:rFonts w:ascii="宋体" w:hAnsi="宋体" w:cs="宋体"/>
          <w:szCs w:val="24"/>
        </w:rPr>
        <w:t>1</w:t>
      </w:r>
      <w:r>
        <w:rPr>
          <w:rFonts w:hint="eastAsia" w:ascii="宋体" w:hAnsi="宋体" w:cs="宋体"/>
          <w:szCs w:val="24"/>
        </w:rPr>
        <w:t>）招标公告；</w:t>
      </w:r>
    </w:p>
    <w:p>
      <w:pPr>
        <w:spacing w:line="240" w:lineRule="auto"/>
        <w:ind w:firstLine="31680"/>
        <w:rPr>
          <w:rFonts w:ascii="宋体" w:cs="宋体"/>
          <w:szCs w:val="24"/>
        </w:rPr>
      </w:pPr>
      <w:r>
        <w:rPr>
          <w:rFonts w:hint="eastAsia" w:ascii="宋体" w:hAnsi="宋体" w:cs="宋体"/>
          <w:szCs w:val="24"/>
        </w:rPr>
        <w:t>（</w:t>
      </w:r>
      <w:r>
        <w:rPr>
          <w:rFonts w:ascii="宋体" w:hAnsi="宋体" w:cs="宋体"/>
          <w:szCs w:val="24"/>
        </w:rPr>
        <w:t>2</w:t>
      </w:r>
      <w:r>
        <w:rPr>
          <w:rFonts w:hint="eastAsia" w:ascii="宋体" w:hAnsi="宋体" w:cs="宋体"/>
          <w:szCs w:val="24"/>
        </w:rPr>
        <w:t>）投标人须知；</w:t>
      </w:r>
    </w:p>
    <w:p>
      <w:pPr>
        <w:spacing w:line="240" w:lineRule="auto"/>
        <w:ind w:firstLine="31680"/>
        <w:rPr>
          <w:rFonts w:ascii="宋体" w:cs="宋体"/>
          <w:szCs w:val="24"/>
        </w:rPr>
      </w:pPr>
      <w:r>
        <w:rPr>
          <w:rFonts w:hint="eastAsia" w:ascii="宋体" w:hAnsi="宋体" w:cs="宋体"/>
          <w:szCs w:val="24"/>
        </w:rPr>
        <w:t>（</w:t>
      </w:r>
      <w:r>
        <w:rPr>
          <w:rFonts w:ascii="宋体" w:hAnsi="宋体" w:cs="宋体"/>
          <w:szCs w:val="24"/>
        </w:rPr>
        <w:t>3</w:t>
      </w:r>
      <w:r>
        <w:rPr>
          <w:rFonts w:hint="eastAsia" w:ascii="宋体" w:hAnsi="宋体" w:cs="宋体"/>
          <w:szCs w:val="24"/>
        </w:rPr>
        <w:t>）评标办法；</w:t>
      </w:r>
    </w:p>
    <w:p>
      <w:pPr>
        <w:spacing w:line="240" w:lineRule="auto"/>
        <w:ind w:firstLine="31680"/>
        <w:rPr>
          <w:rFonts w:ascii="宋体" w:cs="宋体"/>
          <w:szCs w:val="24"/>
        </w:rPr>
      </w:pPr>
      <w:r>
        <w:rPr>
          <w:rFonts w:hint="eastAsia" w:ascii="宋体" w:hAnsi="宋体" w:cs="宋体"/>
          <w:szCs w:val="24"/>
        </w:rPr>
        <w:t>（</w:t>
      </w:r>
      <w:r>
        <w:rPr>
          <w:rFonts w:ascii="宋体" w:hAnsi="宋体" w:cs="宋体"/>
          <w:szCs w:val="24"/>
        </w:rPr>
        <w:t>4</w:t>
      </w:r>
      <w:r>
        <w:rPr>
          <w:rFonts w:hint="eastAsia" w:ascii="宋体" w:hAnsi="宋体" w:cs="宋体"/>
          <w:szCs w:val="24"/>
        </w:rPr>
        <w:t>）合同主要条款；</w:t>
      </w:r>
    </w:p>
    <w:p>
      <w:pPr>
        <w:spacing w:line="240" w:lineRule="auto"/>
        <w:ind w:firstLine="31680"/>
        <w:rPr>
          <w:rFonts w:ascii="宋体" w:cs="宋体"/>
          <w:szCs w:val="24"/>
        </w:rPr>
      </w:pPr>
      <w:r>
        <w:rPr>
          <w:rFonts w:hint="eastAsia" w:ascii="宋体" w:hAnsi="宋体" w:cs="宋体"/>
          <w:szCs w:val="24"/>
        </w:rPr>
        <w:t>（</w:t>
      </w:r>
      <w:r>
        <w:rPr>
          <w:rFonts w:ascii="宋体" w:hAnsi="宋体" w:cs="宋体"/>
          <w:szCs w:val="24"/>
        </w:rPr>
        <w:t>5</w:t>
      </w:r>
      <w:r>
        <w:rPr>
          <w:rFonts w:hint="eastAsia" w:ascii="宋体" w:hAnsi="宋体" w:cs="宋体"/>
          <w:szCs w:val="24"/>
        </w:rPr>
        <w:t>）技术标准和规范；</w:t>
      </w:r>
    </w:p>
    <w:p>
      <w:pPr>
        <w:spacing w:line="240" w:lineRule="auto"/>
        <w:ind w:firstLine="31680"/>
        <w:rPr>
          <w:rFonts w:ascii="宋体" w:cs="宋体"/>
          <w:szCs w:val="24"/>
        </w:rPr>
      </w:pPr>
      <w:r>
        <w:rPr>
          <w:rFonts w:hint="eastAsia" w:ascii="宋体" w:hAnsi="宋体" w:cs="宋体"/>
          <w:szCs w:val="24"/>
        </w:rPr>
        <w:t>（</w:t>
      </w:r>
      <w:r>
        <w:rPr>
          <w:rFonts w:ascii="宋体" w:hAnsi="宋体" w:cs="宋体"/>
          <w:szCs w:val="24"/>
        </w:rPr>
        <w:t>6</w:t>
      </w:r>
      <w:r>
        <w:rPr>
          <w:rFonts w:hint="eastAsia" w:ascii="宋体" w:hAnsi="宋体" w:cs="宋体"/>
          <w:szCs w:val="24"/>
        </w:rPr>
        <w:t>）投标文件格式；</w:t>
      </w:r>
    </w:p>
    <w:p>
      <w:pPr>
        <w:spacing w:line="240" w:lineRule="auto"/>
        <w:ind w:firstLine="31680"/>
        <w:rPr>
          <w:rFonts w:ascii="宋体" w:cs="宋体"/>
          <w:szCs w:val="24"/>
        </w:rPr>
      </w:pPr>
      <w:r>
        <w:rPr>
          <w:rFonts w:hint="eastAsia" w:ascii="宋体" w:hAnsi="宋体" w:cs="宋体"/>
          <w:szCs w:val="24"/>
        </w:rPr>
        <w:t>对招标文件所作的澄清、修改，构成招标文件的组成部分。</w:t>
      </w:r>
    </w:p>
    <w:p>
      <w:pPr>
        <w:spacing w:line="240" w:lineRule="auto"/>
        <w:ind w:firstLine="510" w:firstLineChars="198"/>
        <w:rPr>
          <w:rFonts w:ascii="宋体" w:cs="宋体"/>
          <w:b/>
          <w:szCs w:val="24"/>
        </w:rPr>
      </w:pPr>
      <w:r>
        <w:rPr>
          <w:rFonts w:ascii="宋体" w:hAnsi="宋体" w:cs="宋体"/>
          <w:b/>
          <w:szCs w:val="24"/>
        </w:rPr>
        <w:t xml:space="preserve">5. </w:t>
      </w:r>
      <w:r>
        <w:rPr>
          <w:rFonts w:hint="eastAsia" w:ascii="宋体" w:hAnsi="宋体" w:cs="宋体"/>
          <w:b/>
          <w:szCs w:val="24"/>
        </w:rPr>
        <w:t>招标文件的澄清</w:t>
      </w:r>
    </w:p>
    <w:p>
      <w:pPr>
        <w:overflowPunct w:val="0"/>
        <w:spacing w:line="240" w:lineRule="auto"/>
        <w:ind w:firstLine="438" w:firstLineChars="170"/>
        <w:rPr>
          <w:rFonts w:ascii="宋体" w:cs="宋体"/>
          <w:szCs w:val="24"/>
        </w:rPr>
      </w:pPr>
      <w:r>
        <w:rPr>
          <w:rFonts w:ascii="宋体" w:hAnsi="宋体" w:cs="宋体"/>
          <w:bCs/>
          <w:szCs w:val="24"/>
        </w:rPr>
        <w:t xml:space="preserve"> 5.</w:t>
      </w:r>
      <w:r>
        <w:rPr>
          <w:rFonts w:ascii="宋体" w:hAnsi="宋体" w:cs="宋体"/>
          <w:szCs w:val="24"/>
        </w:rPr>
        <w:t xml:space="preserve">1 </w:t>
      </w:r>
      <w:r>
        <w:rPr>
          <w:rFonts w:hint="eastAsia" w:ascii="宋体" w:hAnsi="宋体" w:cs="宋体"/>
          <w:szCs w:val="24"/>
        </w:rPr>
        <w:t>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采购人对招标文件予以澄清。</w:t>
      </w:r>
    </w:p>
    <w:p>
      <w:pPr>
        <w:overflowPunct w:val="0"/>
        <w:spacing w:line="240" w:lineRule="auto"/>
        <w:ind w:firstLine="438" w:firstLineChars="170"/>
        <w:jc w:val="left"/>
        <w:rPr>
          <w:rFonts w:ascii="宋体" w:cs="宋体"/>
          <w:szCs w:val="24"/>
        </w:rPr>
      </w:pPr>
      <w:r>
        <w:rPr>
          <w:rFonts w:ascii="宋体" w:hAnsi="宋体" w:cs="宋体"/>
          <w:szCs w:val="24"/>
        </w:rPr>
        <w:t xml:space="preserve">5.2 </w:t>
      </w:r>
      <w:r>
        <w:rPr>
          <w:rFonts w:hint="eastAsia" w:ascii="宋体" w:hAnsi="宋体" w:cs="宋体"/>
          <w:szCs w:val="24"/>
        </w:rPr>
        <w:t>招标文件的澄清将在投标人须知前附表规定的投标截止时间</w:t>
      </w:r>
      <w:r>
        <w:rPr>
          <w:rFonts w:ascii="宋体" w:hAnsi="宋体" w:cs="宋体"/>
          <w:szCs w:val="24"/>
        </w:rPr>
        <w:t>15</w:t>
      </w:r>
      <w:r>
        <w:rPr>
          <w:rFonts w:hint="eastAsia" w:ascii="宋体" w:hAnsi="宋体" w:cs="宋体"/>
          <w:szCs w:val="24"/>
        </w:rPr>
        <w:t>天前以书面形式发给所有购买招标文件的投标人，但不指明澄清问题的来源。如果澄清发出的时间距投标截止时间不足</w:t>
      </w:r>
      <w:r>
        <w:rPr>
          <w:rFonts w:ascii="宋体" w:hAnsi="宋体" w:cs="宋体"/>
          <w:szCs w:val="24"/>
        </w:rPr>
        <w:t>15</w:t>
      </w:r>
      <w:r>
        <w:rPr>
          <w:rFonts w:hint="eastAsia" w:ascii="宋体" w:hAnsi="宋体" w:cs="宋体"/>
          <w:szCs w:val="24"/>
        </w:rPr>
        <w:t>天，相应延长投标截止时间。</w:t>
      </w:r>
    </w:p>
    <w:p>
      <w:pPr>
        <w:overflowPunct w:val="0"/>
        <w:spacing w:line="240" w:lineRule="auto"/>
        <w:ind w:firstLine="438" w:firstLineChars="170"/>
        <w:rPr>
          <w:rFonts w:ascii="宋体" w:cs="宋体"/>
          <w:szCs w:val="24"/>
        </w:rPr>
      </w:pPr>
      <w:r>
        <w:rPr>
          <w:rFonts w:ascii="宋体" w:hAnsi="宋体" w:cs="宋体"/>
          <w:szCs w:val="24"/>
        </w:rPr>
        <w:t xml:space="preserve">5.3 </w:t>
      </w:r>
      <w:r>
        <w:rPr>
          <w:rFonts w:hint="eastAsia" w:ascii="宋体" w:hAnsi="宋体" w:cs="宋体"/>
          <w:szCs w:val="24"/>
        </w:rPr>
        <w:t>投标人在收到澄清后，应在投标人须知前附表规定的时间内以书面形式通知招标人，确认己收到该澄清。</w:t>
      </w:r>
    </w:p>
    <w:p>
      <w:pPr>
        <w:spacing w:line="240" w:lineRule="auto"/>
        <w:ind w:firstLine="31680"/>
        <w:rPr>
          <w:rFonts w:ascii="宋体" w:cs="宋体"/>
          <w:b/>
          <w:szCs w:val="24"/>
        </w:rPr>
      </w:pPr>
      <w:r>
        <w:rPr>
          <w:rFonts w:ascii="宋体" w:hAnsi="宋体" w:cs="宋体"/>
          <w:b/>
          <w:szCs w:val="24"/>
        </w:rPr>
        <w:t xml:space="preserve">   6. </w:t>
      </w:r>
      <w:r>
        <w:rPr>
          <w:rFonts w:hint="eastAsia" w:ascii="宋体" w:hAnsi="宋体" w:cs="宋体"/>
          <w:b/>
          <w:szCs w:val="24"/>
        </w:rPr>
        <w:t>招标文件的修改</w:t>
      </w:r>
    </w:p>
    <w:p>
      <w:pPr>
        <w:overflowPunct w:val="0"/>
        <w:spacing w:line="240" w:lineRule="auto"/>
        <w:ind w:firstLine="438" w:firstLineChars="170"/>
        <w:rPr>
          <w:rFonts w:ascii="宋体" w:cs="宋体"/>
          <w:szCs w:val="24"/>
        </w:rPr>
      </w:pPr>
      <w:r>
        <w:rPr>
          <w:rFonts w:ascii="宋体" w:hAnsi="宋体" w:cs="宋体"/>
          <w:szCs w:val="24"/>
        </w:rPr>
        <w:t xml:space="preserve">6.1 </w:t>
      </w:r>
      <w:r>
        <w:rPr>
          <w:rFonts w:hint="eastAsia" w:ascii="宋体" w:hAnsi="宋体" w:cs="宋体"/>
          <w:szCs w:val="24"/>
        </w:rPr>
        <w:t>在投标截止时间</w:t>
      </w:r>
      <w:r>
        <w:rPr>
          <w:rFonts w:ascii="宋体" w:hAnsi="宋体" w:cs="宋体"/>
          <w:szCs w:val="24"/>
        </w:rPr>
        <w:t>15</w:t>
      </w:r>
      <w:r>
        <w:rPr>
          <w:rFonts w:hint="eastAsia" w:ascii="宋体" w:hAnsi="宋体" w:cs="宋体"/>
          <w:szCs w:val="24"/>
        </w:rPr>
        <w:t>天前，采购人可以书面形式修改招标文件，并通知所有已购买招标文件的投标人。如果修改招标文件的时间距投标截止时间不足</w:t>
      </w:r>
      <w:r>
        <w:rPr>
          <w:rFonts w:ascii="宋体" w:hAnsi="宋体" w:cs="宋体"/>
          <w:szCs w:val="24"/>
        </w:rPr>
        <w:t>15</w:t>
      </w:r>
      <w:r>
        <w:rPr>
          <w:rFonts w:hint="eastAsia" w:ascii="宋体" w:hAnsi="宋体" w:cs="宋体"/>
          <w:szCs w:val="24"/>
        </w:rPr>
        <w:t>天，相应延长投标截止时间。</w:t>
      </w:r>
    </w:p>
    <w:p>
      <w:pPr>
        <w:overflowPunct w:val="0"/>
        <w:spacing w:line="240" w:lineRule="auto"/>
        <w:ind w:firstLine="438" w:firstLineChars="170"/>
        <w:rPr>
          <w:rFonts w:ascii="宋体" w:cs="宋体"/>
          <w:szCs w:val="24"/>
        </w:rPr>
      </w:pPr>
      <w:r>
        <w:rPr>
          <w:rFonts w:ascii="宋体" w:hAnsi="宋体" w:cs="宋体"/>
          <w:szCs w:val="24"/>
        </w:rPr>
        <w:t xml:space="preserve">6.2 </w:t>
      </w:r>
      <w:r>
        <w:rPr>
          <w:rFonts w:hint="eastAsia" w:ascii="宋体" w:hAnsi="宋体" w:cs="宋体"/>
          <w:szCs w:val="24"/>
        </w:rPr>
        <w:t>投标人收到修改内容后，应在投标人须知前附表规定的时间内以书面形式通知招标人，确认己收到该修改。</w:t>
      </w:r>
      <w:bookmarkStart w:id="16" w:name="_Toc32476"/>
      <w:bookmarkStart w:id="17" w:name="_Toc1424"/>
      <w:bookmarkStart w:id="18" w:name="_Toc1211"/>
      <w:bookmarkStart w:id="19" w:name="_Toc25295"/>
    </w:p>
    <w:p>
      <w:pPr>
        <w:pStyle w:val="4"/>
        <w:numPr>
          <w:ilvl w:val="0"/>
          <w:numId w:val="0"/>
        </w:numPr>
        <w:spacing w:line="240" w:lineRule="auto"/>
        <w:jc w:val="center"/>
        <w:rPr>
          <w:rFonts w:ascii="宋体" w:cs="宋体"/>
          <w:sz w:val="24"/>
          <w:szCs w:val="24"/>
        </w:rPr>
      </w:pPr>
      <w:r>
        <w:rPr>
          <w:rFonts w:hint="eastAsia" w:ascii="宋体" w:hAnsi="宋体" w:cs="宋体"/>
          <w:sz w:val="24"/>
          <w:szCs w:val="24"/>
        </w:rPr>
        <w:t>四、投标文件说明</w:t>
      </w:r>
      <w:bookmarkEnd w:id="16"/>
      <w:bookmarkEnd w:id="17"/>
      <w:bookmarkEnd w:id="18"/>
      <w:bookmarkEnd w:id="19"/>
    </w:p>
    <w:p>
      <w:pPr>
        <w:spacing w:line="240" w:lineRule="auto"/>
        <w:ind w:firstLine="31680"/>
        <w:rPr>
          <w:rFonts w:ascii="宋体" w:cs="宋体"/>
          <w:b/>
          <w:szCs w:val="24"/>
        </w:rPr>
      </w:pPr>
      <w:r>
        <w:rPr>
          <w:rFonts w:ascii="宋体" w:hAnsi="宋体" w:cs="宋体"/>
          <w:b/>
          <w:szCs w:val="24"/>
        </w:rPr>
        <w:t xml:space="preserve">  7.</w:t>
      </w:r>
      <w:r>
        <w:rPr>
          <w:rFonts w:hint="eastAsia" w:ascii="宋体" w:hAnsi="宋体" w:cs="宋体"/>
          <w:b/>
          <w:szCs w:val="24"/>
        </w:rPr>
        <w:t>投标文件的语言</w:t>
      </w:r>
    </w:p>
    <w:p>
      <w:pPr>
        <w:spacing w:line="240" w:lineRule="auto"/>
        <w:ind w:firstLine="31680"/>
        <w:rPr>
          <w:rFonts w:ascii="宋体" w:cs="宋体"/>
          <w:bCs/>
          <w:szCs w:val="24"/>
        </w:rPr>
      </w:pPr>
      <w:r>
        <w:rPr>
          <w:rFonts w:ascii="宋体" w:hAnsi="宋体" w:cs="宋体"/>
          <w:bCs/>
          <w:szCs w:val="24"/>
        </w:rPr>
        <w:t xml:space="preserve">    </w:t>
      </w:r>
      <w:r>
        <w:rPr>
          <w:rFonts w:hint="eastAsia" w:ascii="宋体" w:hAnsi="宋体" w:cs="宋体"/>
          <w:bCs/>
          <w:szCs w:val="24"/>
        </w:rPr>
        <w:t>与投标文件有关的所有文件使用中文</w:t>
      </w:r>
      <w:r>
        <w:rPr>
          <w:rFonts w:hint="eastAsia" w:ascii="宋体" w:hAnsi="宋体"/>
          <w:szCs w:val="24"/>
        </w:rPr>
        <w:t>和（或）英文</w:t>
      </w:r>
      <w:r>
        <w:rPr>
          <w:rFonts w:hint="eastAsia" w:ascii="宋体" w:hAnsi="宋体" w:cs="宋体"/>
          <w:bCs/>
          <w:szCs w:val="24"/>
        </w:rPr>
        <w:t>。</w:t>
      </w:r>
    </w:p>
    <w:p>
      <w:pPr>
        <w:pStyle w:val="67"/>
        <w:spacing w:line="240" w:lineRule="auto"/>
        <w:ind w:firstLine="31680"/>
        <w:rPr>
          <w:rFonts w:hAnsi="宋体" w:eastAsia="宋体" w:cs="宋体"/>
          <w:b/>
          <w:sz w:val="24"/>
          <w:szCs w:val="24"/>
        </w:rPr>
      </w:pPr>
      <w:r>
        <w:rPr>
          <w:rFonts w:hAnsi="宋体" w:eastAsia="宋体" w:cs="宋体"/>
          <w:b/>
          <w:sz w:val="24"/>
          <w:szCs w:val="24"/>
        </w:rPr>
        <w:t xml:space="preserve">  8. </w:t>
      </w:r>
      <w:r>
        <w:rPr>
          <w:rFonts w:hint="eastAsia" w:hAnsi="宋体" w:eastAsia="宋体" w:cs="宋体"/>
          <w:b/>
          <w:sz w:val="24"/>
          <w:szCs w:val="24"/>
        </w:rPr>
        <w:t>投标文件的组成</w:t>
      </w:r>
    </w:p>
    <w:p>
      <w:pPr>
        <w:spacing w:line="240" w:lineRule="auto"/>
        <w:ind w:firstLine="31680"/>
        <w:outlineLvl w:val="2"/>
        <w:rPr>
          <w:rFonts w:ascii="宋体" w:cs="宋体"/>
          <w:szCs w:val="24"/>
        </w:rPr>
      </w:pPr>
      <w:bookmarkStart w:id="20" w:name="_Toc9563"/>
      <w:bookmarkStart w:id="21" w:name="_Toc7281"/>
      <w:bookmarkStart w:id="22" w:name="_Toc5561"/>
      <w:bookmarkStart w:id="23" w:name="_Toc12332"/>
      <w:bookmarkStart w:id="24" w:name="_Toc14059"/>
      <w:bookmarkStart w:id="25" w:name="_Toc27564"/>
      <w:r>
        <w:rPr>
          <w:rFonts w:ascii="宋体" w:hAnsi="宋体" w:cs="宋体"/>
          <w:szCs w:val="24"/>
        </w:rPr>
        <w:t xml:space="preserve">   </w:t>
      </w:r>
      <w:r>
        <w:rPr>
          <w:rFonts w:hint="eastAsia" w:ascii="宋体" w:hAnsi="宋体" w:cs="宋体"/>
          <w:szCs w:val="24"/>
        </w:rPr>
        <w:t>（</w:t>
      </w:r>
      <w:r>
        <w:rPr>
          <w:rFonts w:ascii="宋体" w:hAnsi="宋体" w:cs="宋体"/>
          <w:szCs w:val="24"/>
        </w:rPr>
        <w:t>1</w:t>
      </w:r>
      <w:r>
        <w:rPr>
          <w:rFonts w:hint="eastAsia" w:ascii="宋体" w:hAnsi="宋体" w:cs="宋体"/>
          <w:szCs w:val="24"/>
        </w:rPr>
        <w:t>）投标函</w:t>
      </w:r>
    </w:p>
    <w:p>
      <w:pPr>
        <w:spacing w:line="240" w:lineRule="auto"/>
        <w:ind w:firstLine="31680"/>
        <w:outlineLvl w:val="2"/>
        <w:rPr>
          <w:rFonts w:ascii="宋体" w:cs="宋体"/>
          <w:szCs w:val="24"/>
        </w:rPr>
      </w:pPr>
      <w:r>
        <w:rPr>
          <w:rFonts w:ascii="宋体" w:hAnsi="宋体" w:cs="宋体"/>
          <w:szCs w:val="24"/>
        </w:rPr>
        <w:t xml:space="preserve">   </w:t>
      </w:r>
      <w:r>
        <w:rPr>
          <w:rFonts w:hint="eastAsia" w:ascii="宋体" w:hAnsi="宋体" w:cs="宋体"/>
          <w:szCs w:val="24"/>
        </w:rPr>
        <w:t>（</w:t>
      </w:r>
      <w:r>
        <w:rPr>
          <w:rFonts w:ascii="宋体" w:hAnsi="宋体" w:cs="宋体"/>
          <w:szCs w:val="24"/>
        </w:rPr>
        <w:t>2</w:t>
      </w:r>
      <w:r>
        <w:rPr>
          <w:rFonts w:hint="eastAsia" w:ascii="宋体" w:hAnsi="宋体" w:cs="宋体"/>
          <w:szCs w:val="24"/>
        </w:rPr>
        <w:t>）投标报价一览表</w:t>
      </w:r>
    </w:p>
    <w:p>
      <w:pPr>
        <w:spacing w:line="240" w:lineRule="auto"/>
        <w:ind w:firstLine="31680"/>
        <w:outlineLvl w:val="2"/>
        <w:rPr>
          <w:rFonts w:ascii="宋体" w:cs="宋体"/>
          <w:szCs w:val="24"/>
        </w:rPr>
      </w:pPr>
      <w:r>
        <w:rPr>
          <w:rFonts w:ascii="宋体" w:hAnsi="宋体" w:cs="宋体"/>
          <w:szCs w:val="24"/>
        </w:rPr>
        <w:t xml:space="preserve">   </w:t>
      </w:r>
      <w:r>
        <w:rPr>
          <w:rFonts w:hint="eastAsia" w:ascii="宋体" w:hAnsi="宋体" w:cs="宋体"/>
          <w:szCs w:val="24"/>
        </w:rPr>
        <w:t>（</w:t>
      </w:r>
      <w:r>
        <w:rPr>
          <w:rFonts w:ascii="宋体" w:hAnsi="宋体" w:cs="宋体"/>
          <w:szCs w:val="24"/>
        </w:rPr>
        <w:t>3</w:t>
      </w:r>
      <w:r>
        <w:rPr>
          <w:rFonts w:hint="eastAsia" w:ascii="宋体" w:hAnsi="宋体" w:cs="宋体"/>
          <w:szCs w:val="24"/>
        </w:rPr>
        <w:t>）唯一授权委托书</w:t>
      </w:r>
    </w:p>
    <w:p>
      <w:pPr>
        <w:spacing w:line="240" w:lineRule="auto"/>
        <w:ind w:firstLine="31680"/>
        <w:outlineLvl w:val="2"/>
        <w:rPr>
          <w:rFonts w:ascii="宋体" w:cs="宋体"/>
          <w:szCs w:val="24"/>
        </w:rPr>
      </w:pPr>
      <w:r>
        <w:rPr>
          <w:rFonts w:ascii="宋体" w:hAnsi="宋体" w:cs="宋体"/>
          <w:szCs w:val="24"/>
        </w:rPr>
        <w:t xml:space="preserve">   </w:t>
      </w:r>
      <w:r>
        <w:rPr>
          <w:rFonts w:hint="eastAsia" w:ascii="宋体" w:hAnsi="宋体" w:cs="宋体"/>
          <w:szCs w:val="24"/>
        </w:rPr>
        <w:t>（</w:t>
      </w:r>
      <w:r>
        <w:rPr>
          <w:rFonts w:ascii="宋体" w:hAnsi="宋体" w:cs="宋体"/>
          <w:szCs w:val="24"/>
        </w:rPr>
        <w:t>4</w:t>
      </w:r>
      <w:r>
        <w:rPr>
          <w:rFonts w:hint="eastAsia" w:ascii="宋体" w:hAnsi="宋体" w:cs="宋体"/>
          <w:szCs w:val="24"/>
        </w:rPr>
        <w:t>）法定代表人身份证明</w:t>
      </w:r>
    </w:p>
    <w:p>
      <w:pPr>
        <w:spacing w:line="240" w:lineRule="auto"/>
        <w:ind w:firstLine="31680"/>
        <w:outlineLvl w:val="2"/>
        <w:rPr>
          <w:rFonts w:ascii="宋体" w:cs="宋体"/>
          <w:szCs w:val="24"/>
        </w:rPr>
      </w:pPr>
      <w:r>
        <w:rPr>
          <w:rFonts w:ascii="宋体" w:hAnsi="宋体" w:cs="宋体"/>
          <w:szCs w:val="24"/>
        </w:rPr>
        <w:t xml:space="preserve">   </w:t>
      </w:r>
      <w:r>
        <w:rPr>
          <w:rFonts w:hint="eastAsia" w:ascii="宋体" w:hAnsi="宋体" w:cs="宋体"/>
          <w:szCs w:val="24"/>
        </w:rPr>
        <w:t>（</w:t>
      </w:r>
      <w:r>
        <w:rPr>
          <w:rFonts w:ascii="宋体" w:hAnsi="宋体" w:cs="宋体"/>
          <w:szCs w:val="24"/>
        </w:rPr>
        <w:t>5</w:t>
      </w:r>
      <w:r>
        <w:rPr>
          <w:rFonts w:hint="eastAsia" w:ascii="宋体" w:hAnsi="宋体" w:cs="宋体"/>
          <w:szCs w:val="24"/>
        </w:rPr>
        <w:t>）采购项目承诺书</w:t>
      </w:r>
    </w:p>
    <w:p>
      <w:pPr>
        <w:spacing w:line="240" w:lineRule="auto"/>
        <w:ind w:firstLine="31680"/>
        <w:outlineLvl w:val="2"/>
        <w:rPr>
          <w:rFonts w:ascii="宋体" w:cs="宋体"/>
          <w:szCs w:val="24"/>
        </w:rPr>
      </w:pPr>
      <w:r>
        <w:rPr>
          <w:rFonts w:ascii="宋体" w:hAnsi="宋体" w:cs="宋体"/>
          <w:szCs w:val="24"/>
        </w:rPr>
        <w:t xml:space="preserve">   </w:t>
      </w:r>
      <w:r>
        <w:rPr>
          <w:rFonts w:hint="eastAsia" w:ascii="宋体" w:hAnsi="宋体" w:cs="宋体"/>
          <w:szCs w:val="24"/>
        </w:rPr>
        <w:t>（</w:t>
      </w:r>
      <w:r>
        <w:rPr>
          <w:rFonts w:ascii="宋体" w:hAnsi="宋体" w:cs="宋体"/>
          <w:szCs w:val="24"/>
        </w:rPr>
        <w:t>6</w:t>
      </w:r>
      <w:r>
        <w:rPr>
          <w:rFonts w:hint="eastAsia" w:ascii="宋体" w:hAnsi="宋体" w:cs="宋体"/>
          <w:szCs w:val="24"/>
        </w:rPr>
        <w:t>）售后服务承诺</w:t>
      </w:r>
    </w:p>
    <w:p>
      <w:pPr>
        <w:spacing w:line="240" w:lineRule="auto"/>
        <w:ind w:firstLine="31680"/>
        <w:outlineLvl w:val="2"/>
        <w:rPr>
          <w:rFonts w:ascii="宋体" w:cs="宋体"/>
          <w:szCs w:val="24"/>
        </w:rPr>
      </w:pPr>
      <w:r>
        <w:rPr>
          <w:rFonts w:ascii="宋体" w:hAnsi="宋体" w:cs="宋体"/>
          <w:szCs w:val="24"/>
        </w:rPr>
        <w:t xml:space="preserve">   </w:t>
      </w:r>
      <w:r>
        <w:rPr>
          <w:rFonts w:hint="eastAsia" w:ascii="宋体" w:hAnsi="宋体" w:cs="宋体"/>
          <w:szCs w:val="24"/>
        </w:rPr>
        <w:t>（</w:t>
      </w:r>
      <w:r>
        <w:rPr>
          <w:rFonts w:ascii="宋体" w:hAnsi="宋体" w:cs="宋体"/>
          <w:szCs w:val="24"/>
        </w:rPr>
        <w:t>7</w:t>
      </w:r>
      <w:r>
        <w:rPr>
          <w:rFonts w:hint="eastAsia" w:ascii="宋体" w:hAnsi="宋体" w:cs="宋体"/>
          <w:szCs w:val="24"/>
        </w:rPr>
        <w:t>）报价明细表格式</w:t>
      </w:r>
    </w:p>
    <w:p>
      <w:pPr>
        <w:spacing w:line="240" w:lineRule="auto"/>
        <w:ind w:firstLine="31680"/>
        <w:outlineLvl w:val="2"/>
        <w:rPr>
          <w:rFonts w:ascii="宋体" w:cs="宋体"/>
          <w:szCs w:val="24"/>
        </w:rPr>
      </w:pPr>
      <w:r>
        <w:rPr>
          <w:rFonts w:ascii="宋体" w:hAnsi="宋体" w:cs="宋体"/>
          <w:szCs w:val="24"/>
        </w:rPr>
        <w:t xml:space="preserve">   </w:t>
      </w:r>
      <w:r>
        <w:rPr>
          <w:rFonts w:hint="eastAsia" w:ascii="宋体" w:hAnsi="宋体" w:cs="宋体"/>
          <w:szCs w:val="24"/>
        </w:rPr>
        <w:t>（</w:t>
      </w:r>
      <w:r>
        <w:rPr>
          <w:rFonts w:ascii="宋体" w:hAnsi="宋体" w:cs="宋体"/>
          <w:szCs w:val="24"/>
        </w:rPr>
        <w:t>8</w:t>
      </w:r>
      <w:r>
        <w:rPr>
          <w:rFonts w:hint="eastAsia" w:ascii="宋体" w:hAnsi="宋体" w:cs="宋体"/>
          <w:szCs w:val="24"/>
        </w:rPr>
        <w:t>）货物详细技术配置及参数偏差表</w:t>
      </w:r>
    </w:p>
    <w:p>
      <w:pPr>
        <w:spacing w:line="240" w:lineRule="auto"/>
        <w:ind w:firstLine="31680"/>
        <w:outlineLvl w:val="2"/>
        <w:rPr>
          <w:rFonts w:ascii="宋体" w:cs="宋体"/>
          <w:szCs w:val="24"/>
        </w:rPr>
      </w:pPr>
      <w:r>
        <w:rPr>
          <w:rFonts w:ascii="宋体" w:hAnsi="宋体" w:cs="宋体"/>
          <w:szCs w:val="24"/>
        </w:rPr>
        <w:t xml:space="preserve">   </w:t>
      </w:r>
      <w:r>
        <w:rPr>
          <w:rFonts w:hint="eastAsia" w:ascii="宋体" w:hAnsi="宋体" w:cs="宋体"/>
          <w:szCs w:val="24"/>
        </w:rPr>
        <w:t>（</w:t>
      </w:r>
      <w:r>
        <w:rPr>
          <w:rFonts w:ascii="宋体" w:hAnsi="宋体" w:cs="宋体"/>
          <w:szCs w:val="24"/>
        </w:rPr>
        <w:t>9</w:t>
      </w:r>
      <w:r>
        <w:rPr>
          <w:rFonts w:hint="eastAsia" w:ascii="宋体" w:hAnsi="宋体" w:cs="宋体"/>
          <w:szCs w:val="24"/>
        </w:rPr>
        <w:t>）整体方案</w:t>
      </w:r>
    </w:p>
    <w:p>
      <w:pPr>
        <w:spacing w:line="240" w:lineRule="auto"/>
        <w:ind w:firstLine="31680"/>
        <w:outlineLvl w:val="2"/>
        <w:rPr>
          <w:rFonts w:ascii="宋体" w:cs="宋体"/>
          <w:szCs w:val="24"/>
        </w:rPr>
      </w:pPr>
      <w:r>
        <w:rPr>
          <w:rFonts w:ascii="宋体" w:hAnsi="宋体" w:cs="宋体"/>
          <w:szCs w:val="24"/>
        </w:rPr>
        <w:t xml:space="preserve">    (10)</w:t>
      </w:r>
      <w:r>
        <w:rPr>
          <w:rFonts w:hint="eastAsia" w:ascii="宋体" w:hAnsi="宋体" w:cs="宋体"/>
          <w:szCs w:val="24"/>
        </w:rPr>
        <w:t>类似项目业绩（附合同协议书或中标通知书或验收报告等复印件）</w:t>
      </w:r>
    </w:p>
    <w:p>
      <w:pPr>
        <w:spacing w:line="240" w:lineRule="auto"/>
        <w:ind w:firstLine="31680"/>
        <w:outlineLvl w:val="2"/>
        <w:rPr>
          <w:rFonts w:ascii="宋体" w:cs="宋体"/>
          <w:szCs w:val="24"/>
        </w:rPr>
      </w:pPr>
      <w:r>
        <w:rPr>
          <w:rFonts w:ascii="宋体" w:hAnsi="宋体" w:cs="宋体"/>
          <w:szCs w:val="24"/>
        </w:rPr>
        <w:t xml:space="preserve">   </w:t>
      </w:r>
      <w:r>
        <w:rPr>
          <w:rFonts w:hint="eastAsia" w:ascii="宋体" w:hAnsi="宋体" w:cs="宋体"/>
          <w:szCs w:val="24"/>
        </w:rPr>
        <w:t>（</w:t>
      </w:r>
      <w:r>
        <w:rPr>
          <w:rFonts w:ascii="宋体" w:hAnsi="宋体" w:cs="宋体"/>
          <w:szCs w:val="24"/>
        </w:rPr>
        <w:t>11</w:t>
      </w:r>
      <w:r>
        <w:rPr>
          <w:rFonts w:hint="eastAsia" w:ascii="宋体" w:hAnsi="宋体" w:cs="宋体"/>
          <w:szCs w:val="24"/>
        </w:rPr>
        <w:t>）中小企业声明函</w:t>
      </w:r>
    </w:p>
    <w:p>
      <w:pPr>
        <w:spacing w:line="240" w:lineRule="auto"/>
        <w:ind w:firstLine="31680"/>
        <w:outlineLvl w:val="2"/>
        <w:rPr>
          <w:rFonts w:ascii="宋体" w:cs="宋体"/>
          <w:szCs w:val="24"/>
        </w:rPr>
      </w:pPr>
      <w:r>
        <w:rPr>
          <w:rFonts w:ascii="宋体" w:hAnsi="宋体" w:cs="宋体"/>
          <w:szCs w:val="24"/>
        </w:rPr>
        <w:t xml:space="preserve">   </w:t>
      </w:r>
      <w:r>
        <w:rPr>
          <w:rFonts w:hint="eastAsia" w:ascii="宋体" w:hAnsi="宋体" w:cs="宋体"/>
          <w:szCs w:val="24"/>
        </w:rPr>
        <w:t>（</w:t>
      </w:r>
      <w:r>
        <w:rPr>
          <w:rFonts w:ascii="宋体" w:hAnsi="宋体" w:cs="宋体"/>
          <w:szCs w:val="24"/>
        </w:rPr>
        <w:t>12</w:t>
      </w:r>
      <w:r>
        <w:rPr>
          <w:rFonts w:hint="eastAsia" w:ascii="宋体" w:hAnsi="宋体" w:cs="宋体"/>
          <w:szCs w:val="24"/>
        </w:rPr>
        <w:t>）投标人资格文件</w:t>
      </w:r>
    </w:p>
    <w:p>
      <w:pPr>
        <w:spacing w:line="240" w:lineRule="auto"/>
        <w:ind w:firstLine="31680"/>
        <w:outlineLvl w:val="2"/>
        <w:rPr>
          <w:rFonts w:ascii="宋体" w:cs="宋体"/>
          <w:szCs w:val="24"/>
        </w:rPr>
      </w:pPr>
      <w:r>
        <w:rPr>
          <w:rFonts w:ascii="宋体" w:hAnsi="宋体" w:cs="宋体"/>
          <w:szCs w:val="24"/>
        </w:rPr>
        <w:t xml:space="preserve">   </w:t>
      </w:r>
      <w:r>
        <w:rPr>
          <w:rFonts w:hint="eastAsia" w:ascii="宋体" w:hAnsi="宋体" w:cs="宋体"/>
          <w:szCs w:val="24"/>
        </w:rPr>
        <w:t>（</w:t>
      </w:r>
      <w:r>
        <w:rPr>
          <w:rFonts w:ascii="宋体" w:hAnsi="宋体" w:cs="宋体"/>
          <w:szCs w:val="24"/>
        </w:rPr>
        <w:t>13</w:t>
      </w:r>
      <w:r>
        <w:rPr>
          <w:rFonts w:hint="eastAsia" w:ascii="宋体" w:hAnsi="宋体" w:cs="宋体"/>
          <w:szCs w:val="24"/>
        </w:rPr>
        <w:t>）产品彩页和相关技术证明文件</w:t>
      </w:r>
    </w:p>
    <w:p>
      <w:pPr>
        <w:spacing w:line="240" w:lineRule="auto"/>
        <w:ind w:firstLine="31680"/>
        <w:outlineLvl w:val="2"/>
        <w:rPr>
          <w:rFonts w:ascii="宋体" w:cs="宋体"/>
          <w:szCs w:val="24"/>
        </w:rPr>
      </w:pPr>
      <w:r>
        <w:rPr>
          <w:rFonts w:ascii="宋体" w:hAnsi="宋体" w:cs="宋体"/>
          <w:szCs w:val="24"/>
        </w:rPr>
        <w:t xml:space="preserve">   </w:t>
      </w:r>
      <w:r>
        <w:rPr>
          <w:rFonts w:hint="eastAsia" w:ascii="宋体" w:hAnsi="宋体" w:cs="宋体"/>
          <w:szCs w:val="24"/>
        </w:rPr>
        <w:t>（</w:t>
      </w:r>
      <w:r>
        <w:rPr>
          <w:rFonts w:ascii="宋体" w:hAnsi="宋体" w:cs="宋体"/>
          <w:szCs w:val="24"/>
        </w:rPr>
        <w:t>14</w:t>
      </w:r>
      <w:r>
        <w:rPr>
          <w:rFonts w:hint="eastAsia" w:ascii="宋体" w:hAnsi="宋体" w:cs="宋体"/>
          <w:szCs w:val="24"/>
        </w:rPr>
        <w:t>）投标人认为有必要提供的其他资料</w:t>
      </w:r>
    </w:p>
    <w:p>
      <w:pPr>
        <w:spacing w:line="240" w:lineRule="auto"/>
        <w:ind w:firstLine="31680"/>
        <w:outlineLvl w:val="2"/>
        <w:rPr>
          <w:rFonts w:ascii="宋体" w:cs="宋体"/>
          <w:b/>
          <w:szCs w:val="24"/>
        </w:rPr>
      </w:pPr>
      <w:r>
        <w:rPr>
          <w:rFonts w:ascii="宋体" w:hAnsi="宋体" w:cs="宋体"/>
          <w:b/>
          <w:szCs w:val="24"/>
        </w:rPr>
        <w:t xml:space="preserve">9. </w:t>
      </w:r>
      <w:r>
        <w:rPr>
          <w:rFonts w:hint="eastAsia" w:ascii="宋体" w:hAnsi="宋体" w:cs="宋体"/>
          <w:b/>
          <w:szCs w:val="24"/>
        </w:rPr>
        <w:t>投标有效期</w:t>
      </w:r>
      <w:bookmarkEnd w:id="20"/>
      <w:bookmarkEnd w:id="21"/>
      <w:bookmarkEnd w:id="22"/>
      <w:bookmarkEnd w:id="23"/>
      <w:bookmarkEnd w:id="24"/>
      <w:bookmarkEnd w:id="25"/>
    </w:p>
    <w:p>
      <w:pPr>
        <w:spacing w:line="240" w:lineRule="auto"/>
        <w:ind w:firstLine="31680"/>
        <w:rPr>
          <w:rFonts w:ascii="宋体" w:cs="宋体"/>
          <w:szCs w:val="24"/>
        </w:rPr>
      </w:pPr>
      <w:r>
        <w:rPr>
          <w:rFonts w:ascii="宋体" w:hAnsi="宋体" w:cs="宋体"/>
          <w:szCs w:val="24"/>
        </w:rPr>
        <w:t xml:space="preserve">9.1 </w:t>
      </w:r>
      <w:r>
        <w:rPr>
          <w:rFonts w:hint="eastAsia" w:ascii="宋体" w:hAnsi="宋体" w:cs="宋体"/>
          <w:szCs w:val="24"/>
        </w:rPr>
        <w:t>投标有效期自投标截止之日起开始计算</w:t>
      </w:r>
      <w:r>
        <w:rPr>
          <w:rFonts w:ascii="宋体" w:hAnsi="宋体" w:cs="宋体"/>
          <w:szCs w:val="24"/>
        </w:rPr>
        <w:t>60</w:t>
      </w:r>
      <w:r>
        <w:rPr>
          <w:rFonts w:hint="eastAsia" w:ascii="宋体" w:hAnsi="宋体" w:cs="宋体"/>
          <w:szCs w:val="24"/>
        </w:rPr>
        <w:t>日历天，采购人延长投标有效期，应在开标前</w:t>
      </w:r>
      <w:r>
        <w:rPr>
          <w:rFonts w:ascii="宋体" w:hAnsi="宋体" w:cs="宋体"/>
          <w:szCs w:val="24"/>
        </w:rPr>
        <w:t>3</w:t>
      </w:r>
      <w:r>
        <w:rPr>
          <w:rFonts w:hint="eastAsia" w:ascii="宋体" w:hAnsi="宋体" w:cs="宋体"/>
          <w:szCs w:val="24"/>
        </w:rPr>
        <w:t>天以书面形式通知所有投标人。</w:t>
      </w:r>
    </w:p>
    <w:p>
      <w:pPr>
        <w:spacing w:line="240" w:lineRule="auto"/>
        <w:ind w:firstLine="31680"/>
        <w:rPr>
          <w:rFonts w:ascii="宋体" w:cs="宋体"/>
          <w:szCs w:val="24"/>
        </w:rPr>
      </w:pPr>
      <w:r>
        <w:rPr>
          <w:rFonts w:ascii="宋体" w:hAnsi="宋体" w:cs="宋体"/>
          <w:szCs w:val="24"/>
        </w:rPr>
        <w:t xml:space="preserve">9.2 </w:t>
      </w:r>
      <w:r>
        <w:rPr>
          <w:rFonts w:hint="eastAsia" w:ascii="宋体" w:hAnsi="宋体" w:cs="宋体"/>
          <w:szCs w:val="24"/>
        </w:rPr>
        <w:t>如果出现特殊情况，采购人可征求投标人同意延长投标有效期。这种要求和投标人的答复均应以书面形式进行。投标人可以拒绝招标人的这种要求，其投标保证金予以返还。同意延长投标有效期的投标人，不需要也不允许修改其投标文件，但需要将其投标保证金延长相同的时间；在延长期内，应满足投标须知第</w:t>
      </w:r>
      <w:r>
        <w:rPr>
          <w:rFonts w:ascii="宋体" w:hAnsi="宋体" w:cs="宋体"/>
          <w:szCs w:val="24"/>
        </w:rPr>
        <w:t>11</w:t>
      </w:r>
      <w:r>
        <w:rPr>
          <w:rFonts w:hint="eastAsia" w:ascii="宋体" w:hAnsi="宋体" w:cs="宋体"/>
          <w:szCs w:val="24"/>
        </w:rPr>
        <w:t>条款的全部规定。</w:t>
      </w:r>
    </w:p>
    <w:p>
      <w:pPr>
        <w:spacing w:line="240" w:lineRule="auto"/>
        <w:ind w:firstLine="258" w:firstLineChars="100"/>
        <w:outlineLvl w:val="2"/>
        <w:rPr>
          <w:rFonts w:ascii="宋体" w:cs="宋体"/>
          <w:b/>
          <w:szCs w:val="24"/>
        </w:rPr>
      </w:pPr>
      <w:bookmarkStart w:id="26" w:name="_Toc20055"/>
      <w:bookmarkStart w:id="27" w:name="_Toc4731"/>
      <w:bookmarkStart w:id="28" w:name="_Toc424"/>
      <w:bookmarkStart w:id="29" w:name="_Toc30236"/>
      <w:bookmarkStart w:id="30" w:name="_Toc15488"/>
      <w:bookmarkStart w:id="31" w:name="_Toc716"/>
      <w:r>
        <w:rPr>
          <w:rFonts w:ascii="宋体" w:hAnsi="宋体" w:cs="宋体"/>
          <w:b/>
          <w:szCs w:val="24"/>
        </w:rPr>
        <w:t>10.</w:t>
      </w:r>
      <w:r>
        <w:rPr>
          <w:rFonts w:hint="eastAsia" w:ascii="宋体" w:hAnsi="宋体" w:cs="宋体"/>
          <w:b/>
          <w:szCs w:val="24"/>
        </w:rPr>
        <w:t>投标保证金</w:t>
      </w:r>
      <w:bookmarkEnd w:id="26"/>
      <w:bookmarkEnd w:id="27"/>
      <w:bookmarkEnd w:id="28"/>
      <w:bookmarkEnd w:id="29"/>
      <w:bookmarkEnd w:id="30"/>
      <w:bookmarkEnd w:id="31"/>
      <w:r>
        <w:rPr>
          <w:rFonts w:ascii="宋体" w:hAnsi="宋体" w:cs="宋体"/>
          <w:b/>
          <w:szCs w:val="24"/>
        </w:rPr>
        <w:t xml:space="preserve"> </w:t>
      </w:r>
    </w:p>
    <w:p>
      <w:pPr>
        <w:spacing w:line="240" w:lineRule="auto"/>
        <w:ind w:firstLine="258" w:firstLineChars="100"/>
        <w:rPr>
          <w:rFonts w:ascii="宋体" w:cs="宋体"/>
          <w:szCs w:val="24"/>
        </w:rPr>
      </w:pPr>
      <w:r>
        <w:rPr>
          <w:rFonts w:ascii="宋体" w:hAnsi="宋体" w:cs="宋体"/>
          <w:szCs w:val="24"/>
        </w:rPr>
        <w:t xml:space="preserve">10.1  </w:t>
      </w:r>
      <w:r>
        <w:rPr>
          <w:rFonts w:hint="eastAsia" w:ascii="宋体" w:hAnsi="宋体" w:cs="宋体"/>
          <w:szCs w:val="24"/>
        </w:rPr>
        <w:t>作为投标文件的组成部分，投标人须按前附表提供投标保证金，投标保证金必需由投标人基本账户汇至指定账户。</w:t>
      </w:r>
    </w:p>
    <w:p>
      <w:pPr>
        <w:spacing w:line="240" w:lineRule="auto"/>
        <w:ind w:firstLine="258" w:firstLineChars="100"/>
        <w:rPr>
          <w:rFonts w:ascii="宋体" w:cs="宋体"/>
          <w:szCs w:val="24"/>
        </w:rPr>
      </w:pPr>
      <w:r>
        <w:rPr>
          <w:rFonts w:ascii="宋体" w:hAnsi="宋体" w:cs="宋体"/>
          <w:szCs w:val="24"/>
        </w:rPr>
        <w:t xml:space="preserve">10.2  </w:t>
      </w:r>
      <w:r>
        <w:rPr>
          <w:rFonts w:hint="eastAsia" w:ascii="宋体" w:hAnsi="宋体" w:cs="宋体"/>
          <w:szCs w:val="24"/>
        </w:rPr>
        <w:t>采购代理机构将拒绝接受未按要求提交投标保证金的投标文件。</w:t>
      </w:r>
    </w:p>
    <w:p>
      <w:pPr>
        <w:spacing w:line="240" w:lineRule="auto"/>
        <w:ind w:firstLine="258" w:firstLineChars="100"/>
        <w:rPr>
          <w:rFonts w:ascii="宋体" w:cs="宋体"/>
          <w:szCs w:val="24"/>
        </w:rPr>
      </w:pPr>
      <w:r>
        <w:rPr>
          <w:rFonts w:ascii="宋体" w:hAnsi="宋体" w:cs="宋体"/>
          <w:szCs w:val="24"/>
        </w:rPr>
        <w:t xml:space="preserve">10.3  </w:t>
      </w:r>
      <w:r>
        <w:rPr>
          <w:rFonts w:hint="eastAsia" w:ascii="宋体" w:hAnsi="宋体" w:cs="宋体"/>
          <w:szCs w:val="24"/>
        </w:rPr>
        <w:t>投标人的投标保证金的退还方式见投标人须知前附表。</w:t>
      </w:r>
    </w:p>
    <w:p>
      <w:pPr>
        <w:spacing w:line="240" w:lineRule="auto"/>
        <w:ind w:firstLine="258" w:firstLineChars="100"/>
        <w:rPr>
          <w:rFonts w:ascii="宋体" w:cs="宋体"/>
          <w:szCs w:val="24"/>
        </w:rPr>
      </w:pPr>
      <w:r>
        <w:rPr>
          <w:rFonts w:ascii="宋体" w:hAnsi="宋体" w:cs="宋体"/>
          <w:szCs w:val="24"/>
        </w:rPr>
        <w:t xml:space="preserve">10.4  </w:t>
      </w:r>
      <w:r>
        <w:rPr>
          <w:rFonts w:hint="eastAsia" w:ascii="宋体" w:hAnsi="宋体" w:cs="宋体"/>
          <w:szCs w:val="24"/>
        </w:rPr>
        <w:t>若发生下列情况，投标保证金将不予返还；</w:t>
      </w:r>
    </w:p>
    <w:p>
      <w:pPr>
        <w:spacing w:line="240" w:lineRule="auto"/>
        <w:ind w:firstLine="258" w:firstLineChars="100"/>
        <w:rPr>
          <w:rFonts w:ascii="宋体" w:cs="宋体"/>
          <w:szCs w:val="24"/>
        </w:rPr>
      </w:pPr>
      <w:r>
        <w:rPr>
          <w:rFonts w:ascii="宋体" w:hAnsi="宋体" w:cs="宋体"/>
          <w:szCs w:val="24"/>
        </w:rPr>
        <w:t xml:space="preserve">10.4.1  </w:t>
      </w:r>
      <w:r>
        <w:rPr>
          <w:rFonts w:hint="eastAsia" w:ascii="宋体" w:hAnsi="宋体" w:cs="宋体"/>
          <w:szCs w:val="24"/>
        </w:rPr>
        <w:t>投标人在投标有效期内撤回其投标文件；</w:t>
      </w:r>
    </w:p>
    <w:p>
      <w:pPr>
        <w:spacing w:line="240" w:lineRule="auto"/>
        <w:ind w:firstLine="258" w:firstLineChars="100"/>
        <w:rPr>
          <w:rFonts w:ascii="宋体" w:cs="宋体"/>
          <w:szCs w:val="24"/>
        </w:rPr>
      </w:pPr>
      <w:r>
        <w:rPr>
          <w:rFonts w:ascii="宋体" w:hAnsi="宋体" w:cs="宋体"/>
          <w:szCs w:val="24"/>
        </w:rPr>
        <w:t xml:space="preserve">10.4.2  </w:t>
      </w:r>
      <w:r>
        <w:rPr>
          <w:rFonts w:hint="eastAsia" w:ascii="宋体" w:hAnsi="宋体" w:cs="宋体"/>
          <w:szCs w:val="24"/>
        </w:rPr>
        <w:t>中标人未能在规定期限内与招标人签订合同；</w:t>
      </w:r>
    </w:p>
    <w:p>
      <w:pPr>
        <w:spacing w:line="240" w:lineRule="auto"/>
        <w:ind w:firstLine="258" w:firstLineChars="100"/>
        <w:outlineLvl w:val="2"/>
        <w:rPr>
          <w:rFonts w:ascii="宋体" w:cs="宋体"/>
          <w:b/>
          <w:szCs w:val="24"/>
        </w:rPr>
      </w:pPr>
      <w:bookmarkStart w:id="32" w:name="_Toc14663"/>
      <w:bookmarkStart w:id="33" w:name="_Toc28529"/>
      <w:bookmarkStart w:id="34" w:name="_Toc13496"/>
      <w:bookmarkStart w:id="35" w:name="_Toc22292"/>
      <w:bookmarkStart w:id="36" w:name="_Toc8459"/>
      <w:bookmarkStart w:id="37" w:name="_Toc15269"/>
      <w:r>
        <w:rPr>
          <w:rFonts w:ascii="宋体" w:hAnsi="宋体" w:cs="宋体"/>
          <w:b/>
          <w:szCs w:val="24"/>
        </w:rPr>
        <w:t>11.</w:t>
      </w:r>
      <w:r>
        <w:rPr>
          <w:rFonts w:hint="eastAsia" w:ascii="宋体" w:hAnsi="宋体" w:cs="宋体"/>
          <w:b/>
          <w:szCs w:val="24"/>
        </w:rPr>
        <w:t>投标文件的编写</w:t>
      </w:r>
      <w:bookmarkEnd w:id="32"/>
      <w:bookmarkEnd w:id="33"/>
      <w:bookmarkEnd w:id="34"/>
      <w:bookmarkEnd w:id="35"/>
      <w:bookmarkEnd w:id="36"/>
      <w:bookmarkEnd w:id="37"/>
    </w:p>
    <w:p>
      <w:pPr>
        <w:spacing w:line="240" w:lineRule="auto"/>
        <w:ind w:firstLine="258" w:firstLineChars="100"/>
        <w:rPr>
          <w:rFonts w:ascii="宋体" w:cs="宋体"/>
          <w:szCs w:val="24"/>
        </w:rPr>
      </w:pPr>
      <w:r>
        <w:rPr>
          <w:rFonts w:ascii="宋体" w:hAnsi="宋体" w:cs="宋体"/>
          <w:szCs w:val="24"/>
        </w:rPr>
        <w:t xml:space="preserve">11.1  </w:t>
      </w:r>
      <w:r>
        <w:rPr>
          <w:rFonts w:hint="eastAsia" w:ascii="宋体" w:hAnsi="宋体" w:cs="宋体"/>
          <w:szCs w:val="24"/>
        </w:rPr>
        <w:t>投标文件应按第七章“投标文件格式”进行编写，如有必要，可以增加附页，作为投标文件的组成部分。其中，投标函附录在满足招标文件实质性要求的基础上，可以提出比招标文件要求更有利于招标人的承诺。</w:t>
      </w:r>
    </w:p>
    <w:p>
      <w:pPr>
        <w:spacing w:line="240" w:lineRule="auto"/>
        <w:ind w:firstLine="258" w:firstLineChars="100"/>
        <w:rPr>
          <w:rFonts w:ascii="宋体" w:cs="宋体"/>
          <w:szCs w:val="24"/>
        </w:rPr>
      </w:pPr>
      <w:r>
        <w:rPr>
          <w:rFonts w:ascii="宋体" w:hAnsi="宋体" w:cs="宋体"/>
          <w:szCs w:val="24"/>
        </w:rPr>
        <w:t xml:space="preserve">11.2  </w:t>
      </w:r>
      <w:r>
        <w:rPr>
          <w:rFonts w:hint="eastAsia" w:ascii="宋体" w:hAnsi="宋体" w:cs="宋体"/>
          <w:szCs w:val="24"/>
        </w:rPr>
        <w:t>投标文件应当对招标文件有关工作内容、工期、投标有效期、质量要求、技术标准和要求、招标范围等实质性内容作出响应。</w:t>
      </w:r>
    </w:p>
    <w:p>
      <w:pPr>
        <w:spacing w:line="240" w:lineRule="auto"/>
        <w:ind w:firstLine="258" w:firstLineChars="100"/>
        <w:rPr>
          <w:rFonts w:ascii="宋体" w:cs="宋体"/>
          <w:szCs w:val="24"/>
        </w:rPr>
      </w:pPr>
      <w:r>
        <w:rPr>
          <w:rFonts w:ascii="宋体" w:hAnsi="宋体" w:cs="宋体"/>
          <w:szCs w:val="24"/>
        </w:rPr>
        <w:t xml:space="preserve">11.3  </w:t>
      </w:r>
      <w:r>
        <w:rPr>
          <w:rFonts w:hint="eastAsia" w:ascii="宋体" w:hAnsi="宋体" w:cs="宋体"/>
          <w:szCs w:val="24"/>
        </w:rPr>
        <w:t>投标文件应用不褪色的材料书写或打印，并由投标人的法定代表人或其委托代理人签字和盖单位公章。委托代理人签字的，投标文件应附法定代表人签署的授权委托书。投标文件应尽量避免涂改、行间插字或删除，如果出现上述情况，改动之处应加盖单位公章或由投标人的法定代表人或其授权的代理人签字确认。签字或盖章的具体要求见投标人须知前附表。</w:t>
      </w:r>
    </w:p>
    <w:p>
      <w:pPr>
        <w:spacing w:line="240" w:lineRule="auto"/>
        <w:ind w:firstLine="258" w:firstLineChars="100"/>
        <w:rPr>
          <w:rFonts w:ascii="宋体" w:cs="宋体"/>
          <w:szCs w:val="24"/>
        </w:rPr>
      </w:pPr>
      <w:r>
        <w:rPr>
          <w:rFonts w:ascii="宋体" w:hAnsi="宋体" w:cs="宋体"/>
          <w:szCs w:val="24"/>
        </w:rPr>
        <w:t xml:space="preserve">11.4  </w:t>
      </w:r>
      <w:r>
        <w:rPr>
          <w:rFonts w:hint="eastAsia" w:ascii="宋体" w:hAnsi="宋体" w:cs="宋体"/>
          <w:szCs w:val="24"/>
        </w:rPr>
        <w:t>投标文件正本一份，副本份数见投标人须知前附表。正本和副本的封面上应清楚地标记“正本”或“副本”的字样。当副本和正本不一致时，以正本为准。</w:t>
      </w:r>
    </w:p>
    <w:p>
      <w:pPr>
        <w:spacing w:line="240" w:lineRule="auto"/>
        <w:ind w:firstLine="258" w:firstLineChars="100"/>
        <w:rPr>
          <w:rFonts w:ascii="宋体" w:cs="宋体"/>
          <w:bCs/>
          <w:szCs w:val="24"/>
        </w:rPr>
      </w:pPr>
      <w:r>
        <w:rPr>
          <w:rFonts w:ascii="宋体" w:hAnsi="宋体" w:cs="宋体"/>
          <w:szCs w:val="24"/>
        </w:rPr>
        <w:t xml:space="preserve">11.5  </w:t>
      </w:r>
      <w:r>
        <w:rPr>
          <w:rFonts w:hint="eastAsia" w:ascii="宋体" w:hAnsi="宋体" w:cs="宋体"/>
          <w:szCs w:val="24"/>
        </w:rPr>
        <w:t>投标文件的正本与副本应分别装订成册（补充：分标段），并编制目录，具体装订要求见投标人须知前附表规定。（前附表中没有，可以在此写明胶装）</w:t>
      </w:r>
    </w:p>
    <w:p>
      <w:pPr>
        <w:spacing w:line="240" w:lineRule="auto"/>
        <w:ind w:firstLine="0" w:firstLineChars="0"/>
        <w:rPr>
          <w:rFonts w:ascii="宋体" w:cs="宋体"/>
          <w:b/>
          <w:szCs w:val="24"/>
        </w:rPr>
      </w:pPr>
      <w:r>
        <w:rPr>
          <w:rFonts w:ascii="宋体" w:hAnsi="宋体" w:cs="宋体"/>
          <w:b/>
          <w:szCs w:val="24"/>
        </w:rPr>
        <w:t xml:space="preserve">12. </w:t>
      </w:r>
      <w:r>
        <w:rPr>
          <w:rFonts w:hint="eastAsia" w:ascii="宋体" w:hAnsi="宋体" w:cs="宋体"/>
          <w:b/>
          <w:szCs w:val="24"/>
        </w:rPr>
        <w:t>投标报价</w:t>
      </w:r>
    </w:p>
    <w:p>
      <w:pPr>
        <w:spacing w:line="240" w:lineRule="auto"/>
        <w:ind w:firstLine="258" w:firstLineChars="100"/>
        <w:rPr>
          <w:rFonts w:ascii="宋体" w:cs="宋体"/>
          <w:szCs w:val="24"/>
        </w:rPr>
      </w:pPr>
      <w:r>
        <w:rPr>
          <w:rFonts w:ascii="宋体" w:hAnsi="宋体" w:cs="宋体"/>
          <w:szCs w:val="24"/>
        </w:rPr>
        <w:t xml:space="preserve">12.1 </w:t>
      </w:r>
      <w:r>
        <w:rPr>
          <w:rFonts w:hint="eastAsia" w:ascii="宋体" w:hAnsi="宋体" w:cs="宋体"/>
          <w:szCs w:val="24"/>
        </w:rPr>
        <w:t>除非合同中另有规定，投标人应对本次采购的材料设备及安装进行总报价，总报价应包括材料设备合同项下卖方提供技术、采购、运输及保险、安装、调试、验收、技术服务、培训服务、维保期全部费用及税金。</w:t>
      </w:r>
    </w:p>
    <w:p>
      <w:pPr>
        <w:spacing w:line="240" w:lineRule="auto"/>
        <w:ind w:firstLine="258" w:firstLineChars="100"/>
        <w:rPr>
          <w:rFonts w:ascii="宋体" w:cs="宋体"/>
          <w:szCs w:val="24"/>
        </w:rPr>
      </w:pPr>
      <w:r>
        <w:rPr>
          <w:rFonts w:ascii="宋体" w:hAnsi="宋体" w:cs="宋体"/>
          <w:szCs w:val="24"/>
        </w:rPr>
        <w:t>12.2</w:t>
      </w:r>
      <w:r>
        <w:rPr>
          <w:rFonts w:hint="eastAsia" w:ascii="宋体" w:hAnsi="宋体" w:cs="宋体"/>
          <w:szCs w:val="24"/>
        </w:rPr>
        <w:t>投标人应对招标文件内所规定的全部内容进行报价，只投其中部分内容者，其投标文件将被拒绝。</w:t>
      </w:r>
    </w:p>
    <w:p>
      <w:pPr>
        <w:spacing w:line="240" w:lineRule="auto"/>
        <w:ind w:firstLine="258" w:firstLineChars="100"/>
        <w:rPr>
          <w:rFonts w:ascii="宋体" w:cs="宋体"/>
          <w:szCs w:val="24"/>
        </w:rPr>
      </w:pPr>
      <w:r>
        <w:rPr>
          <w:rFonts w:ascii="宋体" w:hAnsi="宋体" w:cs="宋体"/>
          <w:szCs w:val="24"/>
        </w:rPr>
        <w:t xml:space="preserve">12.3 </w:t>
      </w:r>
      <w:r>
        <w:rPr>
          <w:rFonts w:hint="eastAsia" w:ascii="宋体" w:hAnsi="宋体" w:cs="宋体"/>
          <w:szCs w:val="24"/>
        </w:rPr>
        <w:t>每一投标人只允许一个报价，招标人不接受任何有选择性的投标报价。</w:t>
      </w:r>
    </w:p>
    <w:p>
      <w:pPr>
        <w:spacing w:line="240" w:lineRule="auto"/>
        <w:ind w:firstLine="258" w:firstLineChars="100"/>
        <w:rPr>
          <w:rFonts w:ascii="宋体" w:cs="宋体"/>
          <w:szCs w:val="24"/>
        </w:rPr>
      </w:pPr>
      <w:r>
        <w:rPr>
          <w:rFonts w:ascii="宋体" w:hAnsi="宋体" w:cs="宋体"/>
          <w:szCs w:val="24"/>
        </w:rPr>
        <w:t>12.4</w:t>
      </w:r>
      <w:r>
        <w:rPr>
          <w:rFonts w:hint="eastAsia" w:ascii="宋体" w:hAnsi="宋体" w:cs="宋体"/>
          <w:szCs w:val="24"/>
        </w:rPr>
        <w:t>投标文件报价中的单价和合价全部采用人民币表示，除非合同的主要条款另有规定。</w:t>
      </w:r>
    </w:p>
    <w:p>
      <w:pPr>
        <w:spacing w:line="240" w:lineRule="auto"/>
        <w:ind w:firstLine="258" w:firstLineChars="100"/>
        <w:rPr>
          <w:rFonts w:ascii="宋体" w:cs="宋体"/>
          <w:szCs w:val="24"/>
        </w:rPr>
      </w:pPr>
      <w:r>
        <w:rPr>
          <w:rFonts w:ascii="宋体" w:hAnsi="宋体" w:cs="宋体"/>
          <w:szCs w:val="24"/>
        </w:rPr>
        <w:t>12.5</w:t>
      </w:r>
      <w:r>
        <w:rPr>
          <w:rFonts w:hint="eastAsia" w:ascii="宋体" w:hAnsi="宋体" w:cs="宋体"/>
          <w:szCs w:val="24"/>
        </w:rPr>
        <w:t>最低报价不能作为中标的保证。</w:t>
      </w:r>
      <w:bookmarkStart w:id="38" w:name="_Toc9086"/>
      <w:bookmarkStart w:id="39" w:name="_Toc16206"/>
      <w:bookmarkStart w:id="40" w:name="_Toc1472"/>
      <w:bookmarkStart w:id="41" w:name="_Toc19467"/>
    </w:p>
    <w:p>
      <w:pPr>
        <w:spacing w:line="240" w:lineRule="auto"/>
        <w:ind w:firstLine="31680"/>
        <w:rPr>
          <w:rFonts w:ascii="宋体" w:cs="宋体"/>
          <w:szCs w:val="24"/>
        </w:rPr>
      </w:pPr>
    </w:p>
    <w:p>
      <w:pPr>
        <w:spacing w:line="240" w:lineRule="auto"/>
        <w:ind w:firstLine="31680"/>
        <w:rPr>
          <w:rFonts w:ascii="宋体" w:cs="宋体"/>
          <w:szCs w:val="24"/>
        </w:rPr>
      </w:pPr>
    </w:p>
    <w:p>
      <w:pPr>
        <w:spacing w:line="240" w:lineRule="auto"/>
        <w:ind w:firstLine="31680"/>
        <w:rPr>
          <w:rFonts w:ascii="宋体" w:cs="宋体"/>
          <w:szCs w:val="24"/>
        </w:rPr>
      </w:pPr>
    </w:p>
    <w:p>
      <w:pPr>
        <w:spacing w:line="240" w:lineRule="auto"/>
        <w:ind w:firstLine="31680"/>
        <w:jc w:val="center"/>
        <w:rPr>
          <w:rFonts w:ascii="宋体" w:cs="宋体"/>
          <w:b/>
          <w:bCs/>
          <w:szCs w:val="24"/>
        </w:rPr>
      </w:pPr>
      <w:r>
        <w:rPr>
          <w:rFonts w:hint="eastAsia" w:ascii="宋体" w:hAnsi="宋体" w:cs="宋体"/>
          <w:b/>
          <w:bCs/>
          <w:szCs w:val="24"/>
        </w:rPr>
        <w:t>五、投标文件的递交</w:t>
      </w:r>
      <w:bookmarkEnd w:id="38"/>
      <w:bookmarkEnd w:id="39"/>
      <w:bookmarkEnd w:id="40"/>
      <w:bookmarkEnd w:id="41"/>
    </w:p>
    <w:p>
      <w:pPr>
        <w:spacing w:line="240" w:lineRule="auto"/>
        <w:ind w:firstLine="31680"/>
        <w:rPr>
          <w:rFonts w:ascii="宋体" w:cs="宋体"/>
          <w:b/>
          <w:szCs w:val="24"/>
        </w:rPr>
      </w:pPr>
      <w:r>
        <w:rPr>
          <w:rFonts w:ascii="宋体" w:hAnsi="宋体" w:cs="宋体"/>
          <w:b/>
          <w:szCs w:val="24"/>
        </w:rPr>
        <w:t xml:space="preserve">13. </w:t>
      </w:r>
      <w:r>
        <w:rPr>
          <w:rFonts w:hint="eastAsia" w:ascii="宋体" w:hAnsi="宋体" w:cs="宋体"/>
          <w:b/>
          <w:szCs w:val="24"/>
        </w:rPr>
        <w:t>投标文件的密封与标识</w:t>
      </w:r>
    </w:p>
    <w:p>
      <w:pPr>
        <w:spacing w:line="240" w:lineRule="auto"/>
        <w:ind w:firstLine="31680"/>
        <w:rPr>
          <w:rFonts w:ascii="宋体" w:cs="宋体"/>
          <w:szCs w:val="24"/>
        </w:rPr>
      </w:pPr>
      <w:r>
        <w:rPr>
          <w:rFonts w:ascii="宋体" w:hAnsi="宋体" w:cs="宋体"/>
          <w:szCs w:val="24"/>
        </w:rPr>
        <w:t>13.1</w:t>
      </w:r>
      <w:r>
        <w:rPr>
          <w:rFonts w:hint="eastAsia" w:ascii="宋体" w:hAnsi="宋体" w:cs="宋体"/>
          <w:szCs w:val="24"/>
        </w:rPr>
        <w:t>投标文件壹式伍份，壹正肆副；电子文档壹份（</w:t>
      </w:r>
      <w:r>
        <w:rPr>
          <w:rFonts w:ascii="宋体" w:hAnsi="宋体" w:cs="宋体"/>
          <w:szCs w:val="24"/>
        </w:rPr>
        <w:t>U</w:t>
      </w:r>
      <w:r>
        <w:rPr>
          <w:rFonts w:hint="eastAsia" w:ascii="宋体" w:hAnsi="宋体" w:cs="宋体"/>
          <w:szCs w:val="24"/>
        </w:rPr>
        <w:t>盘）。正副本应分册装订胶粘成册，投标文件的正本、副本应分开包装，投标文件电子文件（</w:t>
      </w:r>
      <w:r>
        <w:rPr>
          <w:rFonts w:ascii="宋体" w:hAnsi="宋体" w:cs="宋体"/>
          <w:szCs w:val="24"/>
        </w:rPr>
        <w:t>U</w:t>
      </w:r>
      <w:r>
        <w:rPr>
          <w:rFonts w:hint="eastAsia" w:ascii="宋体" w:hAnsi="宋体" w:cs="宋体"/>
          <w:szCs w:val="24"/>
        </w:rPr>
        <w:t>盘）应与正本包在同一个封套里和正本一起密封，并在封套的封口处加盖投标人单位公章。</w:t>
      </w:r>
    </w:p>
    <w:p>
      <w:pPr>
        <w:spacing w:line="240" w:lineRule="auto"/>
        <w:ind w:firstLine="31680"/>
        <w:rPr>
          <w:rFonts w:ascii="宋体" w:cs="宋体"/>
          <w:szCs w:val="24"/>
        </w:rPr>
      </w:pPr>
      <w:r>
        <w:rPr>
          <w:rFonts w:ascii="宋体" w:hAnsi="宋体" w:cs="宋体"/>
          <w:szCs w:val="24"/>
        </w:rPr>
        <w:t>13.2</w:t>
      </w:r>
      <w:r>
        <w:rPr>
          <w:rFonts w:hint="eastAsia" w:ascii="宋体" w:hAnsi="宋体" w:cs="宋体"/>
          <w:szCs w:val="24"/>
        </w:rPr>
        <w:t>投标文件的封套上应清楚地标记“正本”或“副本”字样，封套上应写明的其他内容见投标人须知前附表。如副本与正本有不一致之处，以正本为准。</w:t>
      </w:r>
    </w:p>
    <w:p>
      <w:pPr>
        <w:spacing w:line="240" w:lineRule="auto"/>
        <w:ind w:firstLine="31680"/>
        <w:rPr>
          <w:rFonts w:ascii="宋体" w:cs="宋体"/>
          <w:b/>
          <w:szCs w:val="24"/>
        </w:rPr>
      </w:pPr>
      <w:r>
        <w:rPr>
          <w:rFonts w:ascii="宋体" w:hAnsi="宋体" w:cs="宋体"/>
          <w:b/>
          <w:szCs w:val="24"/>
        </w:rPr>
        <w:t xml:space="preserve">14. </w:t>
      </w:r>
      <w:r>
        <w:rPr>
          <w:rFonts w:hint="eastAsia" w:ascii="宋体" w:hAnsi="宋体" w:cs="宋体"/>
          <w:b/>
          <w:szCs w:val="24"/>
        </w:rPr>
        <w:t>投标截止时间</w:t>
      </w:r>
    </w:p>
    <w:p>
      <w:pPr>
        <w:spacing w:line="240" w:lineRule="auto"/>
        <w:ind w:firstLine="31680"/>
        <w:rPr>
          <w:rFonts w:ascii="宋体" w:cs="宋体"/>
          <w:szCs w:val="24"/>
        </w:rPr>
      </w:pPr>
      <w:r>
        <w:rPr>
          <w:rFonts w:ascii="宋体" w:hAnsi="宋体" w:cs="宋体"/>
          <w:szCs w:val="24"/>
        </w:rPr>
        <w:t xml:space="preserve">14.1  </w:t>
      </w:r>
      <w:r>
        <w:rPr>
          <w:rFonts w:hint="eastAsia" w:ascii="宋体" w:hAnsi="宋体" w:cs="宋体"/>
          <w:szCs w:val="24"/>
        </w:rPr>
        <w:t>投标截止期</w:t>
      </w:r>
      <w:r>
        <w:rPr>
          <w:rFonts w:ascii="宋体" w:hAnsi="宋体" w:cs="宋体"/>
          <w:szCs w:val="24"/>
        </w:rPr>
        <w:t>:</w:t>
      </w:r>
      <w:r>
        <w:rPr>
          <w:rFonts w:hint="eastAsia" w:ascii="宋体" w:hAnsi="宋体" w:cs="宋体"/>
          <w:szCs w:val="24"/>
        </w:rPr>
        <w:t>见投标须知前附表；投标人应在投标截止期前将投标文件送达指定地点。</w:t>
      </w:r>
    </w:p>
    <w:p>
      <w:pPr>
        <w:spacing w:line="240" w:lineRule="auto"/>
        <w:ind w:firstLine="31680"/>
        <w:rPr>
          <w:rFonts w:ascii="宋体" w:cs="宋体"/>
          <w:szCs w:val="24"/>
        </w:rPr>
      </w:pPr>
      <w:r>
        <w:rPr>
          <w:rFonts w:ascii="宋体" w:hAnsi="宋体" w:cs="宋体"/>
          <w:szCs w:val="24"/>
        </w:rPr>
        <w:t xml:space="preserve">14.2  </w:t>
      </w:r>
      <w:r>
        <w:rPr>
          <w:rFonts w:hint="eastAsia" w:ascii="宋体" w:hAnsi="宋体" w:cs="宋体"/>
          <w:szCs w:val="24"/>
        </w:rPr>
        <w:t>采购人可以根据投标须知第</w:t>
      </w:r>
      <w:r>
        <w:rPr>
          <w:rFonts w:ascii="宋体" w:hAnsi="宋体" w:cs="宋体"/>
          <w:szCs w:val="24"/>
        </w:rPr>
        <w:t>5</w:t>
      </w:r>
      <w:r>
        <w:rPr>
          <w:rFonts w:hint="eastAsia" w:ascii="宋体" w:hAnsi="宋体" w:cs="宋体"/>
          <w:szCs w:val="24"/>
        </w:rPr>
        <w:t>条款的规定发出补充文件并酌情延长投标截止期限。在上述情况下，招标人与投标人在原投标截止期方面的全部权力和义务将适用于延长后新的投标截止期。</w:t>
      </w:r>
    </w:p>
    <w:p>
      <w:pPr>
        <w:spacing w:line="240" w:lineRule="auto"/>
        <w:ind w:firstLine="31680"/>
        <w:outlineLvl w:val="2"/>
        <w:rPr>
          <w:rFonts w:ascii="宋体" w:cs="宋体"/>
          <w:b/>
          <w:szCs w:val="24"/>
        </w:rPr>
      </w:pPr>
      <w:bookmarkStart w:id="42" w:name="_Toc17273"/>
      <w:bookmarkStart w:id="43" w:name="_Toc420157512"/>
      <w:bookmarkStart w:id="44" w:name="_Toc416104598"/>
      <w:bookmarkStart w:id="45" w:name="_Toc283381954"/>
      <w:bookmarkStart w:id="46" w:name="_Toc30095"/>
      <w:bookmarkStart w:id="47" w:name="_Toc12951"/>
      <w:bookmarkStart w:id="48" w:name="_Toc30310"/>
      <w:bookmarkStart w:id="49" w:name="_Toc29969"/>
      <w:bookmarkStart w:id="50" w:name="_Toc2485"/>
      <w:bookmarkStart w:id="51" w:name="_Toc12072"/>
      <w:bookmarkStart w:id="52" w:name="_Toc25274"/>
      <w:r>
        <w:rPr>
          <w:rFonts w:ascii="宋体" w:hAnsi="宋体" w:cs="宋体"/>
          <w:b/>
          <w:szCs w:val="24"/>
        </w:rPr>
        <w:t>15.</w:t>
      </w:r>
      <w:bookmarkEnd w:id="42"/>
      <w:bookmarkEnd w:id="43"/>
      <w:bookmarkEnd w:id="44"/>
      <w:bookmarkEnd w:id="45"/>
      <w:bookmarkEnd w:id="46"/>
      <w:bookmarkEnd w:id="47"/>
      <w:bookmarkEnd w:id="48"/>
      <w:bookmarkEnd w:id="49"/>
      <w:bookmarkEnd w:id="50"/>
      <w:bookmarkEnd w:id="51"/>
      <w:bookmarkEnd w:id="52"/>
      <w:r>
        <w:rPr>
          <w:rFonts w:hint="eastAsia" w:ascii="宋体" w:hAnsi="宋体" w:cs="宋体"/>
          <w:b/>
          <w:szCs w:val="24"/>
        </w:rPr>
        <w:t>投标截止时间前投标人有下列情况之一的，采购代理机构将拒绝接收投标人的投标文件：</w:t>
      </w:r>
    </w:p>
    <w:p>
      <w:pPr>
        <w:spacing w:line="240" w:lineRule="auto"/>
        <w:ind w:firstLine="31680"/>
        <w:rPr>
          <w:rFonts w:ascii="宋体" w:cs="宋体"/>
          <w:szCs w:val="24"/>
        </w:rPr>
      </w:pPr>
      <w:r>
        <w:rPr>
          <w:rFonts w:ascii="宋体" w:hAnsi="宋体" w:cs="宋体"/>
          <w:szCs w:val="24"/>
        </w:rPr>
        <w:t>15.1</w:t>
      </w:r>
      <w:r>
        <w:rPr>
          <w:rFonts w:hint="eastAsia" w:ascii="宋体" w:hAnsi="宋体" w:cs="宋体"/>
          <w:szCs w:val="24"/>
        </w:rPr>
        <w:t>未按招标文件要求交纳投标保证金的；</w:t>
      </w:r>
    </w:p>
    <w:p>
      <w:pPr>
        <w:spacing w:line="240" w:lineRule="auto"/>
        <w:ind w:firstLine="31680"/>
        <w:rPr>
          <w:rFonts w:ascii="宋体" w:cs="宋体"/>
          <w:szCs w:val="24"/>
        </w:rPr>
      </w:pPr>
      <w:r>
        <w:rPr>
          <w:rFonts w:ascii="宋体" w:hAnsi="宋体" w:cs="宋体"/>
          <w:szCs w:val="24"/>
        </w:rPr>
        <w:t>15.2</w:t>
      </w:r>
      <w:r>
        <w:rPr>
          <w:rFonts w:hint="eastAsia" w:ascii="宋体" w:hAnsi="宋体" w:cs="宋体"/>
          <w:szCs w:val="24"/>
        </w:rPr>
        <w:t>未按招标文件要求密封和标记的；</w:t>
      </w:r>
    </w:p>
    <w:p>
      <w:pPr>
        <w:spacing w:line="240" w:lineRule="auto"/>
        <w:ind w:firstLine="31680"/>
        <w:rPr>
          <w:rFonts w:ascii="宋体" w:cs="宋体"/>
          <w:szCs w:val="24"/>
        </w:rPr>
      </w:pPr>
      <w:r>
        <w:rPr>
          <w:rFonts w:ascii="宋体" w:hAnsi="宋体" w:cs="宋体"/>
          <w:szCs w:val="24"/>
        </w:rPr>
        <w:t>15.3</w:t>
      </w:r>
      <w:r>
        <w:rPr>
          <w:rFonts w:hint="eastAsia" w:ascii="宋体" w:hAnsi="宋体" w:cs="宋体"/>
          <w:szCs w:val="24"/>
        </w:rPr>
        <w:t>在招标文件要求提交投标文件的截止时间之后送达的等。</w:t>
      </w:r>
    </w:p>
    <w:p>
      <w:pPr>
        <w:spacing w:line="240" w:lineRule="auto"/>
        <w:ind w:firstLine="31680"/>
        <w:outlineLvl w:val="2"/>
        <w:rPr>
          <w:rFonts w:ascii="宋体" w:cs="宋体"/>
          <w:b/>
          <w:szCs w:val="24"/>
        </w:rPr>
      </w:pPr>
      <w:bookmarkStart w:id="53" w:name="_Toc14219"/>
      <w:bookmarkStart w:id="54" w:name="_Toc12213"/>
      <w:bookmarkStart w:id="55" w:name="_Toc416104599"/>
      <w:bookmarkStart w:id="56" w:name="_Toc2742"/>
      <w:bookmarkStart w:id="57" w:name="_Toc15152"/>
      <w:bookmarkStart w:id="58" w:name="_Toc17978"/>
      <w:bookmarkStart w:id="59" w:name="_Toc28302"/>
      <w:bookmarkStart w:id="60" w:name="_Toc283381955"/>
      <w:bookmarkStart w:id="61" w:name="_Toc420157513"/>
      <w:bookmarkStart w:id="62" w:name="_Toc12188"/>
      <w:bookmarkStart w:id="63" w:name="_Toc13126"/>
      <w:r>
        <w:rPr>
          <w:rFonts w:ascii="宋体" w:hAnsi="宋体" w:cs="宋体"/>
          <w:b/>
          <w:szCs w:val="24"/>
        </w:rPr>
        <w:t>16.</w:t>
      </w:r>
      <w:r>
        <w:rPr>
          <w:rFonts w:hint="eastAsia" w:ascii="宋体" w:hAnsi="宋体" w:cs="宋体"/>
          <w:b/>
          <w:szCs w:val="24"/>
        </w:rPr>
        <w:t>投标文件的修改与撤回</w:t>
      </w:r>
      <w:bookmarkEnd w:id="53"/>
      <w:bookmarkEnd w:id="54"/>
      <w:bookmarkEnd w:id="55"/>
      <w:bookmarkEnd w:id="56"/>
      <w:bookmarkEnd w:id="57"/>
      <w:bookmarkEnd w:id="58"/>
      <w:bookmarkEnd w:id="59"/>
      <w:bookmarkEnd w:id="60"/>
      <w:bookmarkEnd w:id="61"/>
      <w:bookmarkEnd w:id="62"/>
      <w:bookmarkEnd w:id="63"/>
    </w:p>
    <w:p>
      <w:pPr>
        <w:adjustRightInd w:val="0"/>
        <w:snapToGrid w:val="0"/>
        <w:spacing w:line="360" w:lineRule="auto"/>
        <w:ind w:firstLine="31680"/>
        <w:rPr>
          <w:rFonts w:ascii="宋体" w:cs="宋体"/>
          <w:szCs w:val="24"/>
        </w:rPr>
      </w:pPr>
      <w:r>
        <w:rPr>
          <w:rFonts w:ascii="宋体" w:hAnsi="宋体" w:cs="宋体"/>
          <w:szCs w:val="24"/>
        </w:rPr>
        <w:t xml:space="preserve">16.1  </w:t>
      </w:r>
      <w:r>
        <w:rPr>
          <w:rFonts w:hint="eastAsia" w:ascii="宋体" w:hAnsi="宋体" w:cs="宋体"/>
          <w:szCs w:val="24"/>
        </w:rPr>
        <w:t>投标人可以在投标截止期之前修改投标文件，对价格的修改应附有相应字目的单价及价格。</w:t>
      </w:r>
    </w:p>
    <w:p>
      <w:pPr>
        <w:adjustRightInd w:val="0"/>
        <w:snapToGrid w:val="0"/>
        <w:spacing w:line="360" w:lineRule="auto"/>
        <w:ind w:firstLine="31680"/>
        <w:rPr>
          <w:rFonts w:ascii="宋体" w:cs="宋体"/>
          <w:szCs w:val="24"/>
        </w:rPr>
      </w:pPr>
      <w:r>
        <w:rPr>
          <w:rFonts w:ascii="宋体" w:hAnsi="宋体" w:cs="宋体"/>
          <w:szCs w:val="24"/>
        </w:rPr>
        <w:t xml:space="preserve">16.2  </w:t>
      </w:r>
      <w:r>
        <w:rPr>
          <w:rFonts w:hint="eastAsia" w:ascii="宋体" w:hAnsi="宋体" w:cs="宋体"/>
          <w:szCs w:val="24"/>
        </w:rPr>
        <w:t>在投标截止期与投标有效期</w:t>
      </w:r>
      <w:r>
        <w:rPr>
          <w:rFonts w:ascii="宋体" w:hAnsi="宋体" w:cs="宋体"/>
          <w:szCs w:val="24"/>
        </w:rPr>
        <w:t>(</w:t>
      </w:r>
      <w:r>
        <w:rPr>
          <w:rFonts w:hint="eastAsia" w:ascii="宋体" w:hAnsi="宋体" w:cs="宋体"/>
          <w:szCs w:val="24"/>
        </w:rPr>
        <w:t>包括延长的投标有效期</w:t>
      </w:r>
      <w:r>
        <w:rPr>
          <w:rFonts w:ascii="宋体" w:hAnsi="宋体" w:cs="宋体"/>
          <w:szCs w:val="24"/>
        </w:rPr>
        <w:t>)</w:t>
      </w:r>
      <w:r>
        <w:rPr>
          <w:rFonts w:hint="eastAsia" w:ascii="宋体" w:hAnsi="宋体" w:cs="宋体"/>
          <w:szCs w:val="24"/>
        </w:rPr>
        <w:t>终止时间之间，投标人不能撤回投标文件，否则，根据投标须知第</w:t>
      </w:r>
      <w:r>
        <w:rPr>
          <w:rFonts w:ascii="宋体" w:hAnsi="宋体" w:cs="宋体"/>
          <w:szCs w:val="24"/>
        </w:rPr>
        <w:t>10</w:t>
      </w:r>
      <w:r>
        <w:rPr>
          <w:rFonts w:hint="eastAsia" w:ascii="宋体" w:hAnsi="宋体" w:cs="宋体"/>
          <w:szCs w:val="24"/>
        </w:rPr>
        <w:t>条款的规定，该投标人的投标保证金不予返还。</w:t>
      </w:r>
      <w:bookmarkStart w:id="64" w:name="_Toc7021"/>
      <w:bookmarkStart w:id="65" w:name="_Toc3488"/>
      <w:bookmarkStart w:id="66" w:name="_Toc18389"/>
      <w:bookmarkStart w:id="67" w:name="_Toc20759"/>
    </w:p>
    <w:p>
      <w:pPr>
        <w:adjustRightInd w:val="0"/>
        <w:snapToGrid w:val="0"/>
        <w:spacing w:line="240" w:lineRule="auto"/>
        <w:ind w:left="516" w:leftChars="200" w:firstLine="31680"/>
        <w:jc w:val="center"/>
        <w:rPr>
          <w:rFonts w:ascii="宋体" w:cs="宋体"/>
          <w:b/>
          <w:bCs/>
          <w:szCs w:val="24"/>
        </w:rPr>
      </w:pPr>
      <w:r>
        <w:rPr>
          <w:rFonts w:hint="eastAsia" w:ascii="宋体" w:hAnsi="宋体" w:cs="宋体"/>
          <w:b/>
          <w:bCs/>
          <w:szCs w:val="24"/>
        </w:rPr>
        <w:t>六、开标和评标</w:t>
      </w:r>
      <w:bookmarkEnd w:id="64"/>
      <w:bookmarkEnd w:id="65"/>
      <w:bookmarkEnd w:id="66"/>
      <w:bookmarkEnd w:id="67"/>
    </w:p>
    <w:p>
      <w:pPr>
        <w:spacing w:line="240" w:lineRule="auto"/>
        <w:ind w:firstLine="31680"/>
        <w:rPr>
          <w:rFonts w:ascii="宋体" w:cs="宋体"/>
          <w:b/>
          <w:szCs w:val="24"/>
        </w:rPr>
      </w:pPr>
      <w:r>
        <w:rPr>
          <w:rFonts w:ascii="宋体" w:hAnsi="宋体" w:cs="宋体"/>
          <w:b/>
          <w:szCs w:val="24"/>
        </w:rPr>
        <w:t xml:space="preserve">17. </w:t>
      </w:r>
      <w:r>
        <w:rPr>
          <w:rFonts w:hint="eastAsia" w:ascii="宋体" w:hAnsi="宋体" w:cs="宋体"/>
          <w:b/>
          <w:szCs w:val="24"/>
        </w:rPr>
        <w:t>开标</w:t>
      </w:r>
    </w:p>
    <w:p>
      <w:pPr>
        <w:spacing w:line="240" w:lineRule="auto"/>
        <w:ind w:firstLine="31680"/>
        <w:rPr>
          <w:rFonts w:ascii="宋体" w:cs="宋体"/>
          <w:szCs w:val="24"/>
        </w:rPr>
      </w:pPr>
      <w:r>
        <w:rPr>
          <w:rFonts w:hint="eastAsia" w:ascii="宋体" w:hAnsi="宋体" w:cs="宋体"/>
          <w:szCs w:val="24"/>
        </w:rPr>
        <w:t>开标时间：见投标须知前附表。</w:t>
      </w:r>
    </w:p>
    <w:p>
      <w:pPr>
        <w:spacing w:line="240" w:lineRule="auto"/>
        <w:ind w:firstLine="31680"/>
        <w:rPr>
          <w:rFonts w:ascii="宋体" w:cs="宋体"/>
          <w:szCs w:val="24"/>
        </w:rPr>
      </w:pPr>
      <w:r>
        <w:rPr>
          <w:rFonts w:hint="eastAsia" w:ascii="宋体" w:hAnsi="宋体" w:cs="宋体"/>
          <w:szCs w:val="24"/>
        </w:rPr>
        <w:t>开标地点：见投标须知前附表。</w:t>
      </w:r>
    </w:p>
    <w:p>
      <w:pPr>
        <w:spacing w:line="240" w:lineRule="auto"/>
        <w:ind w:firstLine="31680"/>
        <w:rPr>
          <w:rFonts w:ascii="宋体" w:cs="宋体"/>
          <w:szCs w:val="24"/>
        </w:rPr>
      </w:pPr>
      <w:r>
        <w:rPr>
          <w:rFonts w:ascii="宋体" w:hAnsi="宋体" w:cs="宋体"/>
          <w:szCs w:val="24"/>
        </w:rPr>
        <w:t xml:space="preserve">17.1  </w:t>
      </w:r>
      <w:r>
        <w:rPr>
          <w:rFonts w:hint="eastAsia" w:ascii="宋体" w:hAnsi="宋体" w:cs="宋体"/>
          <w:szCs w:val="24"/>
        </w:rPr>
        <w:t>招标代理机构按“先投后开、后投先开”的顺序，首先验证投标文件密封情况，是否正确签署。经确认后，当众拆启投标文件并宣读</w:t>
      </w:r>
      <w:r>
        <w:rPr>
          <w:rFonts w:hint="eastAsia" w:ascii="宋体" w:hAnsi="宋体" w:cs="宋体"/>
          <w:bCs/>
          <w:szCs w:val="24"/>
        </w:rPr>
        <w:t>投标人的名称、投标价格、交货期、投标保证金的交纳情况</w:t>
      </w:r>
      <w:r>
        <w:rPr>
          <w:rFonts w:hint="eastAsia" w:ascii="宋体" w:hAnsi="宋体" w:cs="宋体"/>
          <w:szCs w:val="24"/>
        </w:rPr>
        <w:t>以及采购人认为适宜的其它内容。</w:t>
      </w:r>
    </w:p>
    <w:p>
      <w:pPr>
        <w:spacing w:line="240" w:lineRule="auto"/>
        <w:ind w:firstLine="31680"/>
        <w:rPr>
          <w:rFonts w:ascii="宋体" w:cs="宋体"/>
          <w:szCs w:val="24"/>
        </w:rPr>
      </w:pPr>
      <w:r>
        <w:rPr>
          <w:rFonts w:ascii="宋体" w:hAnsi="宋体" w:cs="宋体"/>
          <w:szCs w:val="24"/>
        </w:rPr>
        <w:t xml:space="preserve">17.2  </w:t>
      </w:r>
      <w:r>
        <w:rPr>
          <w:rFonts w:hint="eastAsia" w:ascii="宋体" w:hAnsi="宋体" w:cs="宋体"/>
          <w:szCs w:val="24"/>
        </w:rPr>
        <w:t>投标人须派法定代表人或委托代理人准时参加开标会议并在投标人签到表上签字。</w:t>
      </w:r>
    </w:p>
    <w:p>
      <w:pPr>
        <w:spacing w:line="240" w:lineRule="auto"/>
        <w:ind w:firstLine="31680"/>
        <w:outlineLvl w:val="2"/>
        <w:rPr>
          <w:rFonts w:ascii="宋体" w:cs="宋体"/>
          <w:szCs w:val="24"/>
        </w:rPr>
      </w:pPr>
      <w:bookmarkStart w:id="68" w:name="_Toc15995"/>
      <w:bookmarkStart w:id="69" w:name="_Toc27324"/>
      <w:bookmarkStart w:id="70" w:name="_Toc32123"/>
      <w:bookmarkStart w:id="71" w:name="_Toc19638"/>
      <w:bookmarkStart w:id="72" w:name="_Toc23994"/>
      <w:bookmarkStart w:id="73" w:name="_Toc23786"/>
      <w:r>
        <w:rPr>
          <w:rFonts w:ascii="宋体" w:hAnsi="宋体" w:cs="宋体"/>
          <w:szCs w:val="24"/>
        </w:rPr>
        <w:t xml:space="preserve">17.3  </w:t>
      </w:r>
      <w:r>
        <w:rPr>
          <w:rFonts w:hint="eastAsia" w:ascii="宋体" w:hAnsi="宋体" w:cs="宋体"/>
          <w:szCs w:val="24"/>
        </w:rPr>
        <w:t>采购代理机构做好开标记录，投标人应在开标记录上签字确认。</w:t>
      </w:r>
      <w:bookmarkEnd w:id="68"/>
      <w:bookmarkEnd w:id="69"/>
      <w:bookmarkEnd w:id="70"/>
      <w:bookmarkEnd w:id="71"/>
      <w:bookmarkEnd w:id="72"/>
      <w:bookmarkEnd w:id="73"/>
      <w:bookmarkStart w:id="74" w:name="_Toc283381958"/>
      <w:bookmarkStart w:id="75" w:name="_Toc27036"/>
      <w:bookmarkStart w:id="76" w:name="_Toc23600"/>
      <w:bookmarkStart w:id="77" w:name="_Toc420157516"/>
      <w:bookmarkStart w:id="78" w:name="_Toc416104602"/>
    </w:p>
    <w:p>
      <w:pPr>
        <w:spacing w:line="240" w:lineRule="auto"/>
        <w:ind w:firstLine="31680"/>
        <w:outlineLvl w:val="2"/>
        <w:rPr>
          <w:rFonts w:ascii="宋体" w:cs="宋体"/>
          <w:b/>
          <w:szCs w:val="24"/>
        </w:rPr>
      </w:pPr>
      <w:bookmarkStart w:id="79" w:name="_Toc17668"/>
      <w:bookmarkStart w:id="80" w:name="_Toc14423"/>
      <w:bookmarkStart w:id="81" w:name="_Toc15522"/>
      <w:bookmarkStart w:id="82" w:name="_Toc21652"/>
      <w:bookmarkStart w:id="83" w:name="_Toc10296"/>
      <w:bookmarkStart w:id="84" w:name="_Toc16097"/>
      <w:r>
        <w:rPr>
          <w:rFonts w:ascii="宋体" w:hAnsi="宋体" w:cs="宋体"/>
          <w:b/>
          <w:szCs w:val="24"/>
        </w:rPr>
        <w:t>18.</w:t>
      </w:r>
      <w:r>
        <w:rPr>
          <w:rFonts w:hint="eastAsia" w:ascii="宋体" w:hAnsi="宋体" w:cs="宋体"/>
          <w:b/>
          <w:szCs w:val="24"/>
        </w:rPr>
        <w:t>开标程序</w:t>
      </w:r>
      <w:bookmarkEnd w:id="74"/>
      <w:bookmarkEnd w:id="75"/>
      <w:bookmarkEnd w:id="76"/>
      <w:bookmarkEnd w:id="77"/>
      <w:bookmarkEnd w:id="78"/>
      <w:bookmarkEnd w:id="79"/>
      <w:bookmarkEnd w:id="80"/>
      <w:bookmarkEnd w:id="81"/>
      <w:bookmarkEnd w:id="82"/>
      <w:bookmarkEnd w:id="83"/>
      <w:bookmarkEnd w:id="84"/>
    </w:p>
    <w:p>
      <w:pPr>
        <w:spacing w:line="240" w:lineRule="auto"/>
        <w:ind w:firstLine="31680"/>
        <w:rPr>
          <w:rFonts w:ascii="宋体" w:cs="宋体"/>
          <w:szCs w:val="24"/>
        </w:rPr>
      </w:pPr>
      <w:r>
        <w:rPr>
          <w:rFonts w:hint="eastAsia" w:ascii="宋体" w:hAnsi="宋体" w:cs="宋体"/>
          <w:szCs w:val="24"/>
        </w:rPr>
        <w:t>主持人按下列程序进行开标：</w:t>
      </w:r>
    </w:p>
    <w:p>
      <w:pPr>
        <w:spacing w:line="240" w:lineRule="auto"/>
        <w:ind w:firstLine="31680"/>
        <w:rPr>
          <w:rFonts w:ascii="宋体" w:cs="宋体"/>
          <w:szCs w:val="24"/>
        </w:rPr>
      </w:pPr>
      <w:r>
        <w:rPr>
          <w:rFonts w:hint="eastAsia" w:ascii="宋体" w:hAnsi="宋体" w:cs="宋体"/>
          <w:szCs w:val="24"/>
        </w:rPr>
        <w:t>（</w:t>
      </w:r>
      <w:r>
        <w:rPr>
          <w:rFonts w:ascii="宋体" w:hAnsi="宋体" w:cs="宋体"/>
          <w:szCs w:val="24"/>
        </w:rPr>
        <w:t>l</w:t>
      </w:r>
      <w:r>
        <w:rPr>
          <w:rFonts w:hint="eastAsia" w:ascii="宋体" w:hAnsi="宋体" w:cs="宋体"/>
          <w:szCs w:val="24"/>
        </w:rPr>
        <w:t>）宣布开标纪律；</w:t>
      </w:r>
    </w:p>
    <w:p>
      <w:pPr>
        <w:spacing w:line="240" w:lineRule="auto"/>
        <w:ind w:firstLine="31680"/>
        <w:rPr>
          <w:rFonts w:ascii="宋体" w:cs="宋体"/>
          <w:szCs w:val="24"/>
        </w:rPr>
      </w:pPr>
      <w:r>
        <w:rPr>
          <w:rFonts w:hint="eastAsia" w:ascii="宋体" w:hAnsi="宋体" w:cs="宋体"/>
          <w:szCs w:val="24"/>
        </w:rPr>
        <w:t>（</w:t>
      </w:r>
      <w:r>
        <w:rPr>
          <w:rFonts w:ascii="宋体" w:hAnsi="宋体" w:cs="宋体"/>
          <w:szCs w:val="24"/>
        </w:rPr>
        <w:t>2</w:t>
      </w:r>
      <w:r>
        <w:rPr>
          <w:rFonts w:hint="eastAsia" w:ascii="宋体" w:hAnsi="宋体" w:cs="宋体"/>
          <w:szCs w:val="24"/>
        </w:rPr>
        <w:t>）公布在投标截止时间前递交投标文件的投标人名称，并点名确认投标人是否派人到场；</w:t>
      </w:r>
    </w:p>
    <w:p>
      <w:pPr>
        <w:spacing w:line="240" w:lineRule="auto"/>
        <w:ind w:firstLine="31680"/>
        <w:rPr>
          <w:rFonts w:ascii="宋体" w:cs="宋体"/>
          <w:szCs w:val="24"/>
        </w:rPr>
      </w:pPr>
      <w:r>
        <w:rPr>
          <w:rFonts w:hint="eastAsia" w:ascii="宋体" w:hAnsi="宋体" w:cs="宋体"/>
          <w:szCs w:val="24"/>
        </w:rPr>
        <w:t>（</w:t>
      </w:r>
      <w:r>
        <w:rPr>
          <w:rFonts w:ascii="宋体" w:hAnsi="宋体" w:cs="宋体"/>
          <w:szCs w:val="24"/>
        </w:rPr>
        <w:t>3</w:t>
      </w:r>
      <w:r>
        <w:rPr>
          <w:rFonts w:hint="eastAsia" w:ascii="宋体" w:hAnsi="宋体" w:cs="宋体"/>
          <w:szCs w:val="24"/>
        </w:rPr>
        <w:t>）宣布开标人、唱标人、记录人、监标人等有关人员姓名；</w:t>
      </w:r>
    </w:p>
    <w:p>
      <w:pPr>
        <w:spacing w:line="240" w:lineRule="auto"/>
        <w:ind w:firstLine="31680"/>
        <w:rPr>
          <w:rFonts w:ascii="宋体" w:cs="宋体"/>
          <w:szCs w:val="24"/>
        </w:rPr>
      </w:pPr>
      <w:r>
        <w:rPr>
          <w:rFonts w:hint="eastAsia" w:ascii="宋体" w:hAnsi="宋体" w:cs="宋体"/>
          <w:szCs w:val="24"/>
        </w:rPr>
        <w:t>（</w:t>
      </w:r>
      <w:r>
        <w:rPr>
          <w:rFonts w:ascii="宋体" w:hAnsi="宋体" w:cs="宋体"/>
          <w:szCs w:val="24"/>
        </w:rPr>
        <w:t>4</w:t>
      </w:r>
      <w:r>
        <w:rPr>
          <w:rFonts w:hint="eastAsia" w:ascii="宋体" w:hAnsi="宋体" w:cs="宋体"/>
          <w:szCs w:val="24"/>
        </w:rPr>
        <w:t>）按照投标人须知前附表规定检查投标文件的密封情况；</w:t>
      </w:r>
    </w:p>
    <w:p>
      <w:pPr>
        <w:spacing w:line="240" w:lineRule="auto"/>
        <w:ind w:firstLine="31680"/>
        <w:rPr>
          <w:rFonts w:ascii="宋体" w:cs="宋体"/>
          <w:szCs w:val="24"/>
        </w:rPr>
      </w:pPr>
      <w:r>
        <w:rPr>
          <w:rFonts w:hint="eastAsia" w:ascii="宋体" w:hAnsi="宋体" w:cs="宋体"/>
          <w:szCs w:val="24"/>
        </w:rPr>
        <w:t>（</w:t>
      </w:r>
      <w:r>
        <w:rPr>
          <w:rFonts w:ascii="宋体" w:hAnsi="宋体" w:cs="宋体"/>
          <w:szCs w:val="24"/>
        </w:rPr>
        <w:t>5</w:t>
      </w:r>
      <w:r>
        <w:rPr>
          <w:rFonts w:hint="eastAsia" w:ascii="宋体" w:hAnsi="宋体" w:cs="宋体"/>
          <w:szCs w:val="24"/>
        </w:rPr>
        <w:t>）按照投标人须知前附表的规定确定并宣布投标文件开标顺序；</w:t>
      </w:r>
    </w:p>
    <w:p>
      <w:pPr>
        <w:spacing w:line="240" w:lineRule="auto"/>
        <w:ind w:firstLine="31680"/>
        <w:rPr>
          <w:rFonts w:ascii="宋体" w:cs="宋体"/>
          <w:szCs w:val="24"/>
        </w:rPr>
      </w:pPr>
      <w:r>
        <w:rPr>
          <w:rFonts w:hint="eastAsia" w:ascii="宋体" w:hAnsi="宋体" w:cs="宋体"/>
          <w:szCs w:val="24"/>
        </w:rPr>
        <w:t>（</w:t>
      </w:r>
      <w:r>
        <w:rPr>
          <w:rFonts w:ascii="宋体" w:hAnsi="宋体" w:cs="宋体"/>
          <w:szCs w:val="24"/>
        </w:rPr>
        <w:t>6</w:t>
      </w:r>
      <w:r>
        <w:rPr>
          <w:rFonts w:hint="eastAsia" w:ascii="宋体" w:hAnsi="宋体" w:cs="宋体"/>
          <w:szCs w:val="24"/>
        </w:rPr>
        <w:t>）设有招标控制价的，公布招标控制价；</w:t>
      </w:r>
    </w:p>
    <w:p>
      <w:pPr>
        <w:spacing w:line="240" w:lineRule="auto"/>
        <w:ind w:firstLine="31680"/>
        <w:rPr>
          <w:rFonts w:ascii="宋体" w:cs="宋体"/>
          <w:szCs w:val="24"/>
        </w:rPr>
      </w:pPr>
      <w:r>
        <w:rPr>
          <w:rFonts w:hint="eastAsia" w:ascii="宋体" w:hAnsi="宋体" w:cs="宋体"/>
          <w:szCs w:val="24"/>
        </w:rPr>
        <w:t>（</w:t>
      </w:r>
      <w:r>
        <w:rPr>
          <w:rFonts w:ascii="宋体" w:hAnsi="宋体" w:cs="宋体"/>
          <w:szCs w:val="24"/>
        </w:rPr>
        <w:t>7</w:t>
      </w:r>
      <w:r>
        <w:rPr>
          <w:rFonts w:hint="eastAsia" w:ascii="宋体" w:hAnsi="宋体" w:cs="宋体"/>
          <w:szCs w:val="24"/>
        </w:rPr>
        <w:t>）按照宣布的开标顺序当众开标，公布</w:t>
      </w:r>
      <w:r>
        <w:rPr>
          <w:rFonts w:hint="eastAsia" w:ascii="宋体" w:hAnsi="宋体" w:cs="宋体"/>
          <w:bCs/>
          <w:szCs w:val="24"/>
        </w:rPr>
        <w:t>投标人的名称、投标价格、交货期、投标保证金的交纳情况</w:t>
      </w:r>
      <w:r>
        <w:rPr>
          <w:rFonts w:hint="eastAsia" w:ascii="宋体" w:hAnsi="宋体" w:cs="宋体"/>
          <w:szCs w:val="24"/>
        </w:rPr>
        <w:t>及其他内容，并记录在案；</w:t>
      </w:r>
    </w:p>
    <w:p>
      <w:pPr>
        <w:spacing w:line="240" w:lineRule="auto"/>
        <w:ind w:firstLine="31680"/>
        <w:rPr>
          <w:rFonts w:ascii="宋体" w:cs="宋体"/>
          <w:szCs w:val="24"/>
        </w:rPr>
      </w:pPr>
      <w:r>
        <w:rPr>
          <w:rFonts w:hint="eastAsia" w:ascii="宋体" w:hAnsi="宋体" w:cs="宋体"/>
          <w:szCs w:val="24"/>
        </w:rPr>
        <w:t>（</w:t>
      </w:r>
      <w:r>
        <w:rPr>
          <w:rFonts w:ascii="宋体" w:hAnsi="宋体" w:cs="宋体"/>
          <w:szCs w:val="24"/>
        </w:rPr>
        <w:t>8</w:t>
      </w:r>
      <w:r>
        <w:rPr>
          <w:rFonts w:hint="eastAsia" w:ascii="宋体" w:hAnsi="宋体" w:cs="宋体"/>
          <w:szCs w:val="24"/>
        </w:rPr>
        <w:t>）投标人代表、招标人代表、监标人、记录人等有关人员在开标记录上签字确认；</w:t>
      </w:r>
    </w:p>
    <w:p>
      <w:pPr>
        <w:spacing w:line="240" w:lineRule="auto"/>
        <w:ind w:firstLine="31680"/>
        <w:rPr>
          <w:rFonts w:ascii="宋体" w:cs="宋体"/>
          <w:szCs w:val="24"/>
        </w:rPr>
      </w:pPr>
      <w:r>
        <w:rPr>
          <w:rFonts w:hint="eastAsia" w:ascii="宋体" w:hAnsi="宋体" w:cs="宋体"/>
          <w:szCs w:val="24"/>
        </w:rPr>
        <w:t>（</w:t>
      </w:r>
      <w:r>
        <w:rPr>
          <w:rFonts w:ascii="宋体" w:hAnsi="宋体" w:cs="宋体"/>
          <w:szCs w:val="24"/>
        </w:rPr>
        <w:t>9</w:t>
      </w:r>
      <w:r>
        <w:rPr>
          <w:rFonts w:hint="eastAsia" w:ascii="宋体" w:hAnsi="宋体" w:cs="宋体"/>
          <w:szCs w:val="24"/>
        </w:rPr>
        <w:t>）开标结束。</w:t>
      </w:r>
    </w:p>
    <w:p>
      <w:pPr>
        <w:spacing w:line="240" w:lineRule="auto"/>
        <w:ind w:firstLine="31680"/>
        <w:outlineLvl w:val="2"/>
        <w:rPr>
          <w:rFonts w:ascii="宋体" w:cs="宋体"/>
          <w:b/>
          <w:szCs w:val="24"/>
        </w:rPr>
      </w:pPr>
      <w:bookmarkStart w:id="85" w:name="_Toc15331"/>
      <w:bookmarkStart w:id="86" w:name="_Toc13663"/>
      <w:bookmarkStart w:id="87" w:name="_Toc7912"/>
      <w:bookmarkStart w:id="88" w:name="_Toc19784"/>
      <w:bookmarkStart w:id="89" w:name="_Toc28664"/>
      <w:bookmarkStart w:id="90" w:name="_Toc202"/>
      <w:bookmarkStart w:id="91" w:name="_Toc15489"/>
      <w:bookmarkStart w:id="92" w:name="_Toc283381960"/>
      <w:bookmarkStart w:id="93" w:name="_Toc420157518"/>
      <w:bookmarkStart w:id="94" w:name="_Toc5120"/>
      <w:bookmarkStart w:id="95" w:name="_Toc416104604"/>
      <w:r>
        <w:rPr>
          <w:rFonts w:ascii="宋体" w:hAnsi="宋体" w:cs="宋体"/>
          <w:b/>
          <w:szCs w:val="24"/>
        </w:rPr>
        <w:t>19.</w:t>
      </w:r>
      <w:r>
        <w:rPr>
          <w:rFonts w:hint="eastAsia" w:ascii="宋体" w:hAnsi="宋体" w:cs="宋体"/>
          <w:b/>
          <w:szCs w:val="24"/>
        </w:rPr>
        <w:t>评标委员会</w:t>
      </w:r>
      <w:bookmarkEnd w:id="85"/>
      <w:bookmarkEnd w:id="86"/>
      <w:bookmarkEnd w:id="87"/>
      <w:bookmarkEnd w:id="88"/>
      <w:bookmarkEnd w:id="89"/>
      <w:bookmarkEnd w:id="90"/>
      <w:bookmarkEnd w:id="91"/>
      <w:bookmarkEnd w:id="92"/>
      <w:bookmarkEnd w:id="93"/>
      <w:bookmarkEnd w:id="94"/>
      <w:bookmarkEnd w:id="95"/>
    </w:p>
    <w:p>
      <w:pPr>
        <w:spacing w:line="240" w:lineRule="auto"/>
        <w:ind w:firstLine="31680"/>
        <w:rPr>
          <w:rFonts w:ascii="宋体" w:cs="宋体"/>
          <w:szCs w:val="24"/>
        </w:rPr>
      </w:pPr>
      <w:r>
        <w:rPr>
          <w:rFonts w:ascii="宋体" w:hAnsi="宋体" w:cs="宋体"/>
          <w:szCs w:val="24"/>
        </w:rPr>
        <w:t xml:space="preserve">19.1  </w:t>
      </w:r>
      <w:r>
        <w:rPr>
          <w:rFonts w:hint="eastAsia" w:ascii="宋体" w:hAnsi="宋体" w:cs="宋体"/>
          <w:szCs w:val="24"/>
        </w:rPr>
        <w:t>评标由采购人依法组建的评标委员会负责。评标委员会应当从政府有关部门的评标专家库中确定评标委员会成员。评标委员会成员人数以及技术、经济等方面专家的确定方式见投标人须知前附表。</w:t>
      </w:r>
    </w:p>
    <w:p>
      <w:pPr>
        <w:spacing w:line="240" w:lineRule="auto"/>
        <w:ind w:firstLine="31680"/>
        <w:rPr>
          <w:rFonts w:ascii="宋体" w:cs="宋体"/>
          <w:szCs w:val="24"/>
        </w:rPr>
      </w:pPr>
      <w:r>
        <w:rPr>
          <w:rFonts w:ascii="宋体" w:hAnsi="宋体" w:cs="宋体"/>
          <w:szCs w:val="24"/>
        </w:rPr>
        <w:t xml:space="preserve">19.2  </w:t>
      </w:r>
      <w:r>
        <w:rPr>
          <w:rFonts w:hint="eastAsia" w:ascii="宋体" w:hAnsi="宋体" w:cs="宋体"/>
          <w:szCs w:val="24"/>
        </w:rPr>
        <w:t>评标委员会成员有下列情形之一的，应当回避：</w:t>
      </w:r>
    </w:p>
    <w:p>
      <w:pPr>
        <w:spacing w:line="240" w:lineRule="auto"/>
        <w:ind w:firstLine="31680"/>
        <w:rPr>
          <w:rFonts w:ascii="宋体" w:cs="宋体"/>
          <w:szCs w:val="24"/>
        </w:rPr>
      </w:pPr>
      <w:r>
        <w:rPr>
          <w:rFonts w:hint="eastAsia" w:ascii="宋体" w:hAnsi="宋体" w:cs="宋体"/>
          <w:szCs w:val="24"/>
        </w:rPr>
        <w:t>（</w:t>
      </w:r>
      <w:r>
        <w:rPr>
          <w:rFonts w:ascii="宋体" w:hAnsi="宋体" w:cs="宋体"/>
          <w:szCs w:val="24"/>
        </w:rPr>
        <w:t>1</w:t>
      </w:r>
      <w:r>
        <w:rPr>
          <w:rFonts w:hint="eastAsia" w:ascii="宋体" w:hAnsi="宋体" w:cs="宋体"/>
          <w:szCs w:val="24"/>
        </w:rPr>
        <w:t>）采购人或投标人的主要负责人的近亲属；</w:t>
      </w:r>
    </w:p>
    <w:p>
      <w:pPr>
        <w:spacing w:line="240" w:lineRule="auto"/>
        <w:ind w:firstLine="31680"/>
        <w:rPr>
          <w:rFonts w:ascii="宋体" w:cs="宋体"/>
          <w:szCs w:val="24"/>
        </w:rPr>
      </w:pPr>
      <w:r>
        <w:rPr>
          <w:rFonts w:hint="eastAsia" w:ascii="宋体" w:hAnsi="宋体" w:cs="宋体"/>
          <w:szCs w:val="24"/>
        </w:rPr>
        <w:t>（</w:t>
      </w:r>
      <w:r>
        <w:rPr>
          <w:rFonts w:ascii="宋体" w:hAnsi="宋体" w:cs="宋体"/>
          <w:szCs w:val="24"/>
        </w:rPr>
        <w:t>2</w:t>
      </w:r>
      <w:r>
        <w:rPr>
          <w:rFonts w:hint="eastAsia" w:ascii="宋体" w:hAnsi="宋体" w:cs="宋体"/>
          <w:szCs w:val="24"/>
        </w:rPr>
        <w:t>）项目主管部门或者行政监督部门的人员；</w:t>
      </w:r>
    </w:p>
    <w:p>
      <w:pPr>
        <w:spacing w:line="240" w:lineRule="auto"/>
        <w:ind w:firstLine="31680"/>
        <w:rPr>
          <w:rFonts w:ascii="宋体" w:cs="宋体"/>
          <w:szCs w:val="24"/>
        </w:rPr>
      </w:pPr>
      <w:r>
        <w:rPr>
          <w:rFonts w:hint="eastAsia" w:ascii="宋体" w:hAnsi="宋体" w:cs="宋体"/>
          <w:szCs w:val="24"/>
        </w:rPr>
        <w:t>（</w:t>
      </w:r>
      <w:r>
        <w:rPr>
          <w:rFonts w:ascii="宋体" w:hAnsi="宋体" w:cs="宋体"/>
          <w:szCs w:val="24"/>
        </w:rPr>
        <w:t>3</w:t>
      </w:r>
      <w:r>
        <w:rPr>
          <w:rFonts w:hint="eastAsia" w:ascii="宋体" w:hAnsi="宋体" w:cs="宋体"/>
          <w:szCs w:val="24"/>
        </w:rPr>
        <w:t>）与投标人有经济利益关系，可能影响对投标公正评审的；</w:t>
      </w:r>
    </w:p>
    <w:p>
      <w:pPr>
        <w:spacing w:line="240" w:lineRule="auto"/>
        <w:ind w:firstLine="31680"/>
        <w:rPr>
          <w:rFonts w:ascii="宋体" w:cs="宋体"/>
          <w:szCs w:val="24"/>
        </w:rPr>
      </w:pPr>
      <w:r>
        <w:rPr>
          <w:rFonts w:hint="eastAsia" w:ascii="宋体" w:hAnsi="宋体" w:cs="宋体"/>
          <w:szCs w:val="24"/>
        </w:rPr>
        <w:t>（</w:t>
      </w:r>
      <w:r>
        <w:rPr>
          <w:rFonts w:ascii="宋体" w:hAnsi="宋体" w:cs="宋体"/>
          <w:szCs w:val="24"/>
        </w:rPr>
        <w:t>4</w:t>
      </w:r>
      <w:r>
        <w:rPr>
          <w:rFonts w:hint="eastAsia" w:ascii="宋体" w:hAnsi="宋体" w:cs="宋体"/>
          <w:szCs w:val="24"/>
        </w:rPr>
        <w:t>）曾因在招标、评标以及其他与招标投标有关活动中从事违法行为而受过行政处罚或刑事处罚的。</w:t>
      </w:r>
    </w:p>
    <w:p>
      <w:pPr>
        <w:spacing w:line="240" w:lineRule="auto"/>
        <w:ind w:firstLine="31680"/>
        <w:outlineLvl w:val="2"/>
        <w:rPr>
          <w:rFonts w:ascii="宋体" w:cs="宋体"/>
          <w:b/>
          <w:szCs w:val="24"/>
        </w:rPr>
      </w:pPr>
      <w:bookmarkStart w:id="96" w:name="_Toc416104605"/>
      <w:bookmarkStart w:id="97" w:name="_Toc14907"/>
      <w:bookmarkStart w:id="98" w:name="_Toc17029"/>
      <w:bookmarkStart w:id="99" w:name="_Toc21248"/>
      <w:bookmarkStart w:id="100" w:name="_Toc29250"/>
      <w:bookmarkStart w:id="101" w:name="_Toc420157519"/>
      <w:bookmarkStart w:id="102" w:name="_Toc15140"/>
      <w:bookmarkStart w:id="103" w:name="_Toc27473"/>
      <w:bookmarkStart w:id="104" w:name="_Toc283381961"/>
      <w:bookmarkStart w:id="105" w:name="_Toc24334"/>
      <w:bookmarkStart w:id="106" w:name="_Toc22280"/>
      <w:r>
        <w:rPr>
          <w:rFonts w:ascii="宋体" w:hAnsi="宋体" w:cs="宋体"/>
          <w:b/>
          <w:szCs w:val="24"/>
        </w:rPr>
        <w:t>20.</w:t>
      </w:r>
      <w:r>
        <w:rPr>
          <w:rFonts w:hint="eastAsia" w:ascii="宋体" w:hAnsi="宋体" w:cs="宋体"/>
          <w:b/>
          <w:szCs w:val="24"/>
        </w:rPr>
        <w:t>评标原则</w:t>
      </w:r>
      <w:bookmarkEnd w:id="96"/>
      <w:bookmarkEnd w:id="97"/>
      <w:bookmarkEnd w:id="98"/>
      <w:bookmarkEnd w:id="99"/>
      <w:bookmarkEnd w:id="100"/>
      <w:bookmarkEnd w:id="101"/>
      <w:bookmarkEnd w:id="102"/>
      <w:bookmarkEnd w:id="103"/>
      <w:bookmarkEnd w:id="104"/>
      <w:bookmarkEnd w:id="105"/>
      <w:bookmarkEnd w:id="106"/>
    </w:p>
    <w:p>
      <w:pPr>
        <w:spacing w:line="240" w:lineRule="auto"/>
        <w:ind w:firstLine="31680"/>
        <w:rPr>
          <w:rFonts w:ascii="宋体" w:cs="宋体"/>
          <w:szCs w:val="24"/>
        </w:rPr>
      </w:pPr>
      <w:r>
        <w:rPr>
          <w:rFonts w:hint="eastAsia" w:ascii="宋体" w:hAnsi="宋体" w:cs="宋体"/>
          <w:szCs w:val="24"/>
        </w:rPr>
        <w:t>评标活动遵循公平、公正、科学和择优的原则。</w:t>
      </w:r>
    </w:p>
    <w:p>
      <w:pPr>
        <w:spacing w:line="240" w:lineRule="auto"/>
        <w:ind w:firstLine="31680"/>
        <w:outlineLvl w:val="2"/>
        <w:rPr>
          <w:rFonts w:ascii="宋体" w:cs="宋体"/>
          <w:b/>
          <w:szCs w:val="24"/>
        </w:rPr>
      </w:pPr>
      <w:bookmarkStart w:id="107" w:name="_Toc420157520"/>
      <w:bookmarkStart w:id="108" w:name="_Toc12583"/>
      <w:bookmarkStart w:id="109" w:name="_Toc9185"/>
      <w:bookmarkStart w:id="110" w:name="_Toc283381962"/>
      <w:bookmarkStart w:id="111" w:name="_Toc10658"/>
      <w:bookmarkStart w:id="112" w:name="_Toc12903"/>
      <w:bookmarkStart w:id="113" w:name="_Toc18621"/>
      <w:bookmarkStart w:id="114" w:name="_Toc20919"/>
      <w:bookmarkStart w:id="115" w:name="_Toc416104606"/>
      <w:bookmarkStart w:id="116" w:name="_Toc4220"/>
      <w:bookmarkStart w:id="117" w:name="_Toc16062"/>
      <w:r>
        <w:rPr>
          <w:rFonts w:ascii="宋体" w:hAnsi="宋体" w:cs="宋体"/>
          <w:b/>
          <w:szCs w:val="24"/>
        </w:rPr>
        <w:t>21.</w:t>
      </w:r>
      <w:r>
        <w:rPr>
          <w:rFonts w:hint="eastAsia" w:ascii="宋体" w:hAnsi="宋体" w:cs="宋体"/>
          <w:b/>
          <w:szCs w:val="24"/>
        </w:rPr>
        <w:t>评标</w:t>
      </w:r>
      <w:bookmarkEnd w:id="107"/>
      <w:bookmarkEnd w:id="108"/>
      <w:bookmarkEnd w:id="109"/>
      <w:bookmarkEnd w:id="110"/>
      <w:bookmarkEnd w:id="111"/>
      <w:bookmarkEnd w:id="112"/>
      <w:bookmarkEnd w:id="113"/>
      <w:bookmarkEnd w:id="114"/>
      <w:bookmarkEnd w:id="115"/>
      <w:bookmarkEnd w:id="116"/>
      <w:bookmarkEnd w:id="117"/>
    </w:p>
    <w:p>
      <w:pPr>
        <w:spacing w:line="240" w:lineRule="auto"/>
        <w:ind w:firstLine="31680"/>
        <w:rPr>
          <w:rFonts w:ascii="宋体" w:cs="宋体"/>
          <w:szCs w:val="24"/>
        </w:rPr>
      </w:pPr>
      <w:r>
        <w:rPr>
          <w:rFonts w:ascii="宋体" w:hAnsi="宋体" w:cs="宋体"/>
          <w:szCs w:val="24"/>
        </w:rPr>
        <w:t xml:space="preserve">    </w:t>
      </w:r>
      <w:r>
        <w:rPr>
          <w:rFonts w:hint="eastAsia" w:ascii="宋体" w:hAnsi="宋体" w:cs="宋体"/>
          <w:szCs w:val="24"/>
        </w:rPr>
        <w:t>评标委员会按照第七部分“评标办法”规定的方法、评审因素、标准和程序对投标文件进行评审。第七部分“评标办法”没有规定的方法、评审因素和标准，不作为评标依据。</w:t>
      </w:r>
      <w:bookmarkStart w:id="118" w:name="_Toc24495"/>
      <w:bookmarkStart w:id="119" w:name="_Toc26759"/>
      <w:bookmarkStart w:id="120" w:name="_Toc12326"/>
      <w:bookmarkStart w:id="121" w:name="_Toc3783"/>
    </w:p>
    <w:p>
      <w:pPr>
        <w:pStyle w:val="4"/>
        <w:numPr>
          <w:ilvl w:val="0"/>
          <w:numId w:val="0"/>
        </w:numPr>
        <w:spacing w:line="240" w:lineRule="auto"/>
        <w:jc w:val="center"/>
        <w:rPr>
          <w:rFonts w:ascii="宋体" w:cs="宋体"/>
          <w:sz w:val="24"/>
          <w:szCs w:val="24"/>
        </w:rPr>
      </w:pPr>
      <w:r>
        <w:rPr>
          <w:rFonts w:hint="eastAsia" w:ascii="宋体" w:hAnsi="宋体" w:cs="宋体"/>
          <w:sz w:val="24"/>
          <w:szCs w:val="24"/>
        </w:rPr>
        <w:t>七、合同授予</w:t>
      </w:r>
      <w:bookmarkEnd w:id="118"/>
      <w:bookmarkEnd w:id="119"/>
      <w:bookmarkEnd w:id="120"/>
      <w:bookmarkEnd w:id="121"/>
      <w:bookmarkStart w:id="122" w:name="_Toc29697"/>
      <w:bookmarkStart w:id="123" w:name="_Toc420157522"/>
      <w:bookmarkStart w:id="124" w:name="_Toc416104608"/>
      <w:bookmarkStart w:id="125" w:name="_Toc11682"/>
    </w:p>
    <w:p>
      <w:pPr>
        <w:spacing w:line="240" w:lineRule="auto"/>
        <w:ind w:firstLine="31680"/>
        <w:outlineLvl w:val="2"/>
        <w:rPr>
          <w:rFonts w:ascii="宋体" w:cs="宋体"/>
          <w:b/>
          <w:szCs w:val="24"/>
        </w:rPr>
      </w:pPr>
      <w:bookmarkStart w:id="126" w:name="_Toc17022"/>
      <w:bookmarkStart w:id="127" w:name="_Toc10764"/>
      <w:bookmarkStart w:id="128" w:name="_Toc5935"/>
      <w:bookmarkStart w:id="129" w:name="_Toc7037"/>
      <w:bookmarkStart w:id="130" w:name="_Toc13922"/>
      <w:bookmarkStart w:id="131" w:name="_Toc1758"/>
      <w:r>
        <w:rPr>
          <w:rFonts w:ascii="宋体" w:hAnsi="宋体" w:cs="宋体"/>
          <w:b/>
          <w:szCs w:val="24"/>
        </w:rPr>
        <w:t>22.</w:t>
      </w:r>
      <w:r>
        <w:rPr>
          <w:rFonts w:hint="eastAsia" w:ascii="宋体" w:hAnsi="宋体" w:cs="宋体"/>
          <w:b/>
          <w:szCs w:val="24"/>
        </w:rPr>
        <w:t>定标方式</w:t>
      </w:r>
      <w:bookmarkEnd w:id="122"/>
      <w:bookmarkEnd w:id="123"/>
      <w:bookmarkEnd w:id="124"/>
      <w:bookmarkEnd w:id="125"/>
      <w:bookmarkEnd w:id="126"/>
      <w:bookmarkEnd w:id="127"/>
      <w:bookmarkEnd w:id="128"/>
      <w:bookmarkEnd w:id="129"/>
      <w:bookmarkEnd w:id="130"/>
      <w:bookmarkEnd w:id="131"/>
    </w:p>
    <w:p>
      <w:pPr>
        <w:spacing w:line="240" w:lineRule="auto"/>
        <w:ind w:firstLine="31680"/>
        <w:rPr>
          <w:rFonts w:ascii="宋体" w:cs="宋体"/>
          <w:szCs w:val="24"/>
        </w:rPr>
      </w:pPr>
      <w:r>
        <w:rPr>
          <w:rFonts w:hint="eastAsia" w:ascii="宋体" w:hAnsi="宋体" w:cs="宋体"/>
          <w:szCs w:val="24"/>
        </w:rPr>
        <w:t>采购人依据评标委员会推荐的中标候选人确定中标人，评标委员会推荐中标候选人的人数见投标人须知前附表。</w:t>
      </w:r>
    </w:p>
    <w:p>
      <w:pPr>
        <w:spacing w:line="240" w:lineRule="auto"/>
        <w:ind w:firstLine="31680"/>
        <w:jc w:val="left"/>
        <w:rPr>
          <w:rFonts w:ascii="宋体" w:cs="宋体"/>
          <w:b/>
          <w:bCs/>
          <w:szCs w:val="24"/>
        </w:rPr>
      </w:pPr>
      <w:r>
        <w:rPr>
          <w:rFonts w:ascii="宋体" w:hAnsi="宋体" w:cs="宋体"/>
          <w:b/>
          <w:bCs/>
          <w:szCs w:val="24"/>
        </w:rPr>
        <w:t>23.</w:t>
      </w:r>
      <w:r>
        <w:rPr>
          <w:rFonts w:hint="eastAsia" w:ascii="宋体" w:hAnsi="宋体" w:cs="宋体"/>
          <w:b/>
          <w:bCs/>
          <w:szCs w:val="24"/>
        </w:rPr>
        <w:t>处罚</w:t>
      </w:r>
    </w:p>
    <w:p>
      <w:pPr>
        <w:spacing w:line="240" w:lineRule="auto"/>
        <w:ind w:firstLine="31680"/>
        <w:rPr>
          <w:rFonts w:ascii="宋体" w:cs="宋体"/>
          <w:szCs w:val="24"/>
        </w:rPr>
      </w:pPr>
      <w:r>
        <w:rPr>
          <w:rFonts w:ascii="宋体" w:hAnsi="宋体" w:cs="宋体"/>
          <w:szCs w:val="24"/>
        </w:rPr>
        <w:t>23.1</w:t>
      </w:r>
      <w:r>
        <w:rPr>
          <w:rFonts w:hint="eastAsia" w:ascii="宋体" w:hAnsi="宋体" w:cs="宋体"/>
          <w:szCs w:val="24"/>
        </w:rPr>
        <w:t>发生下列情况之一，供应商的投标保证金将被没收，并被列入不良记录名单，供应商今后参与同类政府采购项目的机会可能会受到影响：</w:t>
      </w:r>
    </w:p>
    <w:p>
      <w:pPr>
        <w:spacing w:line="240" w:lineRule="auto"/>
        <w:ind w:firstLine="31680"/>
        <w:rPr>
          <w:rFonts w:ascii="宋体" w:cs="宋体"/>
          <w:szCs w:val="24"/>
        </w:rPr>
      </w:pPr>
      <w:r>
        <w:rPr>
          <w:rFonts w:hint="eastAsia" w:ascii="宋体" w:hAnsi="宋体" w:cs="宋体"/>
          <w:szCs w:val="24"/>
        </w:rPr>
        <w:t>（</w:t>
      </w:r>
      <w:r>
        <w:rPr>
          <w:rFonts w:ascii="宋体" w:hAnsi="宋体" w:cs="宋体"/>
          <w:szCs w:val="24"/>
        </w:rPr>
        <w:t>1</w:t>
      </w:r>
      <w:r>
        <w:rPr>
          <w:rFonts w:hint="eastAsia" w:ascii="宋体" w:hAnsi="宋体" w:cs="宋体"/>
          <w:szCs w:val="24"/>
        </w:rPr>
        <w:t>）开标后在投标有效期内，供应商撤回其投标；</w:t>
      </w:r>
    </w:p>
    <w:p>
      <w:pPr>
        <w:spacing w:line="240" w:lineRule="auto"/>
        <w:ind w:firstLine="31680"/>
        <w:rPr>
          <w:rFonts w:ascii="宋体" w:cs="宋体"/>
          <w:szCs w:val="24"/>
        </w:rPr>
      </w:pPr>
      <w:r>
        <w:rPr>
          <w:rFonts w:hint="eastAsia" w:ascii="宋体" w:hAnsi="宋体" w:cs="宋体"/>
          <w:szCs w:val="24"/>
        </w:rPr>
        <w:t>（</w:t>
      </w:r>
      <w:r>
        <w:rPr>
          <w:rFonts w:ascii="宋体" w:hAnsi="宋体" w:cs="宋体"/>
          <w:szCs w:val="24"/>
        </w:rPr>
        <w:t>2</w:t>
      </w:r>
      <w:r>
        <w:rPr>
          <w:rFonts w:hint="eastAsia" w:ascii="宋体" w:hAnsi="宋体" w:cs="宋体"/>
          <w:szCs w:val="24"/>
        </w:rPr>
        <w:t>）中标人未按本招标文件规定签约；</w:t>
      </w:r>
    </w:p>
    <w:p>
      <w:pPr>
        <w:spacing w:line="240" w:lineRule="auto"/>
        <w:ind w:firstLine="31680"/>
        <w:rPr>
          <w:rFonts w:ascii="宋体" w:cs="宋体"/>
          <w:szCs w:val="24"/>
        </w:rPr>
      </w:pPr>
      <w:r>
        <w:rPr>
          <w:rFonts w:hint="eastAsia" w:ascii="宋体" w:hAnsi="宋体" w:cs="宋体"/>
          <w:szCs w:val="24"/>
        </w:rPr>
        <w:t>（</w:t>
      </w:r>
      <w:r>
        <w:rPr>
          <w:rFonts w:ascii="宋体" w:hAnsi="宋体" w:cs="宋体"/>
          <w:szCs w:val="24"/>
        </w:rPr>
        <w:t>3</w:t>
      </w:r>
      <w:r>
        <w:rPr>
          <w:rFonts w:hint="eastAsia" w:ascii="宋体" w:hAnsi="宋体" w:cs="宋体"/>
          <w:szCs w:val="24"/>
        </w:rPr>
        <w:t>）中标人与采购人订立背离合同实质性内容的其它协议；</w:t>
      </w:r>
    </w:p>
    <w:p>
      <w:pPr>
        <w:spacing w:line="240" w:lineRule="auto"/>
        <w:ind w:firstLine="31680"/>
        <w:rPr>
          <w:rFonts w:ascii="宋体" w:cs="宋体"/>
          <w:szCs w:val="24"/>
        </w:rPr>
      </w:pPr>
      <w:r>
        <w:rPr>
          <w:rFonts w:hint="eastAsia" w:ascii="宋体" w:hAnsi="宋体" w:cs="宋体"/>
          <w:szCs w:val="24"/>
        </w:rPr>
        <w:t>（</w:t>
      </w:r>
      <w:r>
        <w:rPr>
          <w:rFonts w:ascii="宋体" w:hAnsi="宋体" w:cs="宋体"/>
          <w:szCs w:val="24"/>
        </w:rPr>
        <w:t>4</w:t>
      </w:r>
      <w:r>
        <w:rPr>
          <w:rFonts w:hint="eastAsia" w:ascii="宋体" w:hAnsi="宋体" w:cs="宋体"/>
          <w:szCs w:val="24"/>
        </w:rPr>
        <w:t>）在投标文件中有意提供虚假材料的；</w:t>
      </w:r>
    </w:p>
    <w:p>
      <w:pPr>
        <w:spacing w:line="240" w:lineRule="auto"/>
        <w:ind w:firstLine="31680"/>
        <w:rPr>
          <w:rFonts w:ascii="宋体" w:cs="宋体"/>
          <w:szCs w:val="24"/>
        </w:rPr>
      </w:pPr>
      <w:r>
        <w:rPr>
          <w:rFonts w:hint="eastAsia" w:ascii="宋体" w:hAnsi="宋体" w:cs="宋体"/>
          <w:szCs w:val="24"/>
        </w:rPr>
        <w:t>（</w:t>
      </w:r>
      <w:r>
        <w:rPr>
          <w:rFonts w:ascii="宋体" w:hAnsi="宋体" w:cs="宋体"/>
          <w:szCs w:val="24"/>
        </w:rPr>
        <w:t>5</w:t>
      </w:r>
      <w:r>
        <w:rPr>
          <w:rFonts w:hint="eastAsia" w:ascii="宋体" w:hAnsi="宋体" w:cs="宋体"/>
          <w:szCs w:val="24"/>
        </w:rPr>
        <w:t>）中标人拒绝在中标通知书规定的时间内签订合同的；</w:t>
      </w:r>
    </w:p>
    <w:p>
      <w:pPr>
        <w:spacing w:line="240" w:lineRule="auto"/>
        <w:ind w:firstLine="31680"/>
        <w:rPr>
          <w:rFonts w:ascii="宋体" w:cs="宋体"/>
          <w:szCs w:val="24"/>
        </w:rPr>
      </w:pPr>
      <w:r>
        <w:rPr>
          <w:rFonts w:hint="eastAsia" w:ascii="宋体" w:hAnsi="宋体" w:cs="宋体"/>
          <w:szCs w:val="24"/>
        </w:rPr>
        <w:t>（</w:t>
      </w:r>
      <w:r>
        <w:rPr>
          <w:rFonts w:ascii="宋体" w:hAnsi="宋体" w:cs="宋体"/>
          <w:szCs w:val="24"/>
        </w:rPr>
        <w:t>6</w:t>
      </w:r>
      <w:r>
        <w:rPr>
          <w:rFonts w:hint="eastAsia" w:ascii="宋体" w:hAnsi="宋体" w:cs="宋体"/>
          <w:szCs w:val="24"/>
        </w:rPr>
        <w:t>）中标人未能按招标文件规定提交履约保证金的；</w:t>
      </w:r>
    </w:p>
    <w:p>
      <w:pPr>
        <w:spacing w:line="240" w:lineRule="auto"/>
        <w:ind w:firstLine="31680"/>
        <w:rPr>
          <w:rFonts w:ascii="宋体" w:cs="宋体"/>
          <w:szCs w:val="24"/>
        </w:rPr>
      </w:pPr>
      <w:r>
        <w:rPr>
          <w:rFonts w:hint="eastAsia" w:ascii="宋体" w:hAnsi="宋体" w:cs="宋体"/>
          <w:szCs w:val="24"/>
        </w:rPr>
        <w:t>（</w:t>
      </w:r>
      <w:r>
        <w:rPr>
          <w:rFonts w:ascii="宋体" w:hAnsi="宋体" w:cs="宋体"/>
          <w:szCs w:val="24"/>
        </w:rPr>
        <w:t>7</w:t>
      </w:r>
      <w:r>
        <w:rPr>
          <w:rFonts w:hint="eastAsia" w:ascii="宋体" w:hAnsi="宋体" w:cs="宋体"/>
          <w:szCs w:val="24"/>
        </w:rPr>
        <w:t>）未按招标文件规定的时间向采购代理机构交纳中标服务费的；</w:t>
      </w:r>
    </w:p>
    <w:p>
      <w:pPr>
        <w:spacing w:line="240" w:lineRule="auto"/>
        <w:ind w:firstLine="31680"/>
        <w:rPr>
          <w:rFonts w:ascii="宋体" w:cs="宋体"/>
          <w:szCs w:val="24"/>
        </w:rPr>
      </w:pPr>
      <w:r>
        <w:rPr>
          <w:rFonts w:hint="eastAsia" w:ascii="宋体" w:hAnsi="宋体" w:cs="宋体"/>
          <w:szCs w:val="24"/>
        </w:rPr>
        <w:t>（</w:t>
      </w:r>
      <w:r>
        <w:rPr>
          <w:rFonts w:ascii="宋体" w:hAnsi="宋体" w:cs="宋体"/>
          <w:szCs w:val="24"/>
        </w:rPr>
        <w:t>8</w:t>
      </w:r>
      <w:r>
        <w:rPr>
          <w:rFonts w:hint="eastAsia" w:ascii="宋体" w:hAnsi="宋体" w:cs="宋体"/>
          <w:szCs w:val="24"/>
        </w:rPr>
        <w:t>）采取不正当手段诋毁、排挤其他供应商的；</w:t>
      </w:r>
    </w:p>
    <w:p>
      <w:pPr>
        <w:spacing w:line="240" w:lineRule="auto"/>
        <w:ind w:firstLine="31680"/>
        <w:rPr>
          <w:rFonts w:ascii="宋体" w:cs="宋体"/>
          <w:szCs w:val="24"/>
        </w:rPr>
      </w:pPr>
      <w:r>
        <w:rPr>
          <w:rFonts w:hint="eastAsia" w:ascii="宋体" w:hAnsi="宋体" w:cs="宋体"/>
          <w:szCs w:val="24"/>
        </w:rPr>
        <w:t>（</w:t>
      </w:r>
      <w:r>
        <w:rPr>
          <w:rFonts w:ascii="宋体" w:hAnsi="宋体" w:cs="宋体"/>
          <w:szCs w:val="24"/>
        </w:rPr>
        <w:t>9</w:t>
      </w:r>
      <w:r>
        <w:rPr>
          <w:rFonts w:hint="eastAsia" w:ascii="宋体" w:hAnsi="宋体" w:cs="宋体"/>
          <w:szCs w:val="24"/>
        </w:rPr>
        <w:t>）供应商其它未按招标文件规定和合同约定履行义务的行为；</w:t>
      </w:r>
    </w:p>
    <w:p>
      <w:pPr>
        <w:spacing w:line="240" w:lineRule="auto"/>
        <w:ind w:firstLine="31680"/>
        <w:rPr>
          <w:rFonts w:ascii="宋体" w:cs="宋体"/>
          <w:szCs w:val="24"/>
        </w:rPr>
      </w:pPr>
      <w:r>
        <w:rPr>
          <w:rFonts w:ascii="宋体" w:hAnsi="宋体" w:cs="宋体"/>
          <w:szCs w:val="24"/>
        </w:rPr>
        <w:t>23.2</w:t>
      </w:r>
      <w:r>
        <w:rPr>
          <w:rFonts w:hint="eastAsia" w:ascii="宋体" w:hAnsi="宋体" w:cs="宋体"/>
          <w:szCs w:val="24"/>
        </w:rPr>
        <w:t>在投标、评标过程中，如有供应商</w:t>
      </w:r>
      <w:r>
        <w:rPr>
          <w:rFonts w:ascii="宋体" w:hAnsi="宋体" w:cs="宋体"/>
          <w:szCs w:val="24"/>
        </w:rPr>
        <w:t xml:space="preserve"> </w:t>
      </w:r>
      <w:r>
        <w:rPr>
          <w:rFonts w:hint="eastAsia" w:ascii="宋体" w:hAnsi="宋体" w:cs="宋体"/>
          <w:szCs w:val="24"/>
        </w:rPr>
        <w:t>联合故意抬高报价或其他不正当行为，采购人有权中止招标或评标。</w:t>
      </w:r>
    </w:p>
    <w:p>
      <w:pPr>
        <w:spacing w:line="240" w:lineRule="auto"/>
        <w:ind w:firstLine="31680"/>
        <w:rPr>
          <w:rFonts w:ascii="宋体" w:cs="宋体"/>
          <w:b/>
          <w:bCs/>
          <w:szCs w:val="24"/>
        </w:rPr>
      </w:pPr>
      <w:r>
        <w:rPr>
          <w:rFonts w:ascii="宋体" w:hAnsi="宋体" w:cs="宋体"/>
          <w:b/>
          <w:bCs/>
          <w:szCs w:val="24"/>
        </w:rPr>
        <w:t>24</w:t>
      </w:r>
      <w:r>
        <w:rPr>
          <w:rFonts w:hint="eastAsia" w:ascii="宋体" w:hAnsi="宋体" w:cs="宋体"/>
          <w:b/>
          <w:bCs/>
          <w:szCs w:val="24"/>
        </w:rPr>
        <w:t>、询问和质疑</w:t>
      </w:r>
    </w:p>
    <w:p>
      <w:pPr>
        <w:spacing w:line="240" w:lineRule="auto"/>
        <w:ind w:firstLine="31680"/>
        <w:rPr>
          <w:rFonts w:ascii="宋体" w:cs="宋体"/>
          <w:szCs w:val="24"/>
        </w:rPr>
      </w:pPr>
      <w:r>
        <w:rPr>
          <w:rFonts w:ascii="宋体" w:hAnsi="宋体" w:cs="宋体"/>
          <w:szCs w:val="24"/>
        </w:rPr>
        <w:t>24.1</w:t>
      </w:r>
      <w:r>
        <w:rPr>
          <w:rFonts w:hint="eastAsia" w:ascii="宋体" w:hAnsi="宋体" w:cs="宋体"/>
          <w:szCs w:val="24"/>
        </w:rPr>
        <w:t>供应商对采购事项有疑问的，可以按照《政府采购法》等的相关规定向采购人或采购代理机构提出询问。</w:t>
      </w:r>
    </w:p>
    <w:p>
      <w:pPr>
        <w:spacing w:line="240" w:lineRule="auto"/>
        <w:ind w:firstLine="31680"/>
        <w:rPr>
          <w:rFonts w:ascii="宋体" w:cs="宋体"/>
          <w:szCs w:val="24"/>
        </w:rPr>
      </w:pPr>
      <w:r>
        <w:rPr>
          <w:rFonts w:ascii="宋体" w:hAnsi="宋体" w:cs="宋体"/>
          <w:szCs w:val="24"/>
        </w:rPr>
        <w:t>24.2</w:t>
      </w:r>
      <w:r>
        <w:rPr>
          <w:rFonts w:hint="eastAsia" w:ascii="宋体" w:hAnsi="宋体" w:cs="宋体"/>
          <w:szCs w:val="24"/>
        </w:rPr>
        <w:t>投标人对招标文件有异议的，应当在递交投标文件截止之日</w:t>
      </w:r>
      <w:r>
        <w:rPr>
          <w:rFonts w:ascii="宋体" w:hAnsi="宋体" w:cs="宋体"/>
          <w:szCs w:val="24"/>
        </w:rPr>
        <w:t>10</w:t>
      </w:r>
      <w:r>
        <w:rPr>
          <w:rFonts w:hint="eastAsia" w:ascii="宋体" w:hAnsi="宋体" w:cs="宋体"/>
          <w:szCs w:val="24"/>
        </w:rPr>
        <w:t>日前向招标人或招标代理机构提出异议；</w:t>
      </w:r>
    </w:p>
    <w:p>
      <w:pPr>
        <w:spacing w:line="240" w:lineRule="auto"/>
        <w:ind w:firstLine="31680"/>
        <w:rPr>
          <w:rFonts w:ascii="宋体" w:cs="宋体"/>
          <w:szCs w:val="24"/>
        </w:rPr>
      </w:pPr>
      <w:r>
        <w:rPr>
          <w:rFonts w:ascii="宋体" w:hAnsi="宋体" w:cs="宋体"/>
          <w:szCs w:val="24"/>
        </w:rPr>
        <w:t>24.3</w:t>
      </w:r>
      <w:r>
        <w:rPr>
          <w:rFonts w:hint="eastAsia" w:ascii="宋体" w:hAnsi="宋体" w:cs="宋体"/>
          <w:szCs w:val="24"/>
        </w:rPr>
        <w:t>投标人对评标结果有异议的，应当在中标候选人公示期间向招标人或招标代理机构提出；</w:t>
      </w:r>
    </w:p>
    <w:p>
      <w:pPr>
        <w:spacing w:line="240" w:lineRule="auto"/>
        <w:ind w:firstLine="31680"/>
        <w:rPr>
          <w:rFonts w:ascii="宋体" w:cs="宋体"/>
          <w:szCs w:val="24"/>
        </w:rPr>
      </w:pPr>
      <w:r>
        <w:rPr>
          <w:rFonts w:ascii="宋体" w:hAnsi="宋体" w:cs="宋体"/>
          <w:szCs w:val="24"/>
        </w:rPr>
        <w:t>24.4</w:t>
      </w:r>
      <w:r>
        <w:rPr>
          <w:rFonts w:hint="eastAsia" w:ascii="宋体" w:hAnsi="宋体" w:cs="宋体"/>
          <w:szCs w:val="24"/>
        </w:rPr>
        <w:t>招标人或招标代理机构在收到投标人异议后三日内作出答复，并以书面形式答复异议投标人或其他利害关系人，但答复内容不涉及商业秘密。提出异议的投标人或其他利害关系人须提供相关证明材料，并对异议内容的真实性承担责任。</w:t>
      </w:r>
    </w:p>
    <w:p>
      <w:pPr>
        <w:spacing w:line="240" w:lineRule="auto"/>
        <w:ind w:firstLine="258" w:firstLineChars="100"/>
        <w:jc w:val="left"/>
        <w:rPr>
          <w:rFonts w:ascii="宋体" w:cs="宋体"/>
          <w:szCs w:val="24"/>
        </w:rPr>
      </w:pPr>
      <w:r>
        <w:rPr>
          <w:rFonts w:ascii="宋体" w:hAnsi="宋体" w:cs="宋体"/>
          <w:szCs w:val="24"/>
        </w:rPr>
        <w:t xml:space="preserve"> 24.5</w:t>
      </w:r>
      <w:r>
        <w:rPr>
          <w:rFonts w:hint="eastAsia" w:ascii="宋体" w:hAnsi="宋体" w:cs="宋体"/>
          <w:szCs w:val="24"/>
        </w:rPr>
        <w:t>投标人或者其他利害关系人对招标人或招标代理机构的异议答复不满意或在规定时间内未得到答复的，投标人或者其他利害关系人可以自知道或者应当知道之日起</w:t>
      </w:r>
      <w:r>
        <w:rPr>
          <w:rFonts w:ascii="宋体" w:hAnsi="宋体" w:cs="宋体"/>
          <w:szCs w:val="24"/>
        </w:rPr>
        <w:t>10</w:t>
      </w:r>
      <w:r>
        <w:rPr>
          <w:rFonts w:hint="eastAsia" w:ascii="宋体" w:hAnsi="宋体" w:cs="宋体"/>
          <w:szCs w:val="24"/>
        </w:rPr>
        <w:t>日内向有关行政监督部门（长垣县财政局）投诉。提出投诉前，应当先向招标人或招标代理机构提出异议。</w:t>
      </w:r>
    </w:p>
    <w:p>
      <w:pPr>
        <w:spacing w:line="240" w:lineRule="auto"/>
        <w:ind w:left="87" w:leftChars="34" w:firstLine="31680"/>
        <w:jc w:val="left"/>
        <w:rPr>
          <w:rFonts w:ascii="宋体" w:cs="宋体"/>
          <w:szCs w:val="24"/>
        </w:rPr>
      </w:pPr>
      <w:r>
        <w:rPr>
          <w:rFonts w:ascii="宋体" w:hAnsi="宋体" w:cs="宋体"/>
          <w:szCs w:val="24"/>
        </w:rPr>
        <w:t xml:space="preserve">   </w:t>
      </w:r>
      <w:r>
        <w:rPr>
          <w:rFonts w:hint="eastAsia" w:ascii="宋体" w:hAnsi="宋体" w:cs="宋体"/>
          <w:szCs w:val="24"/>
        </w:rPr>
        <w:t>投诉联系方式：</w:t>
      </w:r>
    </w:p>
    <w:p>
      <w:pPr>
        <w:spacing w:line="240" w:lineRule="auto"/>
        <w:ind w:left="87" w:leftChars="34" w:firstLine="31680"/>
        <w:jc w:val="left"/>
        <w:rPr>
          <w:rFonts w:ascii="宋体" w:cs="宋体"/>
          <w:szCs w:val="24"/>
        </w:rPr>
      </w:pPr>
      <w:r>
        <w:rPr>
          <w:rFonts w:ascii="宋体" w:hAnsi="宋体" w:cs="宋体"/>
          <w:szCs w:val="24"/>
        </w:rPr>
        <w:t xml:space="preserve">   </w:t>
      </w:r>
      <w:r>
        <w:rPr>
          <w:rFonts w:hint="eastAsia" w:ascii="宋体" w:hAnsi="宋体" w:cs="宋体"/>
          <w:szCs w:val="24"/>
        </w:rPr>
        <w:t>长垣县财政局</w:t>
      </w:r>
      <w:r>
        <w:rPr>
          <w:rFonts w:ascii="宋体" w:hAnsi="宋体" w:cs="宋体"/>
          <w:szCs w:val="24"/>
        </w:rPr>
        <w:t xml:space="preserve">   </w:t>
      </w:r>
    </w:p>
    <w:p>
      <w:pPr>
        <w:spacing w:line="240" w:lineRule="auto"/>
        <w:ind w:left="87" w:leftChars="34" w:firstLine="31680"/>
        <w:jc w:val="left"/>
        <w:rPr>
          <w:rFonts w:ascii="宋体" w:cs="宋体"/>
          <w:szCs w:val="24"/>
        </w:rPr>
      </w:pPr>
      <w:r>
        <w:rPr>
          <w:rFonts w:ascii="宋体" w:hAnsi="宋体" w:cs="宋体"/>
          <w:szCs w:val="24"/>
        </w:rPr>
        <w:t xml:space="preserve">   </w:t>
      </w:r>
      <w:r>
        <w:rPr>
          <w:rFonts w:hint="eastAsia" w:ascii="宋体" w:hAnsi="宋体" w:cs="宋体"/>
          <w:szCs w:val="24"/>
        </w:rPr>
        <w:t>电话：</w:t>
      </w:r>
      <w:r>
        <w:rPr>
          <w:rFonts w:ascii="宋体" w:hAnsi="宋体" w:cs="宋体"/>
          <w:szCs w:val="24"/>
        </w:rPr>
        <w:t xml:space="preserve">0373-8883625   </w:t>
      </w:r>
    </w:p>
    <w:p>
      <w:pPr>
        <w:spacing w:line="240" w:lineRule="auto"/>
        <w:ind w:left="87" w:leftChars="34" w:firstLine="31680"/>
        <w:jc w:val="left"/>
        <w:rPr>
          <w:rFonts w:ascii="宋体" w:cs="宋体"/>
          <w:szCs w:val="24"/>
        </w:rPr>
      </w:pPr>
      <w:r>
        <w:rPr>
          <w:rFonts w:ascii="宋体" w:hAnsi="宋体" w:cs="宋体"/>
          <w:szCs w:val="24"/>
        </w:rPr>
        <w:t xml:space="preserve">   </w:t>
      </w:r>
      <w:r>
        <w:rPr>
          <w:rFonts w:hint="eastAsia" w:ascii="宋体" w:hAnsi="宋体" w:cs="宋体"/>
          <w:szCs w:val="24"/>
        </w:rPr>
        <w:t>地址：长垣县财政局</w:t>
      </w:r>
      <w:r>
        <w:rPr>
          <w:rFonts w:ascii="宋体" w:hAnsi="宋体" w:cs="宋体"/>
          <w:szCs w:val="24"/>
        </w:rPr>
        <w:t>4013</w:t>
      </w:r>
      <w:r>
        <w:rPr>
          <w:rFonts w:hint="eastAsia" w:ascii="宋体" w:hAnsi="宋体" w:cs="宋体"/>
          <w:szCs w:val="24"/>
        </w:rPr>
        <w:t>房间</w:t>
      </w:r>
    </w:p>
    <w:p>
      <w:pPr>
        <w:spacing w:line="240" w:lineRule="auto"/>
        <w:ind w:firstLine="31680"/>
        <w:outlineLvl w:val="2"/>
        <w:rPr>
          <w:rFonts w:ascii="宋体" w:cs="宋体"/>
          <w:b/>
          <w:szCs w:val="24"/>
        </w:rPr>
      </w:pPr>
      <w:bookmarkStart w:id="132" w:name="_Toc28776"/>
      <w:bookmarkStart w:id="133" w:name="_Toc283381965"/>
      <w:bookmarkStart w:id="134" w:name="_Toc416104609"/>
      <w:bookmarkStart w:id="135" w:name="_Toc21388"/>
      <w:bookmarkStart w:id="136" w:name="_Toc15679"/>
      <w:bookmarkStart w:id="137" w:name="_Toc32401"/>
      <w:bookmarkStart w:id="138" w:name="_Toc20464"/>
      <w:bookmarkStart w:id="139" w:name="_Toc12486"/>
      <w:bookmarkStart w:id="140" w:name="_Toc420157523"/>
      <w:bookmarkStart w:id="141" w:name="_Toc32540"/>
      <w:bookmarkStart w:id="142" w:name="_Toc30295"/>
      <w:r>
        <w:rPr>
          <w:rFonts w:ascii="宋体" w:hAnsi="宋体" w:cs="宋体"/>
          <w:b/>
          <w:szCs w:val="24"/>
        </w:rPr>
        <w:t>25.</w:t>
      </w:r>
      <w:r>
        <w:rPr>
          <w:rFonts w:hint="eastAsia" w:ascii="宋体" w:hAnsi="宋体" w:cs="宋体"/>
          <w:b/>
          <w:szCs w:val="24"/>
        </w:rPr>
        <w:t>中标通知</w:t>
      </w:r>
      <w:bookmarkEnd w:id="132"/>
      <w:bookmarkEnd w:id="133"/>
      <w:bookmarkEnd w:id="134"/>
      <w:bookmarkEnd w:id="135"/>
      <w:bookmarkEnd w:id="136"/>
      <w:bookmarkEnd w:id="137"/>
      <w:bookmarkEnd w:id="138"/>
      <w:bookmarkEnd w:id="139"/>
      <w:bookmarkEnd w:id="140"/>
      <w:bookmarkEnd w:id="141"/>
      <w:bookmarkEnd w:id="142"/>
    </w:p>
    <w:p>
      <w:pPr>
        <w:spacing w:line="240" w:lineRule="auto"/>
        <w:ind w:firstLine="31680"/>
        <w:rPr>
          <w:rFonts w:ascii="宋体" w:cs="宋体"/>
          <w:szCs w:val="24"/>
        </w:rPr>
      </w:pPr>
      <w:r>
        <w:rPr>
          <w:rFonts w:hint="eastAsia" w:ascii="宋体" w:hAnsi="宋体" w:cs="宋体"/>
          <w:szCs w:val="24"/>
        </w:rPr>
        <w:t>在投标有效期内，招标人以书面形式向中标人发出中标通知书，同时将中标结果通知未中标的投标人。</w:t>
      </w:r>
    </w:p>
    <w:p>
      <w:pPr>
        <w:spacing w:line="240" w:lineRule="auto"/>
        <w:ind w:firstLine="31680"/>
        <w:rPr>
          <w:rFonts w:ascii="宋体" w:cs="宋体"/>
          <w:szCs w:val="24"/>
        </w:rPr>
      </w:pPr>
      <w:r>
        <w:rPr>
          <w:rFonts w:hint="eastAsia" w:ascii="宋体" w:hAnsi="宋体" w:cs="宋体"/>
          <w:szCs w:val="24"/>
        </w:rPr>
        <w:t>对未中标的投标人，不做任何未中标原因的解释。所有投标文件不予退还。</w:t>
      </w:r>
    </w:p>
    <w:p>
      <w:pPr>
        <w:spacing w:line="240" w:lineRule="auto"/>
        <w:ind w:firstLine="0" w:firstLineChars="0"/>
        <w:outlineLvl w:val="2"/>
        <w:rPr>
          <w:rFonts w:ascii="宋体" w:cs="宋体"/>
          <w:b/>
          <w:szCs w:val="24"/>
        </w:rPr>
      </w:pPr>
      <w:bookmarkStart w:id="143" w:name="_Toc416104610"/>
      <w:bookmarkStart w:id="144" w:name="_Toc283381966"/>
      <w:bookmarkStart w:id="145" w:name="_Toc23150"/>
      <w:bookmarkStart w:id="146" w:name="_Toc30925"/>
      <w:bookmarkStart w:id="147" w:name="_Toc420157524"/>
      <w:bookmarkStart w:id="148" w:name="_Toc9196"/>
      <w:bookmarkStart w:id="149" w:name="_Toc31496"/>
      <w:bookmarkStart w:id="150" w:name="_Toc25589"/>
      <w:bookmarkStart w:id="151" w:name="_Toc30892"/>
      <w:bookmarkStart w:id="152" w:name="_Toc13958"/>
      <w:bookmarkStart w:id="153" w:name="_Toc16283"/>
    </w:p>
    <w:p>
      <w:pPr>
        <w:spacing w:line="240" w:lineRule="auto"/>
        <w:ind w:firstLine="31680"/>
        <w:outlineLvl w:val="2"/>
        <w:rPr>
          <w:rFonts w:ascii="宋体" w:cs="宋体"/>
          <w:b/>
          <w:szCs w:val="24"/>
        </w:rPr>
      </w:pPr>
      <w:r>
        <w:rPr>
          <w:rFonts w:ascii="宋体" w:hAnsi="宋体" w:cs="宋体"/>
          <w:b/>
          <w:szCs w:val="24"/>
        </w:rPr>
        <w:t>26.</w:t>
      </w:r>
      <w:r>
        <w:rPr>
          <w:rFonts w:hint="eastAsia" w:ascii="宋体" w:hAnsi="宋体" w:cs="宋体"/>
          <w:b/>
          <w:szCs w:val="24"/>
        </w:rPr>
        <w:t>履约</w:t>
      </w:r>
      <w:bookmarkEnd w:id="143"/>
      <w:bookmarkEnd w:id="144"/>
      <w:bookmarkEnd w:id="145"/>
      <w:bookmarkEnd w:id="146"/>
      <w:bookmarkEnd w:id="147"/>
      <w:r>
        <w:rPr>
          <w:rFonts w:hint="eastAsia" w:ascii="宋体" w:hAnsi="宋体" w:cs="宋体"/>
          <w:b/>
          <w:szCs w:val="24"/>
        </w:rPr>
        <w:t>保证金</w:t>
      </w:r>
      <w:bookmarkEnd w:id="148"/>
      <w:bookmarkEnd w:id="149"/>
      <w:bookmarkEnd w:id="150"/>
      <w:bookmarkEnd w:id="151"/>
      <w:bookmarkEnd w:id="152"/>
      <w:bookmarkEnd w:id="153"/>
    </w:p>
    <w:p>
      <w:pPr>
        <w:spacing w:line="240" w:lineRule="auto"/>
        <w:ind w:firstLine="31680"/>
        <w:rPr>
          <w:rFonts w:ascii="宋体" w:cs="宋体"/>
          <w:szCs w:val="24"/>
        </w:rPr>
      </w:pPr>
      <w:r>
        <w:rPr>
          <w:rFonts w:ascii="宋体" w:hAnsi="宋体" w:cs="宋体"/>
          <w:szCs w:val="24"/>
        </w:rPr>
        <w:t xml:space="preserve">26.1  </w:t>
      </w:r>
      <w:r>
        <w:rPr>
          <w:rFonts w:hint="eastAsia" w:ascii="宋体" w:hAnsi="宋体" w:cs="宋体"/>
          <w:szCs w:val="24"/>
        </w:rPr>
        <w:t>在签订合同前，中标人应按投标人须知前附表规定的金额向采购人提交履约保证金。</w:t>
      </w:r>
    </w:p>
    <w:p>
      <w:pPr>
        <w:spacing w:line="240" w:lineRule="auto"/>
        <w:ind w:firstLine="31680"/>
        <w:rPr>
          <w:rFonts w:ascii="宋体" w:cs="宋体"/>
          <w:szCs w:val="24"/>
        </w:rPr>
      </w:pPr>
      <w:r>
        <w:rPr>
          <w:rFonts w:ascii="宋体" w:hAnsi="宋体" w:cs="宋体"/>
          <w:szCs w:val="24"/>
        </w:rPr>
        <w:t xml:space="preserve">26.2  </w:t>
      </w:r>
      <w:r>
        <w:rPr>
          <w:rFonts w:hint="eastAsia" w:ascii="宋体" w:hAnsi="宋体" w:cs="宋体"/>
          <w:szCs w:val="24"/>
        </w:rPr>
        <w:t>中标人不能按本章第</w:t>
      </w:r>
      <w:r>
        <w:rPr>
          <w:rFonts w:ascii="宋体" w:hAnsi="宋体" w:cs="宋体"/>
          <w:szCs w:val="24"/>
        </w:rPr>
        <w:t>26.1</w:t>
      </w:r>
      <w:r>
        <w:rPr>
          <w:rFonts w:hint="eastAsia" w:ascii="宋体" w:hAnsi="宋体" w:cs="宋体"/>
          <w:szCs w:val="24"/>
        </w:rPr>
        <w:t>项要求提交履约保证金的，视为放弃中标，其投标保证金不予退还，给采购人造成的损失超过投标保证金数额的，中标人还应当对超过部分予以赔偿。</w:t>
      </w:r>
    </w:p>
    <w:p>
      <w:pPr>
        <w:spacing w:line="240" w:lineRule="auto"/>
        <w:ind w:firstLine="31680"/>
        <w:outlineLvl w:val="2"/>
        <w:rPr>
          <w:rFonts w:ascii="宋体" w:cs="宋体"/>
          <w:b/>
          <w:szCs w:val="24"/>
        </w:rPr>
      </w:pPr>
      <w:bookmarkStart w:id="154" w:name="_Toc11436"/>
      <w:bookmarkStart w:id="155" w:name="_Toc14410"/>
      <w:bookmarkStart w:id="156" w:name="_Toc14627"/>
      <w:bookmarkStart w:id="157" w:name="_Toc1978"/>
      <w:bookmarkStart w:id="158" w:name="_Toc16821"/>
      <w:bookmarkStart w:id="159" w:name="_Toc420157525"/>
      <w:bookmarkStart w:id="160" w:name="_Toc104"/>
      <w:bookmarkStart w:id="161" w:name="_Toc20793"/>
      <w:bookmarkStart w:id="162" w:name="_Toc416104611"/>
      <w:bookmarkStart w:id="163" w:name="_Toc4101"/>
      <w:bookmarkStart w:id="164" w:name="_Toc283381967"/>
      <w:r>
        <w:rPr>
          <w:rFonts w:ascii="宋体" w:hAnsi="宋体" w:cs="宋体"/>
          <w:b/>
          <w:szCs w:val="24"/>
        </w:rPr>
        <w:t>27.</w:t>
      </w:r>
      <w:r>
        <w:rPr>
          <w:rFonts w:hint="eastAsia" w:ascii="宋体" w:hAnsi="宋体" w:cs="宋体"/>
          <w:b/>
          <w:szCs w:val="24"/>
        </w:rPr>
        <w:t>签订合同</w:t>
      </w:r>
      <w:bookmarkEnd w:id="154"/>
      <w:bookmarkEnd w:id="155"/>
      <w:bookmarkEnd w:id="156"/>
      <w:bookmarkEnd w:id="157"/>
      <w:bookmarkEnd w:id="158"/>
      <w:bookmarkEnd w:id="159"/>
      <w:bookmarkEnd w:id="160"/>
      <w:bookmarkEnd w:id="161"/>
      <w:bookmarkEnd w:id="162"/>
      <w:bookmarkEnd w:id="163"/>
      <w:bookmarkEnd w:id="164"/>
    </w:p>
    <w:p>
      <w:pPr>
        <w:spacing w:line="240" w:lineRule="auto"/>
        <w:ind w:firstLine="31680"/>
        <w:rPr>
          <w:rFonts w:ascii="宋体" w:cs="宋体"/>
          <w:szCs w:val="24"/>
        </w:rPr>
      </w:pPr>
      <w:r>
        <w:rPr>
          <w:rFonts w:ascii="宋体" w:hAnsi="宋体" w:cs="宋体"/>
          <w:szCs w:val="24"/>
        </w:rPr>
        <w:t xml:space="preserve">27.1  </w:t>
      </w:r>
      <w:r>
        <w:rPr>
          <w:rFonts w:hint="eastAsia" w:ascii="宋体" w:hAnsi="宋体" w:cs="宋体"/>
          <w:szCs w:val="24"/>
        </w:rPr>
        <w:t>采购人和中标人应当自中标通知书发出之日起</w:t>
      </w:r>
      <w:r>
        <w:rPr>
          <w:rFonts w:ascii="宋体" w:hAnsi="宋体" w:cs="宋体"/>
          <w:szCs w:val="24"/>
        </w:rPr>
        <w:t xml:space="preserve">7 </w:t>
      </w:r>
      <w:r>
        <w:rPr>
          <w:rFonts w:hint="eastAsia" w:ascii="宋体" w:hAnsi="宋体" w:cs="宋体"/>
          <w:szCs w:val="24"/>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spacing w:line="240" w:lineRule="auto"/>
        <w:ind w:firstLine="31680"/>
        <w:rPr>
          <w:rFonts w:ascii="宋体" w:cs="宋体"/>
          <w:szCs w:val="24"/>
        </w:rPr>
      </w:pPr>
      <w:r>
        <w:rPr>
          <w:rFonts w:ascii="宋体" w:hAnsi="宋体" w:cs="宋体"/>
          <w:szCs w:val="24"/>
        </w:rPr>
        <w:t xml:space="preserve">27.2  </w:t>
      </w:r>
      <w:r>
        <w:rPr>
          <w:rFonts w:hint="eastAsia" w:ascii="宋体" w:hAnsi="宋体" w:cs="宋体"/>
          <w:szCs w:val="24"/>
        </w:rPr>
        <w:t>发出中标通知书后，招标人无正当理由拒签合同的，招标人向中标人退还投标保证金；给中标人造成损失的，还应当赔偿损失。</w:t>
      </w:r>
      <w:bookmarkStart w:id="165" w:name="_Toc29380"/>
      <w:bookmarkStart w:id="166" w:name="_Toc3685"/>
      <w:bookmarkStart w:id="167" w:name="_Toc12572"/>
      <w:bookmarkStart w:id="168" w:name="_Toc16858"/>
      <w:bookmarkStart w:id="169" w:name="_Toc32154"/>
      <w:bookmarkStart w:id="170" w:name="_Toc283381968"/>
      <w:bookmarkStart w:id="171" w:name="_Toc420157526"/>
      <w:bookmarkStart w:id="172" w:name="_Toc416104612"/>
      <w:bookmarkStart w:id="173" w:name="_Toc184635078"/>
    </w:p>
    <w:p>
      <w:pPr>
        <w:pStyle w:val="4"/>
        <w:numPr>
          <w:ilvl w:val="0"/>
          <w:numId w:val="0"/>
        </w:numPr>
        <w:spacing w:line="240" w:lineRule="auto"/>
        <w:jc w:val="center"/>
        <w:rPr>
          <w:rFonts w:ascii="宋体" w:cs="宋体"/>
          <w:sz w:val="24"/>
          <w:szCs w:val="24"/>
        </w:rPr>
      </w:pPr>
      <w:bookmarkStart w:id="174" w:name="_Toc20494"/>
      <w:bookmarkStart w:id="175" w:name="_Toc26651"/>
      <w:bookmarkStart w:id="176" w:name="_Toc19857"/>
      <w:bookmarkStart w:id="177" w:name="_Toc2078"/>
      <w:r>
        <w:rPr>
          <w:rFonts w:hint="eastAsia" w:ascii="宋体" w:hAnsi="宋体" w:cs="宋体"/>
          <w:sz w:val="24"/>
          <w:szCs w:val="24"/>
        </w:rPr>
        <w:t>八、重新招标</w:t>
      </w:r>
      <w:bookmarkEnd w:id="165"/>
      <w:bookmarkEnd w:id="166"/>
      <w:bookmarkEnd w:id="167"/>
      <w:bookmarkEnd w:id="168"/>
      <w:bookmarkEnd w:id="169"/>
      <w:bookmarkEnd w:id="170"/>
      <w:bookmarkEnd w:id="171"/>
      <w:bookmarkEnd w:id="172"/>
      <w:bookmarkEnd w:id="173"/>
      <w:bookmarkEnd w:id="174"/>
      <w:bookmarkEnd w:id="175"/>
      <w:bookmarkEnd w:id="176"/>
      <w:bookmarkEnd w:id="177"/>
    </w:p>
    <w:p>
      <w:pPr>
        <w:spacing w:line="240" w:lineRule="auto"/>
        <w:ind w:firstLine="31680"/>
        <w:outlineLvl w:val="2"/>
        <w:rPr>
          <w:rFonts w:ascii="宋体" w:cs="宋体"/>
          <w:b/>
          <w:szCs w:val="24"/>
        </w:rPr>
      </w:pPr>
      <w:bookmarkStart w:id="178" w:name="_Toc416104613"/>
      <w:bookmarkStart w:id="179" w:name="_Toc3540"/>
      <w:bookmarkStart w:id="180" w:name="_Toc6094"/>
      <w:bookmarkStart w:id="181" w:name="_Toc420157527"/>
      <w:bookmarkStart w:id="182" w:name="_Toc283381969"/>
      <w:bookmarkStart w:id="183" w:name="_Toc3974"/>
      <w:bookmarkStart w:id="184" w:name="_Toc7823"/>
      <w:bookmarkStart w:id="185" w:name="_Toc8632"/>
      <w:bookmarkStart w:id="186" w:name="_Toc30764"/>
      <w:bookmarkStart w:id="187" w:name="_Toc1368"/>
      <w:bookmarkStart w:id="188" w:name="_Toc1202"/>
      <w:r>
        <w:rPr>
          <w:rFonts w:ascii="宋体" w:hAnsi="宋体" w:cs="宋体"/>
          <w:b/>
          <w:szCs w:val="24"/>
        </w:rPr>
        <w:t>28.</w:t>
      </w:r>
      <w:r>
        <w:rPr>
          <w:rFonts w:hint="eastAsia" w:ascii="宋体" w:hAnsi="宋体" w:cs="宋体"/>
          <w:b/>
          <w:szCs w:val="24"/>
        </w:rPr>
        <w:t>重新招标</w:t>
      </w:r>
      <w:bookmarkEnd w:id="178"/>
      <w:bookmarkEnd w:id="179"/>
      <w:bookmarkEnd w:id="180"/>
      <w:bookmarkEnd w:id="181"/>
      <w:bookmarkEnd w:id="182"/>
      <w:bookmarkEnd w:id="183"/>
      <w:bookmarkEnd w:id="184"/>
      <w:bookmarkEnd w:id="185"/>
      <w:bookmarkEnd w:id="186"/>
      <w:bookmarkEnd w:id="187"/>
      <w:bookmarkEnd w:id="188"/>
    </w:p>
    <w:p>
      <w:pPr>
        <w:spacing w:line="240" w:lineRule="auto"/>
        <w:ind w:firstLine="31680"/>
        <w:rPr>
          <w:rFonts w:ascii="宋体" w:cs="宋体"/>
          <w:szCs w:val="24"/>
        </w:rPr>
      </w:pPr>
      <w:r>
        <w:rPr>
          <w:rFonts w:hint="eastAsia" w:ascii="宋体" w:hAnsi="宋体" w:cs="宋体"/>
          <w:szCs w:val="24"/>
        </w:rPr>
        <w:t>有下列情形之一的，招标人将重新招标：</w:t>
      </w:r>
    </w:p>
    <w:p>
      <w:pPr>
        <w:spacing w:line="240" w:lineRule="auto"/>
        <w:ind w:firstLine="31680"/>
        <w:rPr>
          <w:rFonts w:ascii="宋体" w:cs="宋体"/>
          <w:szCs w:val="24"/>
        </w:rPr>
      </w:pPr>
      <w:r>
        <w:rPr>
          <w:rFonts w:hint="eastAsia" w:ascii="宋体" w:hAnsi="宋体" w:cs="宋体"/>
          <w:szCs w:val="24"/>
        </w:rPr>
        <w:t>（</w:t>
      </w:r>
      <w:r>
        <w:rPr>
          <w:rFonts w:ascii="宋体" w:hAnsi="宋体" w:cs="宋体"/>
          <w:szCs w:val="24"/>
        </w:rPr>
        <w:t>l</w:t>
      </w:r>
      <w:r>
        <w:rPr>
          <w:rFonts w:hint="eastAsia" w:ascii="宋体" w:hAnsi="宋体" w:cs="宋体"/>
          <w:szCs w:val="24"/>
        </w:rPr>
        <w:t>）投标截止时间止，投标人少于</w:t>
      </w:r>
      <w:r>
        <w:rPr>
          <w:rFonts w:ascii="宋体" w:hAnsi="宋体" w:cs="宋体"/>
          <w:szCs w:val="24"/>
        </w:rPr>
        <w:t>3</w:t>
      </w:r>
      <w:r>
        <w:rPr>
          <w:rFonts w:hint="eastAsia" w:ascii="宋体" w:hAnsi="宋体" w:cs="宋体"/>
          <w:szCs w:val="24"/>
        </w:rPr>
        <w:t>个的；</w:t>
      </w:r>
    </w:p>
    <w:p>
      <w:pPr>
        <w:numPr>
          <w:ilvl w:val="0"/>
          <w:numId w:val="7"/>
        </w:numPr>
        <w:spacing w:line="240" w:lineRule="auto"/>
        <w:ind w:firstLine="31680"/>
        <w:rPr>
          <w:rFonts w:ascii="宋体" w:cs="宋体"/>
          <w:szCs w:val="24"/>
        </w:rPr>
      </w:pPr>
      <w:r>
        <w:rPr>
          <w:rFonts w:hint="eastAsia" w:ascii="宋体" w:hAnsi="宋体" w:cs="宋体"/>
          <w:szCs w:val="24"/>
        </w:rPr>
        <w:t>经评标委员会评审后有效投标人不足</w:t>
      </w:r>
      <w:r>
        <w:rPr>
          <w:rFonts w:ascii="宋体" w:hAnsi="宋体" w:cs="宋体"/>
          <w:szCs w:val="24"/>
        </w:rPr>
        <w:t>3</w:t>
      </w:r>
      <w:r>
        <w:rPr>
          <w:rFonts w:hint="eastAsia" w:ascii="宋体" w:hAnsi="宋体" w:cs="宋体"/>
          <w:szCs w:val="24"/>
        </w:rPr>
        <w:t>个的。</w:t>
      </w:r>
      <w:bookmarkStart w:id="189" w:name="_Toc8655"/>
      <w:bookmarkStart w:id="190" w:name="_Toc416104614"/>
      <w:bookmarkStart w:id="191" w:name="_Toc420157528"/>
      <w:bookmarkStart w:id="192" w:name="_Toc31661"/>
      <w:bookmarkStart w:id="193" w:name="_Toc283381970"/>
      <w:bookmarkStart w:id="194" w:name="_Toc5946"/>
      <w:bookmarkStart w:id="195" w:name="_Toc14167"/>
      <w:bookmarkStart w:id="196" w:name="_Toc3903"/>
      <w:bookmarkStart w:id="197" w:name="_Toc3394"/>
      <w:bookmarkStart w:id="198" w:name="_Toc14732"/>
      <w:bookmarkStart w:id="199" w:name="_Toc14315"/>
      <w:bookmarkStart w:id="200" w:name="_Toc14890"/>
    </w:p>
    <w:bookmarkEnd w:id="189"/>
    <w:bookmarkEnd w:id="190"/>
    <w:bookmarkEnd w:id="191"/>
    <w:bookmarkEnd w:id="192"/>
    <w:bookmarkEnd w:id="193"/>
    <w:bookmarkEnd w:id="194"/>
    <w:bookmarkEnd w:id="195"/>
    <w:bookmarkEnd w:id="196"/>
    <w:bookmarkEnd w:id="197"/>
    <w:bookmarkEnd w:id="198"/>
    <w:bookmarkEnd w:id="199"/>
    <w:bookmarkEnd w:id="200"/>
    <w:p>
      <w:pPr>
        <w:spacing w:line="240" w:lineRule="auto"/>
        <w:ind w:firstLine="31680"/>
        <w:outlineLvl w:val="2"/>
        <w:rPr>
          <w:rFonts w:ascii="宋体" w:cs="宋体"/>
          <w:b/>
          <w:szCs w:val="24"/>
        </w:rPr>
      </w:pPr>
      <w:bookmarkStart w:id="201" w:name="_Toc12318"/>
      <w:bookmarkStart w:id="202" w:name="_Toc9802"/>
      <w:bookmarkStart w:id="203" w:name="_Toc11821"/>
      <w:bookmarkStart w:id="204" w:name="_Toc283381971"/>
      <w:bookmarkStart w:id="205" w:name="_Toc7655"/>
      <w:bookmarkStart w:id="206" w:name="_Toc29257"/>
      <w:bookmarkStart w:id="207" w:name="_Toc2556"/>
      <w:bookmarkStart w:id="208" w:name="_Toc25755"/>
      <w:bookmarkStart w:id="209" w:name="_Toc420157529"/>
      <w:bookmarkStart w:id="210" w:name="_Toc25554"/>
      <w:bookmarkStart w:id="211" w:name="_Toc416104615"/>
      <w:r>
        <w:rPr>
          <w:rFonts w:ascii="宋体" w:hAnsi="宋体" w:cs="宋体"/>
          <w:b/>
          <w:szCs w:val="24"/>
        </w:rPr>
        <w:t>29.</w:t>
      </w:r>
      <w:r>
        <w:rPr>
          <w:rFonts w:hint="eastAsia" w:ascii="宋体" w:hAnsi="宋体" w:cs="宋体"/>
          <w:b/>
          <w:szCs w:val="24"/>
        </w:rPr>
        <w:t>纪律和监督</w:t>
      </w:r>
      <w:bookmarkEnd w:id="201"/>
      <w:bookmarkEnd w:id="202"/>
      <w:bookmarkEnd w:id="203"/>
      <w:bookmarkEnd w:id="204"/>
      <w:bookmarkEnd w:id="205"/>
      <w:bookmarkEnd w:id="206"/>
      <w:bookmarkEnd w:id="207"/>
      <w:bookmarkEnd w:id="208"/>
      <w:bookmarkEnd w:id="209"/>
      <w:bookmarkEnd w:id="210"/>
      <w:bookmarkEnd w:id="211"/>
    </w:p>
    <w:p>
      <w:pPr>
        <w:spacing w:line="240" w:lineRule="auto"/>
        <w:ind w:firstLine="31680"/>
        <w:rPr>
          <w:rFonts w:ascii="宋体" w:cs="宋体"/>
          <w:szCs w:val="24"/>
        </w:rPr>
      </w:pPr>
      <w:r>
        <w:rPr>
          <w:rFonts w:ascii="宋体" w:hAnsi="宋体" w:cs="宋体"/>
          <w:szCs w:val="24"/>
        </w:rPr>
        <w:t xml:space="preserve">29.1  </w:t>
      </w:r>
      <w:r>
        <w:rPr>
          <w:rFonts w:hint="eastAsia" w:ascii="宋体" w:hAnsi="宋体" w:cs="宋体"/>
          <w:szCs w:val="24"/>
        </w:rPr>
        <w:t>对招标人的纪律要求</w:t>
      </w:r>
    </w:p>
    <w:p>
      <w:pPr>
        <w:spacing w:line="240" w:lineRule="auto"/>
        <w:ind w:firstLine="31680"/>
        <w:rPr>
          <w:rFonts w:ascii="宋体" w:cs="宋体"/>
          <w:szCs w:val="24"/>
        </w:rPr>
      </w:pPr>
      <w:r>
        <w:rPr>
          <w:rFonts w:hint="eastAsia" w:ascii="宋体" w:hAnsi="宋体" w:cs="宋体"/>
          <w:szCs w:val="24"/>
        </w:rPr>
        <w:t>招标人不得泄漏招标投标活动中应当保密的情况和资料，不得与投标人串通损害国家利益、社会公共利益或者他人合法权益。</w:t>
      </w:r>
    </w:p>
    <w:p>
      <w:pPr>
        <w:spacing w:line="240" w:lineRule="auto"/>
        <w:ind w:firstLine="31680"/>
        <w:rPr>
          <w:rFonts w:ascii="宋体" w:cs="宋体"/>
          <w:szCs w:val="24"/>
        </w:rPr>
      </w:pPr>
      <w:r>
        <w:rPr>
          <w:rFonts w:ascii="宋体" w:hAnsi="宋体" w:cs="宋体"/>
          <w:szCs w:val="24"/>
        </w:rPr>
        <w:t xml:space="preserve">29.2  </w:t>
      </w:r>
      <w:r>
        <w:rPr>
          <w:rFonts w:hint="eastAsia" w:ascii="宋体" w:hAnsi="宋体" w:cs="宋体"/>
          <w:szCs w:val="24"/>
        </w:rPr>
        <w:t>对投标人的纪律要求</w:t>
      </w:r>
    </w:p>
    <w:p>
      <w:pPr>
        <w:spacing w:line="240" w:lineRule="auto"/>
        <w:ind w:firstLine="31680"/>
        <w:rPr>
          <w:rFonts w:ascii="宋体" w:cs="宋体"/>
          <w:szCs w:val="24"/>
        </w:rPr>
      </w:pPr>
      <w:r>
        <w:rPr>
          <w:rFonts w:hint="eastAsia" w:ascii="宋体" w:hAnsi="宋体" w:cs="宋体"/>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spacing w:line="240" w:lineRule="auto"/>
        <w:ind w:firstLine="31680"/>
        <w:rPr>
          <w:rFonts w:ascii="宋体" w:cs="宋体"/>
          <w:szCs w:val="24"/>
        </w:rPr>
      </w:pPr>
      <w:r>
        <w:rPr>
          <w:rFonts w:ascii="宋体" w:hAnsi="宋体" w:cs="宋体"/>
          <w:szCs w:val="24"/>
        </w:rPr>
        <w:t xml:space="preserve">29.3  </w:t>
      </w:r>
      <w:r>
        <w:rPr>
          <w:rFonts w:hint="eastAsia" w:ascii="宋体" w:hAnsi="宋体" w:cs="宋体"/>
          <w:szCs w:val="24"/>
        </w:rPr>
        <w:t>对评标委员会成员的纪律要求</w:t>
      </w:r>
    </w:p>
    <w:p>
      <w:pPr>
        <w:spacing w:line="240" w:lineRule="auto"/>
        <w:ind w:firstLine="31680"/>
        <w:rPr>
          <w:rFonts w:ascii="宋体" w:cs="宋体"/>
          <w:szCs w:val="24"/>
        </w:rPr>
      </w:pPr>
      <w:r>
        <w:rPr>
          <w:rFonts w:hint="eastAsia" w:ascii="宋体" w:hAnsi="宋体" w:cs="宋体"/>
          <w:szCs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spacing w:line="240" w:lineRule="auto"/>
        <w:ind w:firstLine="31680"/>
        <w:rPr>
          <w:rFonts w:ascii="宋体" w:cs="宋体"/>
          <w:szCs w:val="24"/>
        </w:rPr>
      </w:pPr>
      <w:r>
        <w:rPr>
          <w:rFonts w:ascii="宋体" w:hAnsi="宋体" w:cs="宋体"/>
          <w:szCs w:val="24"/>
        </w:rPr>
        <w:t xml:space="preserve">29.4 </w:t>
      </w:r>
      <w:r>
        <w:rPr>
          <w:rFonts w:hint="eastAsia" w:ascii="宋体" w:hAnsi="宋体" w:cs="宋体"/>
          <w:szCs w:val="24"/>
        </w:rPr>
        <w:t>对与评标活动有关的工作人员的纪律要求</w:t>
      </w:r>
    </w:p>
    <w:p>
      <w:pPr>
        <w:spacing w:line="240" w:lineRule="auto"/>
        <w:ind w:firstLine="31680"/>
        <w:rPr>
          <w:rFonts w:ascii="宋体" w:cs="宋体"/>
          <w:szCs w:val="24"/>
        </w:rPr>
      </w:pPr>
      <w:r>
        <w:rPr>
          <w:rFonts w:hint="eastAsia" w:ascii="宋体" w:hAnsi="宋体" w:cs="宋体"/>
          <w:szCs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spacing w:line="240" w:lineRule="auto"/>
        <w:ind w:firstLine="31680"/>
        <w:rPr>
          <w:rFonts w:ascii="宋体" w:cs="宋体"/>
          <w:szCs w:val="24"/>
        </w:rPr>
      </w:pPr>
      <w:r>
        <w:rPr>
          <w:rFonts w:ascii="宋体" w:hAnsi="宋体" w:cs="宋体"/>
          <w:szCs w:val="24"/>
        </w:rPr>
        <w:t xml:space="preserve">29.5 </w:t>
      </w:r>
      <w:r>
        <w:rPr>
          <w:rFonts w:hint="eastAsia" w:ascii="宋体" w:hAnsi="宋体" w:cs="宋体"/>
          <w:szCs w:val="24"/>
        </w:rPr>
        <w:t>投诉</w:t>
      </w:r>
    </w:p>
    <w:p>
      <w:pPr>
        <w:spacing w:line="240" w:lineRule="auto"/>
        <w:ind w:firstLine="31680"/>
        <w:rPr>
          <w:rFonts w:ascii="宋体" w:cs="宋体"/>
          <w:szCs w:val="24"/>
        </w:rPr>
      </w:pPr>
      <w:r>
        <w:rPr>
          <w:rFonts w:hint="eastAsia" w:ascii="宋体" w:hAnsi="宋体" w:cs="宋体"/>
          <w:szCs w:val="24"/>
        </w:rPr>
        <w:t>投标人和其他利害关系人认为本次招标活动违反法律、法规和规章规定的，有权向有关行政监督部门投诉。</w:t>
      </w:r>
    </w:p>
    <w:p>
      <w:pPr>
        <w:spacing w:line="240" w:lineRule="auto"/>
        <w:ind w:firstLine="31680"/>
        <w:jc w:val="center"/>
        <w:rPr>
          <w:rFonts w:ascii="新宋体" w:hAnsi="新宋体" w:eastAsia="新宋体" w:cs="新宋体"/>
          <w:sz w:val="44"/>
          <w:szCs w:val="44"/>
          <w:lang w:val="zh-CN"/>
        </w:rPr>
      </w:pPr>
    </w:p>
    <w:p>
      <w:pPr>
        <w:spacing w:line="240" w:lineRule="auto"/>
        <w:ind w:firstLine="31680"/>
        <w:jc w:val="center"/>
        <w:rPr>
          <w:rFonts w:ascii="新宋体" w:hAnsi="新宋体" w:eastAsia="新宋体" w:cs="新宋体"/>
          <w:sz w:val="44"/>
          <w:szCs w:val="44"/>
          <w:lang w:val="zh-CN"/>
        </w:rPr>
      </w:pPr>
    </w:p>
    <w:p>
      <w:pPr>
        <w:spacing w:line="240" w:lineRule="auto"/>
        <w:ind w:firstLine="31680"/>
        <w:jc w:val="center"/>
        <w:rPr>
          <w:rFonts w:ascii="新宋体" w:hAnsi="新宋体" w:eastAsia="新宋体" w:cs="新宋体"/>
          <w:sz w:val="44"/>
          <w:szCs w:val="44"/>
          <w:lang w:val="zh-CN"/>
        </w:rPr>
      </w:pPr>
    </w:p>
    <w:p>
      <w:pPr>
        <w:spacing w:line="240" w:lineRule="auto"/>
        <w:ind w:firstLine="31680"/>
        <w:jc w:val="center"/>
        <w:rPr>
          <w:rFonts w:ascii="新宋体" w:hAnsi="新宋体" w:eastAsia="新宋体" w:cs="新宋体"/>
          <w:sz w:val="44"/>
          <w:szCs w:val="44"/>
          <w:lang w:val="zh-CN"/>
        </w:rPr>
      </w:pPr>
    </w:p>
    <w:p>
      <w:pPr>
        <w:spacing w:line="240" w:lineRule="auto"/>
        <w:ind w:firstLine="31680"/>
        <w:jc w:val="center"/>
        <w:rPr>
          <w:rFonts w:ascii="新宋体" w:hAnsi="新宋体" w:eastAsia="新宋体" w:cs="新宋体"/>
          <w:sz w:val="44"/>
          <w:szCs w:val="44"/>
          <w:lang w:val="zh-CN"/>
        </w:rPr>
      </w:pPr>
      <w:r>
        <w:rPr>
          <w:rFonts w:hint="eastAsia" w:ascii="新宋体" w:hAnsi="新宋体" w:eastAsia="新宋体" w:cs="新宋体"/>
          <w:sz w:val="44"/>
          <w:szCs w:val="44"/>
          <w:lang w:val="zh-CN"/>
        </w:rPr>
        <w:t>第四部分</w:t>
      </w:r>
      <w:r>
        <w:rPr>
          <w:rFonts w:ascii="新宋体" w:hAnsi="新宋体" w:eastAsia="新宋体" w:cs="新宋体"/>
          <w:sz w:val="44"/>
          <w:szCs w:val="44"/>
          <w:lang w:val="zh-CN"/>
        </w:rPr>
        <w:t xml:space="preserve"> </w:t>
      </w:r>
      <w:r>
        <w:rPr>
          <w:rFonts w:hint="eastAsia" w:ascii="新宋体" w:hAnsi="新宋体" w:eastAsia="新宋体" w:cs="新宋体"/>
          <w:sz w:val="44"/>
          <w:szCs w:val="44"/>
          <w:lang w:val="zh-CN"/>
        </w:rPr>
        <w:t>合同（样本）</w:t>
      </w:r>
    </w:p>
    <w:p>
      <w:pPr>
        <w:autoSpaceDE w:val="0"/>
        <w:autoSpaceDN w:val="0"/>
        <w:adjustRightInd w:val="0"/>
        <w:spacing w:line="240" w:lineRule="auto"/>
        <w:ind w:firstLine="31680"/>
        <w:rPr>
          <w:rFonts w:ascii="新宋体" w:hAnsi="新宋体" w:eastAsia="新宋体" w:cs="新宋体"/>
          <w:szCs w:val="24"/>
          <w:lang w:val="zh-CN"/>
        </w:rPr>
      </w:pPr>
      <w:r>
        <w:rPr>
          <w:rFonts w:hint="eastAsia" w:ascii="新宋体" w:hAnsi="新宋体" w:eastAsia="新宋体" w:cs="新宋体"/>
          <w:szCs w:val="24"/>
          <w:lang w:val="zh-CN"/>
        </w:rPr>
        <w:t>合同编号：</w:t>
      </w:r>
      <w:r>
        <w:rPr>
          <w:rFonts w:ascii="新宋体" w:hAnsi="新宋体" w:eastAsia="新宋体" w:cs="新宋体"/>
          <w:szCs w:val="24"/>
          <w:u w:val="single"/>
          <w:lang w:val="zh-CN"/>
        </w:rPr>
        <w:t xml:space="preserve">     </w:t>
      </w:r>
      <w:r>
        <w:rPr>
          <w:rFonts w:ascii="新宋体" w:hAnsi="新宋体" w:eastAsia="新宋体" w:cs="新宋体"/>
          <w:szCs w:val="24"/>
          <w:u w:val="single"/>
        </w:rPr>
        <w:t xml:space="preserve">            </w:t>
      </w:r>
    </w:p>
    <w:p>
      <w:pPr>
        <w:autoSpaceDE w:val="0"/>
        <w:autoSpaceDN w:val="0"/>
        <w:adjustRightInd w:val="0"/>
        <w:spacing w:line="240" w:lineRule="auto"/>
        <w:ind w:firstLine="31680"/>
        <w:rPr>
          <w:rFonts w:ascii="新宋体" w:hAnsi="新宋体" w:eastAsia="新宋体" w:cs="新宋体"/>
          <w:szCs w:val="24"/>
          <w:lang w:val="zh-CN"/>
        </w:rPr>
      </w:pPr>
      <w:r>
        <w:rPr>
          <w:rFonts w:hint="eastAsia" w:ascii="新宋体" w:hAnsi="新宋体" w:eastAsia="新宋体" w:cs="新宋体"/>
          <w:szCs w:val="24"/>
          <w:lang w:val="zh-CN"/>
        </w:rPr>
        <w:t>供方：</w:t>
      </w:r>
      <w:r>
        <w:rPr>
          <w:rFonts w:ascii="新宋体" w:hAnsi="新宋体" w:eastAsia="新宋体" w:cs="新宋体"/>
          <w:szCs w:val="24"/>
          <w:u w:val="single"/>
          <w:lang w:val="zh-CN"/>
        </w:rPr>
        <w:t xml:space="preserve">    </w:t>
      </w:r>
      <w:r>
        <w:rPr>
          <w:rFonts w:ascii="新宋体" w:hAnsi="新宋体" w:eastAsia="新宋体" w:cs="新宋体"/>
          <w:szCs w:val="24"/>
          <w:u w:val="single"/>
        </w:rPr>
        <w:t xml:space="preserve">                 </w:t>
      </w:r>
    </w:p>
    <w:p>
      <w:pPr>
        <w:autoSpaceDE w:val="0"/>
        <w:autoSpaceDN w:val="0"/>
        <w:adjustRightInd w:val="0"/>
        <w:spacing w:line="240" w:lineRule="auto"/>
        <w:ind w:firstLine="31680"/>
        <w:rPr>
          <w:rFonts w:ascii="新宋体" w:hAnsi="新宋体" w:eastAsia="新宋体" w:cs="新宋体"/>
          <w:szCs w:val="24"/>
          <w:u w:val="single"/>
          <w:lang w:val="zh-CN"/>
        </w:rPr>
      </w:pPr>
      <w:r>
        <w:rPr>
          <w:rFonts w:hint="eastAsia" w:ascii="新宋体" w:hAnsi="新宋体" w:eastAsia="新宋体" w:cs="新宋体"/>
          <w:szCs w:val="24"/>
          <w:lang w:val="zh-CN"/>
        </w:rPr>
        <w:t>需方：</w:t>
      </w:r>
      <w:r>
        <w:rPr>
          <w:rFonts w:ascii="新宋体" w:hAnsi="新宋体" w:eastAsia="新宋体" w:cs="新宋体"/>
          <w:szCs w:val="24"/>
          <w:u w:val="single"/>
          <w:lang w:val="zh-CN"/>
        </w:rPr>
        <w:t xml:space="preserve">    </w:t>
      </w:r>
      <w:r>
        <w:rPr>
          <w:rFonts w:ascii="新宋体" w:hAnsi="新宋体" w:eastAsia="新宋体" w:cs="新宋体"/>
          <w:szCs w:val="24"/>
          <w:u w:val="single"/>
        </w:rPr>
        <w:t xml:space="preserve">                 </w:t>
      </w:r>
    </w:p>
    <w:p>
      <w:pPr>
        <w:autoSpaceDE w:val="0"/>
        <w:autoSpaceDN w:val="0"/>
        <w:adjustRightInd w:val="0"/>
        <w:spacing w:line="240" w:lineRule="auto"/>
        <w:ind w:firstLine="31680"/>
        <w:rPr>
          <w:rFonts w:ascii="新宋体" w:hAnsi="新宋体" w:eastAsia="新宋体" w:cs="新宋体"/>
          <w:szCs w:val="24"/>
          <w:lang w:val="zh-CN"/>
        </w:rPr>
      </w:pPr>
      <w:r>
        <w:rPr>
          <w:rFonts w:hint="eastAsia" w:ascii="新宋体" w:hAnsi="新宋体" w:eastAsia="新宋体" w:cs="新宋体"/>
          <w:szCs w:val="24"/>
          <w:lang w:val="zh-CN"/>
        </w:rPr>
        <w:t>供方持采购人于</w:t>
      </w:r>
      <w:r>
        <w:rPr>
          <w:rFonts w:ascii="新宋体" w:hAnsi="新宋体" w:eastAsia="新宋体" w:cs="新宋体"/>
          <w:szCs w:val="24"/>
          <w:u w:val="single"/>
          <w:lang w:val="zh-CN"/>
        </w:rPr>
        <w:t xml:space="preserve"> </w:t>
      </w:r>
      <w:r>
        <w:rPr>
          <w:rFonts w:ascii="新宋体" w:hAnsi="新宋体" w:eastAsia="新宋体" w:cs="新宋体"/>
          <w:szCs w:val="24"/>
          <w:u w:val="single"/>
        </w:rPr>
        <w:t xml:space="preserve">  </w:t>
      </w:r>
      <w:r>
        <w:rPr>
          <w:rFonts w:hint="eastAsia" w:ascii="新宋体" w:hAnsi="新宋体" w:eastAsia="新宋体" w:cs="新宋体"/>
          <w:szCs w:val="24"/>
          <w:lang w:val="zh-CN"/>
        </w:rPr>
        <w:t>年</w:t>
      </w:r>
      <w:r>
        <w:rPr>
          <w:rFonts w:ascii="新宋体" w:hAnsi="新宋体" w:eastAsia="新宋体" w:cs="新宋体"/>
          <w:szCs w:val="24"/>
          <w:u w:val="single"/>
          <w:lang w:val="zh-CN"/>
        </w:rPr>
        <w:t xml:space="preserve"> </w:t>
      </w:r>
      <w:r>
        <w:rPr>
          <w:rFonts w:ascii="新宋体" w:hAnsi="新宋体" w:eastAsia="新宋体" w:cs="新宋体"/>
          <w:szCs w:val="24"/>
          <w:u w:val="single"/>
        </w:rPr>
        <w:t xml:space="preserve"> </w:t>
      </w:r>
      <w:r>
        <w:rPr>
          <w:rFonts w:hint="eastAsia" w:ascii="新宋体" w:hAnsi="新宋体" w:eastAsia="新宋体" w:cs="新宋体"/>
          <w:szCs w:val="24"/>
          <w:lang w:val="zh-CN"/>
        </w:rPr>
        <w:t>月</w:t>
      </w:r>
      <w:r>
        <w:rPr>
          <w:rFonts w:ascii="新宋体" w:hAnsi="新宋体" w:eastAsia="新宋体" w:cs="新宋体"/>
          <w:szCs w:val="24"/>
          <w:u w:val="single"/>
          <w:lang w:val="zh-CN"/>
        </w:rPr>
        <w:t xml:space="preserve"> </w:t>
      </w:r>
      <w:r>
        <w:rPr>
          <w:rFonts w:ascii="新宋体" w:hAnsi="新宋体" w:eastAsia="新宋体" w:cs="新宋体"/>
          <w:szCs w:val="24"/>
          <w:u w:val="single"/>
        </w:rPr>
        <w:t xml:space="preserve"> </w:t>
      </w:r>
      <w:r>
        <w:rPr>
          <w:rFonts w:hint="eastAsia" w:ascii="新宋体" w:hAnsi="新宋体" w:eastAsia="新宋体" w:cs="新宋体"/>
          <w:szCs w:val="24"/>
          <w:lang w:val="zh-CN"/>
        </w:rPr>
        <w:t>日签发的中标通知书，根据招标文件、供方的投标文件等文件</w:t>
      </w:r>
      <w:r>
        <w:rPr>
          <w:rFonts w:ascii="新宋体" w:hAnsi="新宋体" w:eastAsia="新宋体" w:cs="新宋体"/>
          <w:szCs w:val="24"/>
          <w:lang w:val="zh-CN"/>
        </w:rPr>
        <w:t>[</w:t>
      </w:r>
      <w:r>
        <w:rPr>
          <w:rFonts w:hint="eastAsia" w:ascii="新宋体" w:hAnsi="新宋体" w:eastAsia="新宋体" w:cs="新宋体"/>
          <w:szCs w:val="24"/>
          <w:lang w:val="zh-CN"/>
        </w:rPr>
        <w:t>文件编号：长交采</w:t>
      </w:r>
      <w:r>
        <w:rPr>
          <w:rFonts w:ascii="新宋体" w:hAnsi="新宋体" w:eastAsia="新宋体" w:cs="新宋体"/>
          <w:szCs w:val="24"/>
          <w:lang w:val="zh-CN"/>
        </w:rPr>
        <w:t>201</w:t>
      </w:r>
      <w:r>
        <w:rPr>
          <w:rFonts w:ascii="新宋体" w:hAnsi="新宋体" w:eastAsia="新宋体" w:cs="新宋体"/>
          <w:szCs w:val="24"/>
        </w:rPr>
        <w:t>7</w:t>
      </w:r>
      <w:r>
        <w:rPr>
          <w:rFonts w:ascii="新宋体" w:hAnsi="新宋体" w:eastAsia="新宋体" w:cs="新宋体"/>
          <w:szCs w:val="24"/>
          <w:lang w:val="zh-CN"/>
        </w:rPr>
        <w:t>ZB0</w:t>
      </w:r>
      <w:r>
        <w:rPr>
          <w:rFonts w:ascii="新宋体" w:hAnsi="新宋体" w:eastAsia="新宋体" w:cs="新宋体"/>
          <w:szCs w:val="24"/>
        </w:rPr>
        <w:t xml:space="preserve">  </w:t>
      </w:r>
      <w:r>
        <w:rPr>
          <w:rFonts w:hint="eastAsia" w:ascii="新宋体" w:hAnsi="新宋体" w:eastAsia="新宋体" w:cs="新宋体"/>
          <w:szCs w:val="24"/>
          <w:lang w:val="zh-CN"/>
        </w:rPr>
        <w:t>号</w:t>
      </w:r>
      <w:r>
        <w:rPr>
          <w:rFonts w:ascii="新宋体" w:hAnsi="新宋体" w:eastAsia="新宋体" w:cs="新宋体"/>
          <w:szCs w:val="24"/>
          <w:lang w:val="zh-CN"/>
        </w:rPr>
        <w:t>]</w:t>
      </w:r>
      <w:r>
        <w:rPr>
          <w:rFonts w:hint="eastAsia" w:ascii="新宋体" w:hAnsi="新宋体" w:eastAsia="新宋体" w:cs="新宋体"/>
          <w:szCs w:val="24"/>
          <w:lang w:val="zh-CN"/>
        </w:rPr>
        <w:t>，供需双方经协商一致，达成以下合同条款：</w:t>
      </w:r>
    </w:p>
    <w:p>
      <w:pPr>
        <w:autoSpaceDE w:val="0"/>
        <w:autoSpaceDN w:val="0"/>
        <w:adjustRightInd w:val="0"/>
        <w:spacing w:line="240" w:lineRule="auto"/>
        <w:ind w:left="-3" w:firstLine="31680"/>
        <w:rPr>
          <w:rFonts w:ascii="新宋体" w:hAnsi="新宋体" w:eastAsia="新宋体" w:cs="新宋体"/>
          <w:szCs w:val="24"/>
          <w:lang w:val="zh-CN"/>
        </w:rPr>
      </w:pPr>
      <w:r>
        <w:rPr>
          <w:rFonts w:hint="eastAsia" w:ascii="新宋体" w:hAnsi="新宋体" w:eastAsia="新宋体" w:cs="新宋体"/>
          <w:szCs w:val="24"/>
          <w:lang w:val="zh-CN"/>
        </w:rPr>
        <w:t>一、货物名称、技术参数及要求、数量及金额</w:t>
      </w:r>
    </w:p>
    <w:tbl>
      <w:tblPr>
        <w:tblStyle w:val="34"/>
        <w:tblW w:w="10008" w:type="dxa"/>
        <w:tblInd w:w="0" w:type="dxa"/>
        <w:tblLayout w:type="fixed"/>
        <w:tblCellMar>
          <w:top w:w="0" w:type="dxa"/>
          <w:left w:w="108" w:type="dxa"/>
          <w:bottom w:w="0" w:type="dxa"/>
          <w:right w:w="108" w:type="dxa"/>
        </w:tblCellMar>
      </w:tblPr>
      <w:tblGrid>
        <w:gridCol w:w="661"/>
        <w:gridCol w:w="707"/>
        <w:gridCol w:w="720"/>
        <w:gridCol w:w="1260"/>
        <w:gridCol w:w="1080"/>
        <w:gridCol w:w="900"/>
        <w:gridCol w:w="900"/>
        <w:gridCol w:w="720"/>
        <w:gridCol w:w="900"/>
        <w:gridCol w:w="1080"/>
        <w:gridCol w:w="1080"/>
      </w:tblGrid>
      <w:tr>
        <w:tblPrEx>
          <w:tblLayout w:type="fixed"/>
          <w:tblCellMar>
            <w:top w:w="0" w:type="dxa"/>
            <w:left w:w="108" w:type="dxa"/>
            <w:bottom w:w="0" w:type="dxa"/>
            <w:right w:w="108" w:type="dxa"/>
          </w:tblCellMar>
        </w:tblPrEx>
        <w:trPr>
          <w:trHeight w:val="523" w:hRule="atLeast"/>
        </w:trPr>
        <w:tc>
          <w:tcPr>
            <w:tcW w:w="6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uto"/>
              <w:ind w:firstLine="0" w:firstLineChars="0"/>
              <w:rPr>
                <w:rFonts w:ascii="新宋体" w:hAnsi="新宋体" w:eastAsia="新宋体" w:cs="新宋体"/>
                <w:b/>
                <w:bCs/>
                <w:szCs w:val="24"/>
                <w:lang w:val="zh-CN"/>
              </w:rPr>
            </w:pPr>
            <w:r>
              <w:rPr>
                <w:rFonts w:hint="eastAsia" w:ascii="新宋体" w:hAnsi="新宋体" w:eastAsia="新宋体" w:cs="新宋体"/>
                <w:b/>
                <w:bCs/>
                <w:szCs w:val="24"/>
                <w:lang w:val="zh-CN"/>
              </w:rPr>
              <w:t>序号</w:t>
            </w:r>
          </w:p>
        </w:tc>
        <w:tc>
          <w:tcPr>
            <w:tcW w:w="707"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40" w:lineRule="auto"/>
              <w:ind w:firstLine="0" w:firstLineChars="0"/>
              <w:rPr>
                <w:rFonts w:ascii="新宋体" w:hAnsi="新宋体" w:eastAsia="新宋体" w:cs="新宋体"/>
                <w:b/>
                <w:bCs/>
                <w:szCs w:val="24"/>
                <w:lang w:val="zh-CN"/>
              </w:rPr>
            </w:pPr>
            <w:r>
              <w:rPr>
                <w:rFonts w:hint="eastAsia" w:ascii="新宋体" w:hAnsi="新宋体" w:eastAsia="新宋体" w:cs="新宋体"/>
                <w:b/>
                <w:bCs/>
                <w:szCs w:val="24"/>
                <w:lang w:val="zh-CN"/>
              </w:rPr>
              <w:t>设备名称</w:t>
            </w:r>
          </w:p>
        </w:tc>
        <w:tc>
          <w:tcPr>
            <w:tcW w:w="720"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40" w:lineRule="auto"/>
              <w:ind w:firstLine="0" w:firstLineChars="0"/>
              <w:rPr>
                <w:rFonts w:ascii="新宋体" w:hAnsi="新宋体" w:eastAsia="新宋体" w:cs="新宋体"/>
                <w:b/>
                <w:bCs/>
                <w:szCs w:val="24"/>
                <w:lang w:val="zh-CN"/>
              </w:rPr>
            </w:pPr>
            <w:r>
              <w:rPr>
                <w:rFonts w:hint="eastAsia" w:ascii="新宋体" w:hAnsi="新宋体" w:eastAsia="新宋体" w:cs="新宋体"/>
                <w:b/>
                <w:bCs/>
                <w:szCs w:val="24"/>
                <w:lang w:val="zh-CN"/>
              </w:rPr>
              <w:t>容量</w:t>
            </w:r>
          </w:p>
        </w:tc>
        <w:tc>
          <w:tcPr>
            <w:tcW w:w="126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40" w:lineRule="auto"/>
              <w:ind w:firstLine="0" w:firstLineChars="0"/>
              <w:rPr>
                <w:rFonts w:ascii="新宋体" w:hAnsi="新宋体" w:eastAsia="新宋体" w:cs="新宋体"/>
                <w:b/>
                <w:bCs/>
                <w:szCs w:val="24"/>
                <w:lang w:val="zh-CN"/>
              </w:rPr>
            </w:pPr>
            <w:r>
              <w:rPr>
                <w:rFonts w:hint="eastAsia" w:ascii="新宋体" w:hAnsi="新宋体" w:eastAsia="新宋体" w:cs="新宋体"/>
                <w:b/>
                <w:bCs/>
                <w:szCs w:val="24"/>
                <w:lang w:val="zh-CN"/>
              </w:rPr>
              <w:t>规格型号</w:t>
            </w:r>
          </w:p>
        </w:tc>
        <w:tc>
          <w:tcPr>
            <w:tcW w:w="1080"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40" w:lineRule="auto"/>
              <w:ind w:firstLine="0" w:firstLineChars="0"/>
              <w:rPr>
                <w:rFonts w:ascii="新宋体" w:hAnsi="新宋体" w:eastAsia="新宋体" w:cs="新宋体"/>
                <w:b/>
                <w:bCs/>
                <w:szCs w:val="24"/>
                <w:lang w:val="zh-CN"/>
              </w:rPr>
            </w:pPr>
            <w:r>
              <w:rPr>
                <w:rFonts w:hint="eastAsia" w:ascii="新宋体" w:hAnsi="新宋体" w:eastAsia="新宋体" w:cs="新宋体"/>
                <w:b/>
                <w:bCs/>
                <w:szCs w:val="24"/>
                <w:lang w:val="zh-CN"/>
              </w:rPr>
              <w:t>技术参数及要求</w:t>
            </w:r>
          </w:p>
        </w:tc>
        <w:tc>
          <w:tcPr>
            <w:tcW w:w="900"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40" w:lineRule="auto"/>
              <w:ind w:firstLine="0" w:firstLineChars="0"/>
              <w:rPr>
                <w:rFonts w:ascii="新宋体" w:hAnsi="新宋体" w:eastAsia="新宋体" w:cs="新宋体"/>
                <w:b/>
                <w:bCs/>
                <w:szCs w:val="24"/>
                <w:lang w:val="zh-CN"/>
              </w:rPr>
            </w:pPr>
            <w:r>
              <w:rPr>
                <w:rFonts w:hint="eastAsia" w:ascii="新宋体" w:hAnsi="新宋体" w:eastAsia="新宋体" w:cs="新宋体"/>
                <w:b/>
                <w:bCs/>
                <w:szCs w:val="24"/>
                <w:lang w:val="zh-CN"/>
              </w:rPr>
              <w:t>产地品牌</w:t>
            </w:r>
          </w:p>
        </w:tc>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uto"/>
              <w:ind w:firstLine="0" w:firstLineChars="0"/>
              <w:rPr>
                <w:rFonts w:ascii="新宋体" w:hAnsi="新宋体" w:eastAsia="新宋体" w:cs="新宋体"/>
                <w:b/>
                <w:bCs/>
                <w:szCs w:val="24"/>
                <w:lang w:val="zh-CN"/>
              </w:rPr>
            </w:pPr>
            <w:r>
              <w:rPr>
                <w:rFonts w:hint="eastAsia" w:ascii="新宋体" w:hAnsi="新宋体" w:eastAsia="新宋体" w:cs="新宋体"/>
                <w:b/>
                <w:bCs/>
                <w:szCs w:val="24"/>
                <w:lang w:val="zh-CN"/>
              </w:rPr>
              <w:t>单位</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uto"/>
              <w:ind w:firstLine="0" w:firstLineChars="0"/>
              <w:rPr>
                <w:rFonts w:ascii="新宋体" w:hAnsi="新宋体" w:eastAsia="新宋体" w:cs="新宋体"/>
                <w:b/>
                <w:bCs/>
                <w:szCs w:val="24"/>
                <w:lang w:val="zh-CN"/>
              </w:rPr>
            </w:pPr>
            <w:r>
              <w:rPr>
                <w:rFonts w:hint="eastAsia" w:ascii="新宋体" w:hAnsi="新宋体" w:eastAsia="新宋体" w:cs="新宋体"/>
                <w:b/>
                <w:bCs/>
                <w:szCs w:val="24"/>
                <w:lang w:val="zh-CN"/>
              </w:rPr>
              <w:t>数量</w:t>
            </w:r>
          </w:p>
        </w:tc>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uto"/>
              <w:ind w:firstLine="0" w:firstLineChars="0"/>
              <w:rPr>
                <w:rFonts w:ascii="新宋体" w:hAnsi="新宋体" w:eastAsia="新宋体" w:cs="新宋体"/>
                <w:b/>
                <w:bCs/>
                <w:szCs w:val="24"/>
                <w:lang w:val="zh-CN"/>
              </w:rPr>
            </w:pPr>
            <w:r>
              <w:rPr>
                <w:rFonts w:hint="eastAsia" w:ascii="新宋体" w:hAnsi="新宋体" w:eastAsia="新宋体" w:cs="新宋体"/>
                <w:b/>
                <w:bCs/>
                <w:szCs w:val="24"/>
                <w:lang w:val="zh-CN"/>
              </w:rPr>
              <w:t>单价</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uto"/>
              <w:ind w:firstLine="0" w:firstLineChars="0"/>
              <w:rPr>
                <w:rFonts w:ascii="新宋体" w:hAnsi="新宋体" w:eastAsia="新宋体" w:cs="新宋体"/>
                <w:b/>
                <w:bCs/>
                <w:szCs w:val="24"/>
                <w:lang w:val="zh-CN"/>
              </w:rPr>
            </w:pPr>
            <w:r>
              <w:rPr>
                <w:rFonts w:hint="eastAsia" w:ascii="新宋体" w:hAnsi="新宋体" w:eastAsia="新宋体" w:cs="新宋体"/>
                <w:b/>
                <w:bCs/>
                <w:szCs w:val="24"/>
                <w:lang w:val="zh-CN"/>
              </w:rPr>
              <w:t>合价</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uto"/>
              <w:ind w:firstLine="0" w:firstLineChars="0"/>
              <w:rPr>
                <w:rFonts w:ascii="新宋体" w:hAnsi="新宋体" w:eastAsia="新宋体" w:cs="新宋体"/>
                <w:b/>
                <w:bCs/>
                <w:szCs w:val="24"/>
                <w:lang w:val="zh-CN"/>
              </w:rPr>
            </w:pPr>
            <w:r>
              <w:rPr>
                <w:rFonts w:hint="eastAsia" w:ascii="新宋体" w:hAnsi="新宋体" w:eastAsia="新宋体" w:cs="新宋体"/>
                <w:b/>
                <w:bCs/>
                <w:szCs w:val="24"/>
                <w:lang w:val="zh-CN"/>
              </w:rPr>
              <w:t>免费质保期</w:t>
            </w:r>
          </w:p>
        </w:tc>
      </w:tr>
      <w:tr>
        <w:tblPrEx>
          <w:tblLayout w:type="fixed"/>
          <w:tblCellMar>
            <w:top w:w="0" w:type="dxa"/>
            <w:left w:w="108" w:type="dxa"/>
            <w:bottom w:w="0" w:type="dxa"/>
            <w:right w:w="108" w:type="dxa"/>
          </w:tblCellMar>
        </w:tblPrEx>
        <w:trPr>
          <w:trHeight w:val="809" w:hRule="atLeast"/>
        </w:trPr>
        <w:tc>
          <w:tcPr>
            <w:tcW w:w="66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auto"/>
              <w:ind w:firstLine="31680"/>
              <w:jc w:val="center"/>
              <w:rPr>
                <w:rFonts w:ascii="新宋体" w:hAnsi="新宋体" w:eastAsia="新宋体" w:cs="新宋体"/>
                <w:szCs w:val="24"/>
                <w:lang w:val="zh-CN"/>
              </w:rPr>
            </w:pPr>
          </w:p>
        </w:tc>
        <w:tc>
          <w:tcPr>
            <w:tcW w:w="707"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240" w:lineRule="auto"/>
              <w:ind w:firstLine="31680"/>
              <w:rPr>
                <w:rFonts w:ascii="新宋体" w:hAnsi="新宋体" w:eastAsia="新宋体" w:cs="新宋体"/>
                <w:szCs w:val="24"/>
                <w:lang w:val="zh-CN"/>
              </w:rPr>
            </w:pPr>
          </w:p>
        </w:tc>
        <w:tc>
          <w:tcPr>
            <w:tcW w:w="720"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240" w:lineRule="auto"/>
              <w:ind w:firstLine="31680"/>
              <w:rPr>
                <w:rFonts w:ascii="新宋体" w:hAnsi="新宋体" w:eastAsia="新宋体" w:cs="新宋体"/>
                <w:szCs w:val="24"/>
                <w:lang w:val="zh-CN"/>
              </w:rPr>
            </w:pPr>
          </w:p>
        </w:tc>
        <w:tc>
          <w:tcPr>
            <w:tcW w:w="1260"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240" w:lineRule="auto"/>
              <w:ind w:firstLine="31680"/>
              <w:rPr>
                <w:rFonts w:ascii="新宋体" w:hAnsi="新宋体" w:eastAsia="新宋体" w:cs="新宋体"/>
                <w:szCs w:val="24"/>
                <w:lang w:val="zh-CN"/>
              </w:rPr>
            </w:pPr>
          </w:p>
        </w:tc>
        <w:tc>
          <w:tcPr>
            <w:tcW w:w="1080" w:type="dxa"/>
            <w:tcBorders>
              <w:top w:val="single" w:color="auto" w:sz="6" w:space="0"/>
              <w:left w:val="single" w:color="auto" w:sz="4" w:space="0"/>
              <w:bottom w:val="single" w:color="auto" w:sz="6" w:space="0"/>
              <w:right w:val="single" w:color="auto" w:sz="4" w:space="0"/>
            </w:tcBorders>
          </w:tcPr>
          <w:p>
            <w:pPr>
              <w:autoSpaceDE w:val="0"/>
              <w:autoSpaceDN w:val="0"/>
              <w:adjustRightInd w:val="0"/>
              <w:spacing w:line="240" w:lineRule="auto"/>
              <w:ind w:firstLine="31680"/>
              <w:rPr>
                <w:rFonts w:ascii="新宋体" w:hAnsi="新宋体" w:eastAsia="新宋体" w:cs="新宋体"/>
                <w:szCs w:val="24"/>
                <w:lang w:val="zh-CN"/>
              </w:rPr>
            </w:pPr>
          </w:p>
        </w:tc>
        <w:tc>
          <w:tcPr>
            <w:tcW w:w="900"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240" w:lineRule="auto"/>
              <w:ind w:firstLine="31680"/>
              <w:rPr>
                <w:rFonts w:ascii="新宋体" w:hAnsi="新宋体" w:eastAsia="新宋体" w:cs="新宋体"/>
                <w:szCs w:val="24"/>
                <w:lang w:val="zh-CN"/>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auto"/>
              <w:ind w:firstLine="31680"/>
              <w:jc w:val="center"/>
              <w:rPr>
                <w:rFonts w:ascii="新宋体" w:hAnsi="新宋体" w:eastAsia="新宋体" w:cs="新宋体"/>
                <w:szCs w:val="24"/>
                <w:lang w:val="zh-CN"/>
              </w:rPr>
            </w:pPr>
          </w:p>
        </w:tc>
        <w:tc>
          <w:tcPr>
            <w:tcW w:w="7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auto"/>
              <w:ind w:firstLine="31680"/>
              <w:jc w:val="center"/>
              <w:rPr>
                <w:rFonts w:ascii="新宋体" w:hAnsi="新宋体" w:eastAsia="新宋体" w:cs="新宋体"/>
                <w:szCs w:val="24"/>
                <w:lang w:val="zh-CN"/>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auto"/>
              <w:ind w:firstLine="31680"/>
              <w:jc w:val="center"/>
              <w:rPr>
                <w:rFonts w:ascii="新宋体" w:hAnsi="新宋体" w:eastAsia="新宋体" w:cs="新宋体"/>
                <w:szCs w:val="24"/>
                <w:lang w:val="zh-CN"/>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auto"/>
              <w:ind w:firstLine="31680"/>
              <w:jc w:val="center"/>
              <w:rPr>
                <w:rFonts w:ascii="新宋体" w:hAnsi="新宋体" w:eastAsia="新宋体" w:cs="新宋体"/>
                <w:szCs w:val="24"/>
                <w:lang w:val="zh-CN"/>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auto"/>
              <w:ind w:firstLine="31680"/>
              <w:rPr>
                <w:rFonts w:ascii="新宋体" w:hAnsi="新宋体" w:eastAsia="新宋体" w:cs="新宋体"/>
                <w:szCs w:val="24"/>
                <w:lang w:val="zh-CN"/>
              </w:rPr>
            </w:pPr>
          </w:p>
        </w:tc>
      </w:tr>
      <w:tr>
        <w:tblPrEx>
          <w:tblLayout w:type="fixed"/>
          <w:tblCellMar>
            <w:top w:w="0" w:type="dxa"/>
            <w:left w:w="108" w:type="dxa"/>
            <w:bottom w:w="0" w:type="dxa"/>
            <w:right w:w="108" w:type="dxa"/>
          </w:tblCellMar>
        </w:tblPrEx>
        <w:trPr>
          <w:trHeight w:val="794" w:hRule="atLeast"/>
        </w:trPr>
        <w:tc>
          <w:tcPr>
            <w:tcW w:w="66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auto"/>
              <w:ind w:firstLine="31680"/>
              <w:jc w:val="center"/>
              <w:rPr>
                <w:rFonts w:ascii="新宋体" w:hAnsi="新宋体" w:eastAsia="新宋体" w:cs="新宋体"/>
                <w:szCs w:val="24"/>
                <w:lang w:val="zh-CN"/>
              </w:rPr>
            </w:pPr>
          </w:p>
        </w:tc>
        <w:tc>
          <w:tcPr>
            <w:tcW w:w="707"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240" w:lineRule="auto"/>
              <w:ind w:firstLine="31680"/>
              <w:rPr>
                <w:rFonts w:ascii="新宋体" w:hAnsi="新宋体" w:eastAsia="新宋体" w:cs="新宋体"/>
                <w:szCs w:val="24"/>
                <w:lang w:val="zh-CN"/>
              </w:rPr>
            </w:pPr>
          </w:p>
        </w:tc>
        <w:tc>
          <w:tcPr>
            <w:tcW w:w="720"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240" w:lineRule="auto"/>
              <w:ind w:firstLine="31680"/>
              <w:rPr>
                <w:rFonts w:ascii="新宋体" w:hAnsi="新宋体" w:eastAsia="新宋体" w:cs="新宋体"/>
                <w:szCs w:val="24"/>
                <w:lang w:val="zh-CN"/>
              </w:rPr>
            </w:pPr>
          </w:p>
        </w:tc>
        <w:tc>
          <w:tcPr>
            <w:tcW w:w="1260"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240" w:lineRule="auto"/>
              <w:ind w:firstLine="31680"/>
              <w:rPr>
                <w:rFonts w:ascii="新宋体" w:hAnsi="新宋体" w:eastAsia="新宋体" w:cs="新宋体"/>
                <w:szCs w:val="24"/>
                <w:lang w:val="zh-CN"/>
              </w:rPr>
            </w:pPr>
          </w:p>
        </w:tc>
        <w:tc>
          <w:tcPr>
            <w:tcW w:w="1080" w:type="dxa"/>
            <w:tcBorders>
              <w:top w:val="single" w:color="auto" w:sz="6" w:space="0"/>
              <w:left w:val="single" w:color="auto" w:sz="4" w:space="0"/>
              <w:bottom w:val="single" w:color="auto" w:sz="6" w:space="0"/>
              <w:right w:val="single" w:color="auto" w:sz="4" w:space="0"/>
            </w:tcBorders>
          </w:tcPr>
          <w:p>
            <w:pPr>
              <w:autoSpaceDE w:val="0"/>
              <w:autoSpaceDN w:val="0"/>
              <w:adjustRightInd w:val="0"/>
              <w:spacing w:line="240" w:lineRule="auto"/>
              <w:ind w:firstLine="31680"/>
              <w:rPr>
                <w:rFonts w:ascii="新宋体" w:hAnsi="新宋体" w:eastAsia="新宋体" w:cs="新宋体"/>
                <w:szCs w:val="24"/>
                <w:lang w:val="zh-CN"/>
              </w:rPr>
            </w:pPr>
          </w:p>
        </w:tc>
        <w:tc>
          <w:tcPr>
            <w:tcW w:w="900"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240" w:lineRule="auto"/>
              <w:ind w:firstLine="31680"/>
              <w:rPr>
                <w:rFonts w:ascii="新宋体" w:hAnsi="新宋体" w:eastAsia="新宋体" w:cs="新宋体"/>
                <w:szCs w:val="24"/>
                <w:lang w:val="zh-CN"/>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auto"/>
              <w:ind w:firstLine="31680"/>
              <w:jc w:val="center"/>
              <w:rPr>
                <w:rFonts w:ascii="新宋体" w:hAnsi="新宋体" w:eastAsia="新宋体" w:cs="新宋体"/>
                <w:szCs w:val="24"/>
                <w:lang w:val="zh-CN"/>
              </w:rPr>
            </w:pPr>
          </w:p>
        </w:tc>
        <w:tc>
          <w:tcPr>
            <w:tcW w:w="7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auto"/>
              <w:ind w:firstLine="31680"/>
              <w:jc w:val="center"/>
              <w:rPr>
                <w:rFonts w:ascii="新宋体" w:hAnsi="新宋体" w:eastAsia="新宋体" w:cs="新宋体"/>
                <w:szCs w:val="24"/>
                <w:lang w:val="zh-CN"/>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auto"/>
              <w:ind w:firstLine="31680"/>
              <w:jc w:val="center"/>
              <w:rPr>
                <w:rFonts w:ascii="新宋体" w:hAnsi="新宋体" w:eastAsia="新宋体" w:cs="新宋体"/>
                <w:szCs w:val="24"/>
                <w:lang w:val="zh-CN"/>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auto"/>
              <w:ind w:firstLine="31680"/>
              <w:jc w:val="center"/>
              <w:rPr>
                <w:rFonts w:ascii="新宋体" w:hAnsi="新宋体" w:eastAsia="新宋体" w:cs="新宋体"/>
                <w:szCs w:val="24"/>
                <w:lang w:val="zh-CN"/>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auto"/>
              <w:ind w:firstLine="31680"/>
              <w:rPr>
                <w:rFonts w:ascii="新宋体" w:hAnsi="新宋体" w:eastAsia="新宋体" w:cs="新宋体"/>
                <w:szCs w:val="24"/>
                <w:lang w:val="zh-CN"/>
              </w:rPr>
            </w:pPr>
          </w:p>
        </w:tc>
      </w:tr>
      <w:tr>
        <w:tblPrEx>
          <w:tblLayout w:type="fixed"/>
          <w:tblCellMar>
            <w:top w:w="0" w:type="dxa"/>
            <w:left w:w="108" w:type="dxa"/>
            <w:bottom w:w="0" w:type="dxa"/>
            <w:right w:w="108" w:type="dxa"/>
          </w:tblCellMar>
        </w:tblPrEx>
        <w:trPr>
          <w:trHeight w:val="626" w:hRule="atLeast"/>
        </w:trPr>
        <w:tc>
          <w:tcPr>
            <w:tcW w:w="2088" w:type="dxa"/>
            <w:gridSpan w:val="3"/>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auto"/>
              <w:ind w:firstLine="31680"/>
              <w:rPr>
                <w:rFonts w:ascii="新宋体" w:hAnsi="新宋体" w:eastAsia="新宋体" w:cs="新宋体"/>
                <w:b/>
                <w:bCs/>
                <w:szCs w:val="24"/>
                <w:lang w:val="zh-CN"/>
              </w:rPr>
            </w:pPr>
            <w:r>
              <w:rPr>
                <w:rFonts w:hint="eastAsia" w:ascii="新宋体" w:hAnsi="新宋体" w:eastAsia="新宋体" w:cs="新宋体"/>
                <w:b/>
                <w:bCs/>
                <w:szCs w:val="24"/>
                <w:lang w:val="zh-CN"/>
              </w:rPr>
              <w:t>总</w:t>
            </w:r>
            <w:r>
              <w:rPr>
                <w:rFonts w:ascii="新宋体" w:hAnsi="新宋体" w:eastAsia="新宋体" w:cs="新宋体"/>
                <w:b/>
                <w:bCs/>
                <w:szCs w:val="24"/>
                <w:lang w:val="zh-CN"/>
              </w:rPr>
              <w:t xml:space="preserve"> </w:t>
            </w:r>
            <w:r>
              <w:rPr>
                <w:rFonts w:hint="eastAsia" w:ascii="新宋体" w:hAnsi="新宋体" w:eastAsia="新宋体" w:cs="新宋体"/>
                <w:b/>
                <w:bCs/>
                <w:szCs w:val="24"/>
                <w:lang w:val="zh-CN"/>
              </w:rPr>
              <w:t>计</w:t>
            </w:r>
          </w:p>
        </w:tc>
        <w:tc>
          <w:tcPr>
            <w:tcW w:w="7920" w:type="dxa"/>
            <w:gridSpan w:val="8"/>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auto"/>
              <w:ind w:firstLine="31680"/>
              <w:rPr>
                <w:rFonts w:ascii="新宋体" w:hAnsi="新宋体" w:eastAsia="新宋体" w:cs="新宋体"/>
                <w:szCs w:val="24"/>
                <w:lang w:val="zh-CN"/>
              </w:rPr>
            </w:pPr>
            <w:r>
              <w:rPr>
                <w:rFonts w:hint="eastAsia" w:ascii="新宋体" w:hAnsi="新宋体" w:eastAsia="新宋体" w:cs="新宋体"/>
                <w:szCs w:val="24"/>
                <w:lang w:val="zh-CN"/>
              </w:rPr>
              <w:t>拾</w:t>
            </w:r>
            <w:r>
              <w:rPr>
                <w:rFonts w:ascii="新宋体" w:hAnsi="新宋体" w:eastAsia="新宋体" w:cs="新宋体"/>
                <w:szCs w:val="24"/>
                <w:lang w:val="zh-CN"/>
              </w:rPr>
              <w:t xml:space="preserve"> </w:t>
            </w:r>
            <w:r>
              <w:rPr>
                <w:rFonts w:hint="eastAsia" w:ascii="新宋体" w:hAnsi="新宋体" w:eastAsia="新宋体" w:cs="新宋体"/>
                <w:szCs w:val="24"/>
                <w:lang w:val="zh-CN"/>
              </w:rPr>
              <w:t>万</w:t>
            </w:r>
            <w:r>
              <w:rPr>
                <w:rFonts w:ascii="新宋体" w:hAnsi="新宋体" w:eastAsia="新宋体" w:cs="新宋体"/>
                <w:szCs w:val="24"/>
              </w:rPr>
              <w:t xml:space="preserve">  </w:t>
            </w:r>
            <w:r>
              <w:rPr>
                <w:rFonts w:hint="eastAsia" w:ascii="新宋体" w:hAnsi="新宋体" w:eastAsia="新宋体" w:cs="新宋体"/>
                <w:szCs w:val="24"/>
                <w:lang w:val="zh-CN"/>
              </w:rPr>
              <w:t>仟</w:t>
            </w:r>
            <w:r>
              <w:rPr>
                <w:rFonts w:ascii="新宋体" w:hAnsi="新宋体" w:eastAsia="新宋体" w:cs="新宋体"/>
                <w:szCs w:val="24"/>
                <w:lang w:val="zh-CN"/>
              </w:rPr>
              <w:t xml:space="preserve"> </w:t>
            </w:r>
            <w:r>
              <w:rPr>
                <w:rFonts w:hint="eastAsia" w:ascii="新宋体" w:hAnsi="新宋体" w:eastAsia="新宋体" w:cs="新宋体"/>
                <w:szCs w:val="24"/>
                <w:lang w:val="zh-CN"/>
              </w:rPr>
              <w:t>佰</w:t>
            </w:r>
            <w:r>
              <w:rPr>
                <w:rFonts w:ascii="新宋体" w:hAnsi="新宋体" w:eastAsia="新宋体" w:cs="新宋体"/>
                <w:szCs w:val="24"/>
                <w:lang w:val="zh-CN"/>
              </w:rPr>
              <w:t xml:space="preserve"> </w:t>
            </w:r>
            <w:r>
              <w:rPr>
                <w:rFonts w:hint="eastAsia" w:ascii="新宋体" w:hAnsi="新宋体" w:eastAsia="新宋体" w:cs="新宋体"/>
                <w:szCs w:val="24"/>
                <w:lang w:val="zh-CN"/>
              </w:rPr>
              <w:t>拾</w:t>
            </w:r>
            <w:r>
              <w:rPr>
                <w:rFonts w:ascii="新宋体" w:hAnsi="新宋体" w:eastAsia="新宋体" w:cs="新宋体"/>
                <w:szCs w:val="24"/>
                <w:lang w:val="zh-CN"/>
              </w:rPr>
              <w:t xml:space="preserve"> </w:t>
            </w:r>
            <w:r>
              <w:rPr>
                <w:rFonts w:hint="eastAsia" w:ascii="新宋体" w:hAnsi="新宋体" w:eastAsia="新宋体" w:cs="新宋体"/>
                <w:szCs w:val="24"/>
                <w:lang w:val="zh-CN"/>
              </w:rPr>
              <w:t>元</w:t>
            </w:r>
            <w:r>
              <w:rPr>
                <w:rFonts w:ascii="新宋体" w:hAnsi="新宋体" w:eastAsia="新宋体" w:cs="新宋体"/>
                <w:szCs w:val="24"/>
                <w:lang w:val="zh-CN"/>
              </w:rPr>
              <w:t xml:space="preserve"> </w:t>
            </w:r>
            <w:r>
              <w:rPr>
                <w:rFonts w:hint="eastAsia" w:ascii="新宋体" w:hAnsi="新宋体" w:eastAsia="新宋体" w:cs="新宋体"/>
                <w:szCs w:val="24"/>
                <w:lang w:val="zh-CN"/>
              </w:rPr>
              <w:t>角</w:t>
            </w:r>
            <w:r>
              <w:rPr>
                <w:rFonts w:ascii="新宋体" w:hAnsi="新宋体" w:eastAsia="新宋体" w:cs="新宋体"/>
                <w:szCs w:val="24"/>
                <w:lang w:val="zh-CN"/>
              </w:rPr>
              <w:t xml:space="preserve"> </w:t>
            </w:r>
            <w:r>
              <w:rPr>
                <w:rFonts w:hint="eastAsia" w:ascii="新宋体" w:hAnsi="新宋体" w:eastAsia="新宋体" w:cs="新宋体"/>
                <w:szCs w:val="24"/>
                <w:lang w:val="zh-CN"/>
              </w:rPr>
              <w:t>分</w:t>
            </w:r>
            <w:r>
              <w:rPr>
                <w:rFonts w:ascii="新宋体" w:hAnsi="新宋体" w:eastAsia="新宋体" w:cs="新宋体"/>
                <w:szCs w:val="24"/>
                <w:lang w:val="zh-CN"/>
              </w:rPr>
              <w:t xml:space="preserve"> </w:t>
            </w:r>
            <w:r>
              <w:rPr>
                <w:rFonts w:hint="eastAsia" w:ascii="新宋体" w:hAnsi="新宋体" w:eastAsia="新宋体" w:cs="新宋体"/>
                <w:szCs w:val="24"/>
                <w:lang w:val="zh-CN"/>
              </w:rPr>
              <w:t>整￥（</w:t>
            </w:r>
            <w:r>
              <w:rPr>
                <w:rFonts w:ascii="新宋体" w:hAnsi="新宋体" w:eastAsia="新宋体" w:cs="新宋体"/>
                <w:szCs w:val="24"/>
                <w:lang w:val="zh-CN"/>
              </w:rPr>
              <w:t xml:space="preserve"> </w:t>
            </w:r>
            <w:r>
              <w:rPr>
                <w:rFonts w:hint="eastAsia" w:ascii="新宋体" w:hAnsi="新宋体" w:eastAsia="新宋体" w:cs="新宋体"/>
                <w:szCs w:val="24"/>
                <w:lang w:val="zh-CN"/>
              </w:rPr>
              <w:t>）</w:t>
            </w:r>
          </w:p>
        </w:tc>
      </w:tr>
    </w:tbl>
    <w:p>
      <w:pPr>
        <w:autoSpaceDE w:val="0"/>
        <w:autoSpaceDN w:val="0"/>
        <w:adjustRightInd w:val="0"/>
        <w:spacing w:line="240" w:lineRule="auto"/>
        <w:ind w:left="-3" w:firstLine="31680"/>
        <w:rPr>
          <w:rFonts w:ascii="新宋体" w:hAnsi="新宋体" w:eastAsia="新宋体" w:cs="新宋体"/>
          <w:szCs w:val="24"/>
          <w:lang w:val="zh-CN"/>
        </w:rPr>
      </w:pPr>
      <w:r>
        <w:rPr>
          <w:rFonts w:hint="eastAsia" w:ascii="新宋体" w:hAnsi="新宋体" w:eastAsia="新宋体" w:cs="新宋体"/>
          <w:szCs w:val="24"/>
          <w:lang w:val="zh-CN"/>
        </w:rPr>
        <w:t>二、货物质量要求</w:t>
      </w:r>
    </w:p>
    <w:p>
      <w:pPr>
        <w:autoSpaceDE w:val="0"/>
        <w:autoSpaceDN w:val="0"/>
        <w:adjustRightInd w:val="0"/>
        <w:spacing w:line="240" w:lineRule="auto"/>
        <w:ind w:firstLine="31680"/>
        <w:rPr>
          <w:rFonts w:ascii="新宋体" w:hAnsi="新宋体" w:eastAsia="新宋体" w:cs="新宋体"/>
          <w:szCs w:val="24"/>
          <w:lang w:val="zh-CN"/>
        </w:rPr>
      </w:pPr>
      <w:r>
        <w:rPr>
          <w:rFonts w:hint="eastAsia" w:ascii="新宋体" w:hAnsi="新宋体" w:eastAsia="新宋体" w:cs="新宋体"/>
          <w:szCs w:val="24"/>
          <w:lang w:val="zh-CN"/>
        </w:rPr>
        <w:t>所供产品应达到国际和制造厂家质量技术标准，供方提供的货物</w:t>
      </w:r>
      <w:r>
        <w:rPr>
          <w:rFonts w:ascii="新宋体" w:hAnsi="新宋体" w:eastAsia="新宋体" w:cs="新宋体"/>
          <w:szCs w:val="24"/>
          <w:lang w:val="zh-CN"/>
        </w:rPr>
        <w:t xml:space="preserve"> (</w:t>
      </w:r>
      <w:r>
        <w:rPr>
          <w:rFonts w:hint="eastAsia" w:ascii="新宋体" w:hAnsi="新宋体" w:eastAsia="新宋体" w:cs="新宋体"/>
          <w:szCs w:val="24"/>
          <w:lang w:val="zh-CN"/>
        </w:rPr>
        <w:t>包括零部件</w:t>
      </w:r>
      <w:r>
        <w:rPr>
          <w:rFonts w:ascii="新宋体" w:hAnsi="新宋体" w:eastAsia="新宋体" w:cs="新宋体"/>
          <w:szCs w:val="24"/>
          <w:lang w:val="zh-CN"/>
        </w:rPr>
        <w:t>)</w:t>
      </w:r>
      <w:r>
        <w:rPr>
          <w:rFonts w:hint="eastAsia" w:ascii="新宋体" w:hAnsi="新宋体" w:eastAsia="新宋体" w:cs="新宋体"/>
          <w:szCs w:val="24"/>
          <w:lang w:val="zh-CN"/>
        </w:rPr>
        <w:t>须是全新的、未经使用过的原装合格正品行货，并保证所提供货物的开箱合格率为</w:t>
      </w:r>
      <w:r>
        <w:rPr>
          <w:rFonts w:ascii="新宋体" w:hAnsi="新宋体" w:eastAsia="新宋体" w:cs="新宋体"/>
          <w:szCs w:val="24"/>
          <w:lang w:val="zh-CN"/>
        </w:rPr>
        <w:t>100%</w:t>
      </w:r>
      <w:r>
        <w:rPr>
          <w:rFonts w:hint="eastAsia" w:ascii="新宋体" w:hAnsi="新宋体" w:eastAsia="新宋体" w:cs="新宋体"/>
          <w:szCs w:val="24"/>
          <w:lang w:val="zh-CN"/>
        </w:rPr>
        <w:t>，外观和内在质量都不得有任何问题，随机资料齐全，有中文质保书，中文使用说明书等。对提供假冒伪劣产品的供应商将按有关规定予以严厉处罚。</w:t>
      </w:r>
    </w:p>
    <w:p>
      <w:pPr>
        <w:autoSpaceDE w:val="0"/>
        <w:autoSpaceDN w:val="0"/>
        <w:adjustRightInd w:val="0"/>
        <w:spacing w:line="240" w:lineRule="auto"/>
        <w:ind w:firstLine="31680"/>
        <w:rPr>
          <w:rFonts w:ascii="新宋体" w:hAnsi="新宋体" w:eastAsia="新宋体" w:cs="新宋体"/>
          <w:szCs w:val="24"/>
          <w:lang w:val="zh-CN"/>
        </w:rPr>
      </w:pPr>
      <w:r>
        <w:rPr>
          <w:rFonts w:hint="eastAsia" w:ascii="新宋体" w:hAnsi="新宋体" w:eastAsia="新宋体" w:cs="新宋体"/>
          <w:szCs w:val="24"/>
          <w:lang w:val="zh-CN"/>
        </w:rPr>
        <w:t>三、售后服务：</w:t>
      </w:r>
      <w:r>
        <w:rPr>
          <w:rFonts w:ascii="新宋体" w:hAnsi="新宋体" w:eastAsia="新宋体" w:cs="新宋体"/>
          <w:szCs w:val="24"/>
          <w:u w:val="single"/>
          <w:lang w:val="zh-CN"/>
        </w:rPr>
        <w:t xml:space="preserve">         </w:t>
      </w:r>
      <w:r>
        <w:rPr>
          <w:rFonts w:hint="eastAsia" w:ascii="新宋体" w:hAnsi="新宋体" w:eastAsia="新宋体" w:cs="新宋体"/>
          <w:szCs w:val="24"/>
          <w:lang w:val="zh-CN"/>
        </w:rPr>
        <w:t>。</w:t>
      </w:r>
    </w:p>
    <w:p>
      <w:pPr>
        <w:autoSpaceDE w:val="0"/>
        <w:autoSpaceDN w:val="0"/>
        <w:adjustRightInd w:val="0"/>
        <w:spacing w:line="240" w:lineRule="auto"/>
        <w:ind w:firstLine="31680"/>
        <w:rPr>
          <w:rFonts w:ascii="新宋体" w:hAnsi="新宋体" w:eastAsia="新宋体" w:cs="新宋体"/>
          <w:szCs w:val="24"/>
          <w:lang w:val="zh-CN"/>
        </w:rPr>
      </w:pPr>
      <w:r>
        <w:rPr>
          <w:rFonts w:hint="eastAsia" w:ascii="新宋体" w:hAnsi="新宋体" w:eastAsia="新宋体" w:cs="新宋体"/>
          <w:szCs w:val="24"/>
          <w:lang w:val="zh-CN"/>
        </w:rPr>
        <w:t>四、交货时间、地点、方式</w:t>
      </w:r>
    </w:p>
    <w:p>
      <w:pPr>
        <w:autoSpaceDE w:val="0"/>
        <w:autoSpaceDN w:val="0"/>
        <w:adjustRightInd w:val="0"/>
        <w:spacing w:line="240" w:lineRule="auto"/>
        <w:ind w:firstLine="31680"/>
        <w:rPr>
          <w:rFonts w:ascii="新宋体" w:hAnsi="新宋体" w:eastAsia="新宋体" w:cs="新宋体"/>
          <w:szCs w:val="24"/>
          <w:lang w:val="zh-CN"/>
        </w:rPr>
      </w:pPr>
      <w:r>
        <w:rPr>
          <w:rFonts w:hint="eastAsia" w:ascii="新宋体" w:hAnsi="新宋体" w:eastAsia="新宋体" w:cs="新宋体"/>
          <w:szCs w:val="24"/>
          <w:lang w:val="zh-CN"/>
        </w:rPr>
        <w:t>年月日之前，供方负责将货物按需方指定地点交货、安装、调试完毕，并具备验收使用条件。货物运送产生的费用由供方负责。</w:t>
      </w:r>
    </w:p>
    <w:p>
      <w:pPr>
        <w:autoSpaceDE w:val="0"/>
        <w:autoSpaceDN w:val="0"/>
        <w:adjustRightInd w:val="0"/>
        <w:spacing w:line="240" w:lineRule="auto"/>
        <w:ind w:firstLine="31680"/>
        <w:rPr>
          <w:rFonts w:ascii="新宋体" w:hAnsi="新宋体" w:eastAsia="新宋体" w:cs="新宋体"/>
          <w:szCs w:val="24"/>
          <w:lang w:val="zh-CN"/>
        </w:rPr>
      </w:pPr>
      <w:r>
        <w:rPr>
          <w:rFonts w:hint="eastAsia" w:ascii="新宋体" w:hAnsi="新宋体" w:eastAsia="新宋体" w:cs="新宋体"/>
          <w:szCs w:val="24"/>
          <w:lang w:val="zh-CN"/>
        </w:rPr>
        <w:t>五、供方应在交货时向需方交付货物的使用说明书，合格证及相关的资料。</w:t>
      </w:r>
    </w:p>
    <w:p>
      <w:pPr>
        <w:autoSpaceDE w:val="0"/>
        <w:autoSpaceDN w:val="0"/>
        <w:adjustRightInd w:val="0"/>
        <w:spacing w:line="240" w:lineRule="auto"/>
        <w:ind w:firstLine="31680"/>
        <w:jc w:val="left"/>
        <w:rPr>
          <w:rFonts w:ascii="新宋体" w:hAnsi="新宋体" w:eastAsia="新宋体" w:cs="新宋体"/>
          <w:szCs w:val="24"/>
          <w:lang w:val="zh-CN"/>
        </w:rPr>
      </w:pPr>
      <w:r>
        <w:rPr>
          <w:rFonts w:hint="eastAsia" w:ascii="新宋体" w:hAnsi="新宋体" w:eastAsia="新宋体" w:cs="新宋体"/>
          <w:szCs w:val="24"/>
          <w:lang w:val="zh-CN"/>
        </w:rPr>
        <w:t>六、验收及付款程序：</w:t>
      </w:r>
    </w:p>
    <w:p>
      <w:pPr>
        <w:autoSpaceDE w:val="0"/>
        <w:autoSpaceDN w:val="0"/>
        <w:adjustRightInd w:val="0"/>
        <w:spacing w:line="240" w:lineRule="auto"/>
        <w:ind w:firstLine="31680"/>
        <w:jc w:val="left"/>
        <w:rPr>
          <w:rFonts w:ascii="新宋体" w:hAnsi="新宋体" w:eastAsia="新宋体" w:cs="新宋体"/>
          <w:szCs w:val="24"/>
          <w:lang w:val="zh-CN"/>
        </w:rPr>
      </w:pPr>
      <w:r>
        <w:rPr>
          <w:rFonts w:ascii="新宋体" w:hAnsi="新宋体" w:eastAsia="新宋体" w:cs="新宋体"/>
          <w:szCs w:val="24"/>
          <w:lang w:val="zh-CN"/>
        </w:rPr>
        <w:t>1</w:t>
      </w:r>
      <w:r>
        <w:rPr>
          <w:rFonts w:hint="eastAsia" w:ascii="新宋体" w:hAnsi="新宋体" w:eastAsia="新宋体" w:cs="新宋体"/>
          <w:szCs w:val="24"/>
          <w:lang w:val="zh-CN"/>
        </w:rPr>
        <w:t>、货物验收包括：数量、外观、质量性能、备件备品、装箱单等资料及包装；所有货物和附（配）件应符合其规定的性能，无瑕疵和缺陷，质量为全新合格产品，同时有明确的生产制造厂商标志。供方对质量问题负责包退、包换和包修，由此发生的费用由供方负责。</w:t>
      </w:r>
    </w:p>
    <w:p>
      <w:pPr>
        <w:autoSpaceDE w:val="0"/>
        <w:autoSpaceDN w:val="0"/>
        <w:adjustRightInd w:val="0"/>
        <w:spacing w:line="240" w:lineRule="auto"/>
        <w:ind w:firstLine="31680"/>
        <w:jc w:val="left"/>
        <w:rPr>
          <w:rFonts w:ascii="新宋体" w:hAnsi="新宋体" w:eastAsia="新宋体" w:cs="新宋体"/>
          <w:szCs w:val="24"/>
          <w:lang w:val="zh-CN"/>
        </w:rPr>
      </w:pPr>
      <w:r>
        <w:rPr>
          <w:rFonts w:ascii="新宋体" w:hAnsi="新宋体" w:eastAsia="新宋体" w:cs="新宋体"/>
          <w:szCs w:val="24"/>
          <w:lang w:val="zh-CN"/>
        </w:rPr>
        <w:t>2</w:t>
      </w:r>
      <w:r>
        <w:rPr>
          <w:rFonts w:hint="eastAsia" w:ascii="新宋体" w:hAnsi="新宋体" w:eastAsia="新宋体" w:cs="新宋体"/>
          <w:szCs w:val="24"/>
          <w:lang w:val="zh-CN"/>
        </w:rPr>
        <w:t>、供方开具以需方单位名称为抬头的发票。</w:t>
      </w:r>
    </w:p>
    <w:p>
      <w:pPr>
        <w:ind w:firstLine="31680"/>
        <w:rPr>
          <w:szCs w:val="24"/>
        </w:rPr>
      </w:pPr>
      <w:r>
        <w:rPr>
          <w:rFonts w:ascii="新宋体" w:hAnsi="新宋体" w:eastAsia="新宋体" w:cs="新宋体"/>
          <w:b/>
          <w:bCs/>
          <w:szCs w:val="24"/>
          <w:lang w:val="zh-CN"/>
        </w:rPr>
        <w:t>3</w:t>
      </w:r>
      <w:r>
        <w:rPr>
          <w:rFonts w:hint="eastAsia" w:ascii="新宋体" w:hAnsi="新宋体" w:eastAsia="新宋体" w:cs="新宋体"/>
          <w:b/>
          <w:bCs/>
          <w:szCs w:val="24"/>
          <w:lang w:val="zh-CN"/>
        </w:rPr>
        <w:t>、付款方式：</w:t>
      </w:r>
      <w:r>
        <w:rPr>
          <w:rFonts w:hint="eastAsia" w:ascii="宋体" w:hAnsi="宋体" w:cs="宋体"/>
          <w:b/>
          <w:szCs w:val="24"/>
          <w:lang w:val="zh-CN"/>
        </w:rPr>
        <w:t>设备安装、调试，验收完成后付合同全部货款的</w:t>
      </w:r>
      <w:r>
        <w:rPr>
          <w:rFonts w:ascii="宋体" w:hAnsi="宋体" w:cs="宋体"/>
          <w:b/>
          <w:szCs w:val="24"/>
        </w:rPr>
        <w:t>95</w:t>
      </w:r>
      <w:r>
        <w:rPr>
          <w:rFonts w:hint="eastAsia" w:ascii="宋体" w:hAnsi="宋体" w:cs="宋体"/>
          <w:b/>
          <w:szCs w:val="24"/>
          <w:lang w:val="zh-CN"/>
        </w:rPr>
        <w:t>％，剩余合同总额的</w:t>
      </w:r>
      <w:r>
        <w:rPr>
          <w:rFonts w:ascii="宋体" w:hAnsi="宋体" w:cs="宋体"/>
          <w:b/>
          <w:szCs w:val="24"/>
        </w:rPr>
        <w:t>5</w:t>
      </w:r>
      <w:r>
        <w:rPr>
          <w:rFonts w:hint="eastAsia" w:ascii="宋体" w:hAnsi="宋体" w:cs="宋体"/>
          <w:b/>
          <w:szCs w:val="24"/>
          <w:lang w:val="zh-CN"/>
        </w:rPr>
        <w:t>％</w:t>
      </w:r>
      <w:r>
        <w:rPr>
          <w:rFonts w:ascii="宋体" w:hAnsi="宋体" w:cs="宋体"/>
          <w:b/>
          <w:szCs w:val="24"/>
        </w:rPr>
        <w:t xml:space="preserve"> </w:t>
      </w:r>
      <w:r>
        <w:rPr>
          <w:rFonts w:hint="eastAsia" w:ascii="宋体" w:hAnsi="宋体" w:cs="宋体"/>
          <w:b/>
          <w:szCs w:val="24"/>
          <w:lang w:val="zh-CN"/>
        </w:rPr>
        <w:t>作为售后服务保证金，质保期为一年，售后服务良好的期满后支付全部货款。</w:t>
      </w:r>
    </w:p>
    <w:p>
      <w:pPr>
        <w:autoSpaceDE w:val="0"/>
        <w:autoSpaceDN w:val="0"/>
        <w:adjustRightInd w:val="0"/>
        <w:spacing w:line="240" w:lineRule="auto"/>
        <w:ind w:firstLine="31680"/>
        <w:jc w:val="left"/>
        <w:rPr>
          <w:rFonts w:ascii="新宋体" w:hAnsi="新宋体" w:eastAsia="新宋体" w:cs="新宋体"/>
          <w:szCs w:val="24"/>
          <w:lang w:val="zh-CN"/>
        </w:rPr>
      </w:pPr>
      <w:r>
        <w:rPr>
          <w:rFonts w:hint="eastAsia" w:ascii="新宋体" w:hAnsi="新宋体" w:eastAsia="新宋体" w:cs="新宋体"/>
          <w:szCs w:val="24"/>
          <w:lang w:val="zh-CN"/>
        </w:rPr>
        <w:t>七、违约责任</w:t>
      </w:r>
    </w:p>
    <w:p>
      <w:pPr>
        <w:autoSpaceDE w:val="0"/>
        <w:autoSpaceDN w:val="0"/>
        <w:adjustRightInd w:val="0"/>
        <w:spacing w:line="240" w:lineRule="auto"/>
        <w:ind w:firstLine="31680"/>
        <w:jc w:val="left"/>
        <w:rPr>
          <w:rFonts w:ascii="新宋体" w:hAnsi="新宋体" w:eastAsia="新宋体" w:cs="新宋体"/>
          <w:szCs w:val="24"/>
          <w:lang w:val="zh-CN"/>
        </w:rPr>
      </w:pPr>
      <w:r>
        <w:rPr>
          <w:rFonts w:hint="eastAsia" w:ascii="新宋体" w:hAnsi="新宋体" w:eastAsia="新宋体" w:cs="新宋体"/>
          <w:szCs w:val="24"/>
          <w:lang w:val="zh-CN"/>
        </w:rPr>
        <w:t>需方无正当理由拒收货物，拒付货款，向供方偿付拒收拒付部分货物款总额</w:t>
      </w:r>
      <w:r>
        <w:rPr>
          <w:rFonts w:ascii="新宋体" w:hAnsi="新宋体" w:eastAsia="新宋体" w:cs="新宋体"/>
          <w:szCs w:val="24"/>
          <w:lang w:val="zh-CN"/>
        </w:rPr>
        <w:t>3%</w:t>
      </w:r>
      <w:r>
        <w:rPr>
          <w:rFonts w:hint="eastAsia" w:ascii="新宋体" w:hAnsi="新宋体" w:eastAsia="新宋体" w:cs="新宋体"/>
          <w:szCs w:val="24"/>
          <w:lang w:val="zh-CN"/>
        </w:rPr>
        <w:t>的违约金；需方逾期付货款，向供方每日偿付欠款总额</w:t>
      </w:r>
      <w:r>
        <w:rPr>
          <w:rFonts w:ascii="新宋体" w:hAnsi="新宋体" w:eastAsia="新宋体" w:cs="新宋体"/>
          <w:szCs w:val="24"/>
          <w:lang w:val="zh-CN"/>
        </w:rPr>
        <w:t>0.5%</w:t>
      </w:r>
      <w:r>
        <w:rPr>
          <w:rFonts w:hint="eastAsia" w:ascii="新宋体" w:hAnsi="新宋体" w:eastAsia="新宋体" w:cs="新宋体"/>
          <w:szCs w:val="24"/>
          <w:lang w:val="zh-CN"/>
        </w:rPr>
        <w:t>的违约金。</w:t>
      </w:r>
    </w:p>
    <w:p>
      <w:pPr>
        <w:autoSpaceDE w:val="0"/>
        <w:autoSpaceDN w:val="0"/>
        <w:adjustRightInd w:val="0"/>
        <w:spacing w:line="240" w:lineRule="auto"/>
        <w:ind w:firstLine="31680"/>
        <w:jc w:val="left"/>
        <w:rPr>
          <w:rFonts w:ascii="新宋体" w:hAnsi="新宋体" w:eastAsia="新宋体" w:cs="新宋体"/>
          <w:szCs w:val="24"/>
          <w:lang w:val="zh-CN"/>
        </w:rPr>
      </w:pPr>
      <w:r>
        <w:rPr>
          <w:rFonts w:hint="eastAsia" w:ascii="新宋体" w:hAnsi="新宋体" w:eastAsia="新宋体" w:cs="新宋体"/>
          <w:szCs w:val="24"/>
          <w:lang w:val="zh-CN"/>
        </w:rPr>
        <w:t>供方不能交付货物，供方向需方支付未交付部分货物款总额</w:t>
      </w:r>
      <w:r>
        <w:rPr>
          <w:rFonts w:ascii="新宋体" w:hAnsi="新宋体" w:eastAsia="新宋体" w:cs="新宋体"/>
          <w:szCs w:val="24"/>
          <w:lang w:val="zh-CN"/>
        </w:rPr>
        <w:t>3%</w:t>
      </w:r>
      <w:r>
        <w:rPr>
          <w:rFonts w:hint="eastAsia" w:ascii="新宋体" w:hAnsi="新宋体" w:eastAsia="新宋体" w:cs="新宋体"/>
          <w:szCs w:val="24"/>
          <w:lang w:val="zh-CN"/>
        </w:rPr>
        <w:t>违约金；供方逾期交付货物，供方向需方每日偿付逾期交货部分货款总额</w:t>
      </w:r>
      <w:r>
        <w:rPr>
          <w:rFonts w:ascii="新宋体" w:hAnsi="新宋体" w:eastAsia="新宋体" w:cs="新宋体"/>
          <w:szCs w:val="24"/>
          <w:lang w:val="zh-CN"/>
        </w:rPr>
        <w:t>0.5%</w:t>
      </w:r>
      <w:r>
        <w:rPr>
          <w:rFonts w:hint="eastAsia" w:ascii="新宋体" w:hAnsi="新宋体" w:eastAsia="新宋体" w:cs="新宋体"/>
          <w:szCs w:val="24"/>
          <w:lang w:val="zh-CN"/>
        </w:rPr>
        <w:t>违约金。</w:t>
      </w:r>
    </w:p>
    <w:p>
      <w:pPr>
        <w:autoSpaceDE w:val="0"/>
        <w:autoSpaceDN w:val="0"/>
        <w:adjustRightInd w:val="0"/>
        <w:spacing w:line="240" w:lineRule="auto"/>
        <w:ind w:firstLine="31680"/>
        <w:jc w:val="left"/>
        <w:rPr>
          <w:rFonts w:ascii="新宋体" w:hAnsi="新宋体" w:eastAsia="新宋体" w:cs="新宋体"/>
          <w:szCs w:val="24"/>
          <w:lang w:val="zh-CN"/>
        </w:rPr>
      </w:pPr>
      <w:r>
        <w:rPr>
          <w:rFonts w:hint="eastAsia" w:ascii="新宋体" w:hAnsi="新宋体" w:eastAsia="新宋体" w:cs="新宋体"/>
          <w:szCs w:val="24"/>
          <w:lang w:val="zh-CN"/>
        </w:rPr>
        <w:t>供方所交的货物品种、型号、规格、质量不符合合同规定，需方有权拒收货物，供方应负责更换并承担因更换而支付的实际费用，因更换而造成逾期交货，则按逾期交货处理并扣罚合同价款</w:t>
      </w:r>
      <w:r>
        <w:rPr>
          <w:rFonts w:ascii="新宋体" w:hAnsi="新宋体" w:eastAsia="新宋体" w:cs="新宋体"/>
          <w:szCs w:val="24"/>
          <w:lang w:val="zh-CN"/>
        </w:rPr>
        <w:t>10%</w:t>
      </w:r>
      <w:r>
        <w:rPr>
          <w:rFonts w:hint="eastAsia" w:ascii="新宋体" w:hAnsi="新宋体" w:eastAsia="新宋体" w:cs="新宋体"/>
          <w:szCs w:val="24"/>
          <w:lang w:val="zh-CN"/>
        </w:rPr>
        <w:t>的罚金。</w:t>
      </w:r>
    </w:p>
    <w:p>
      <w:pPr>
        <w:autoSpaceDE w:val="0"/>
        <w:autoSpaceDN w:val="0"/>
        <w:adjustRightInd w:val="0"/>
        <w:spacing w:line="240" w:lineRule="auto"/>
        <w:ind w:firstLine="31680"/>
        <w:jc w:val="left"/>
        <w:rPr>
          <w:rFonts w:ascii="新宋体" w:hAnsi="新宋体" w:eastAsia="新宋体" w:cs="新宋体"/>
          <w:szCs w:val="24"/>
          <w:lang w:val="zh-CN"/>
        </w:rPr>
      </w:pPr>
      <w:r>
        <w:rPr>
          <w:rFonts w:hint="eastAsia" w:ascii="新宋体" w:hAnsi="新宋体" w:eastAsia="新宋体" w:cs="新宋体"/>
          <w:szCs w:val="24"/>
          <w:lang w:val="zh-CN"/>
        </w:rPr>
        <w:t>八、因货物的质量问题发生争议，由技术监督部门进行质量鉴定，该鉴定结论是终局的，供需双方均应当接受。</w:t>
      </w:r>
    </w:p>
    <w:p>
      <w:pPr>
        <w:autoSpaceDE w:val="0"/>
        <w:autoSpaceDN w:val="0"/>
        <w:adjustRightInd w:val="0"/>
        <w:spacing w:line="240" w:lineRule="auto"/>
        <w:ind w:firstLine="31680"/>
        <w:jc w:val="left"/>
        <w:rPr>
          <w:rFonts w:ascii="新宋体" w:hAnsi="新宋体" w:eastAsia="新宋体" w:cs="新宋体"/>
          <w:szCs w:val="24"/>
          <w:lang w:val="zh-CN"/>
        </w:rPr>
      </w:pPr>
      <w:r>
        <w:rPr>
          <w:rFonts w:hint="eastAsia" w:ascii="新宋体" w:hAnsi="新宋体" w:eastAsia="新宋体" w:cs="新宋体"/>
          <w:szCs w:val="24"/>
          <w:lang w:val="zh-CN"/>
        </w:rPr>
        <w:t>九、招标文件及供方投标书、评标记录等采购文件均为本合同不可分割的组成部分。</w:t>
      </w:r>
    </w:p>
    <w:p>
      <w:pPr>
        <w:autoSpaceDE w:val="0"/>
        <w:autoSpaceDN w:val="0"/>
        <w:adjustRightInd w:val="0"/>
        <w:spacing w:line="240" w:lineRule="auto"/>
        <w:ind w:firstLine="31680"/>
        <w:jc w:val="left"/>
        <w:rPr>
          <w:rFonts w:ascii="新宋体" w:hAnsi="新宋体" w:eastAsia="新宋体" w:cs="新宋体"/>
          <w:szCs w:val="24"/>
          <w:lang w:val="zh-CN"/>
        </w:rPr>
      </w:pPr>
      <w:r>
        <w:rPr>
          <w:rFonts w:hint="eastAsia" w:ascii="新宋体" w:hAnsi="新宋体" w:eastAsia="新宋体" w:cs="新宋体"/>
          <w:szCs w:val="24"/>
          <w:lang w:val="zh-CN"/>
        </w:rPr>
        <w:t>十、本合同发生争议产生的诉讼，由合同签订所在地人民法院管辖。</w:t>
      </w:r>
    </w:p>
    <w:p>
      <w:pPr>
        <w:autoSpaceDE w:val="0"/>
        <w:autoSpaceDN w:val="0"/>
        <w:adjustRightInd w:val="0"/>
        <w:spacing w:line="240" w:lineRule="auto"/>
        <w:ind w:firstLine="31680"/>
        <w:jc w:val="left"/>
        <w:rPr>
          <w:rFonts w:ascii="新宋体" w:hAnsi="新宋体" w:eastAsia="新宋体" w:cs="新宋体"/>
          <w:szCs w:val="24"/>
          <w:lang w:val="zh-CN"/>
        </w:rPr>
      </w:pPr>
      <w:r>
        <w:rPr>
          <w:rFonts w:hint="eastAsia" w:ascii="新宋体" w:hAnsi="新宋体" w:eastAsia="新宋体" w:cs="新宋体"/>
          <w:szCs w:val="24"/>
          <w:lang w:val="zh-CN"/>
        </w:rPr>
        <w:t>十一、合同生效及其它</w:t>
      </w:r>
    </w:p>
    <w:p>
      <w:pPr>
        <w:autoSpaceDE w:val="0"/>
        <w:autoSpaceDN w:val="0"/>
        <w:adjustRightInd w:val="0"/>
        <w:spacing w:line="240" w:lineRule="auto"/>
        <w:ind w:firstLine="31680"/>
        <w:jc w:val="left"/>
        <w:rPr>
          <w:rFonts w:ascii="新宋体" w:hAnsi="新宋体" w:eastAsia="新宋体" w:cs="新宋体"/>
          <w:szCs w:val="24"/>
          <w:lang w:val="zh-CN"/>
        </w:rPr>
      </w:pPr>
      <w:r>
        <w:rPr>
          <w:rFonts w:hint="eastAsia" w:ascii="新宋体" w:hAnsi="新宋体" w:eastAsia="新宋体" w:cs="新宋体"/>
          <w:szCs w:val="24"/>
          <w:lang w:val="zh-CN"/>
        </w:rPr>
        <w:t>本合同经双方代表签字并加盖公章后生效。需方应在合同签订后七日内报长垣县政府采购管理办公室备案。本合同一式六份，供需双方、主持方各持一份，向长垣县政府采购管理办公室备案二份，办理资金支付手续时提交一份。</w:t>
      </w:r>
    </w:p>
    <w:p>
      <w:pPr>
        <w:autoSpaceDE w:val="0"/>
        <w:autoSpaceDN w:val="0"/>
        <w:adjustRightInd w:val="0"/>
        <w:spacing w:line="240" w:lineRule="auto"/>
        <w:ind w:firstLine="31680"/>
        <w:rPr>
          <w:rFonts w:ascii="新宋体" w:hAnsi="新宋体" w:eastAsia="新宋体" w:cs="新宋体"/>
          <w:szCs w:val="24"/>
          <w:lang w:val="zh-CN"/>
        </w:rPr>
      </w:pPr>
      <w:r>
        <w:rPr>
          <w:rFonts w:hint="eastAsia" w:ascii="新宋体" w:hAnsi="新宋体" w:eastAsia="新宋体" w:cs="新宋体"/>
          <w:szCs w:val="24"/>
          <w:lang w:val="zh-CN"/>
        </w:rPr>
        <w:t>供方：</w:t>
      </w:r>
      <w:r>
        <w:rPr>
          <w:rFonts w:ascii="新宋体" w:hAnsi="新宋体" w:eastAsia="新宋体" w:cs="新宋体"/>
          <w:szCs w:val="24"/>
        </w:rPr>
        <w:t xml:space="preserve">                            </w:t>
      </w:r>
      <w:r>
        <w:rPr>
          <w:rFonts w:ascii="新宋体" w:hAnsi="新宋体" w:eastAsia="新宋体" w:cs="新宋体"/>
          <w:szCs w:val="24"/>
          <w:lang w:val="zh-CN"/>
        </w:rPr>
        <w:t xml:space="preserve"> </w:t>
      </w:r>
      <w:r>
        <w:rPr>
          <w:rFonts w:hint="eastAsia" w:ascii="新宋体" w:hAnsi="新宋体" w:eastAsia="新宋体" w:cs="新宋体"/>
          <w:szCs w:val="24"/>
          <w:lang w:val="zh-CN"/>
        </w:rPr>
        <w:t>需方：</w:t>
      </w:r>
    </w:p>
    <w:p>
      <w:pPr>
        <w:autoSpaceDE w:val="0"/>
        <w:autoSpaceDN w:val="0"/>
        <w:adjustRightInd w:val="0"/>
        <w:spacing w:line="240" w:lineRule="auto"/>
        <w:ind w:firstLine="31680"/>
        <w:rPr>
          <w:rFonts w:ascii="新宋体" w:hAnsi="新宋体" w:eastAsia="新宋体" w:cs="新宋体"/>
          <w:szCs w:val="24"/>
          <w:lang w:val="zh-CN"/>
        </w:rPr>
      </w:pPr>
      <w:r>
        <w:rPr>
          <w:rFonts w:hint="eastAsia" w:ascii="新宋体" w:hAnsi="新宋体" w:eastAsia="新宋体" w:cs="新宋体"/>
          <w:szCs w:val="24"/>
          <w:lang w:val="zh-CN"/>
        </w:rPr>
        <w:t>地址：</w:t>
      </w:r>
      <w:r>
        <w:rPr>
          <w:rFonts w:ascii="新宋体" w:hAnsi="新宋体" w:eastAsia="新宋体" w:cs="新宋体"/>
          <w:szCs w:val="24"/>
        </w:rPr>
        <w:t xml:space="preserve">                            </w:t>
      </w:r>
      <w:r>
        <w:rPr>
          <w:rFonts w:ascii="新宋体" w:hAnsi="新宋体" w:eastAsia="新宋体" w:cs="新宋体"/>
          <w:szCs w:val="24"/>
          <w:lang w:val="zh-CN"/>
        </w:rPr>
        <w:t xml:space="preserve"> </w:t>
      </w:r>
      <w:r>
        <w:rPr>
          <w:rFonts w:hint="eastAsia" w:ascii="新宋体" w:hAnsi="新宋体" w:eastAsia="新宋体" w:cs="新宋体"/>
          <w:szCs w:val="24"/>
          <w:lang w:val="zh-CN"/>
        </w:rPr>
        <w:t>地址：</w:t>
      </w:r>
    </w:p>
    <w:p>
      <w:pPr>
        <w:autoSpaceDE w:val="0"/>
        <w:autoSpaceDN w:val="0"/>
        <w:adjustRightInd w:val="0"/>
        <w:spacing w:line="240" w:lineRule="auto"/>
        <w:ind w:firstLine="31680"/>
        <w:rPr>
          <w:rFonts w:ascii="新宋体" w:hAnsi="新宋体" w:eastAsia="新宋体" w:cs="新宋体"/>
          <w:szCs w:val="24"/>
          <w:lang w:val="zh-CN"/>
        </w:rPr>
      </w:pPr>
      <w:r>
        <w:rPr>
          <w:rFonts w:hint="eastAsia" w:ascii="新宋体" w:hAnsi="新宋体" w:eastAsia="新宋体" w:cs="新宋体"/>
          <w:szCs w:val="24"/>
          <w:lang w:val="zh-CN"/>
        </w:rPr>
        <w:t>法定代表人：</w:t>
      </w:r>
      <w:r>
        <w:rPr>
          <w:rFonts w:ascii="新宋体" w:hAnsi="新宋体" w:eastAsia="新宋体" w:cs="新宋体"/>
          <w:szCs w:val="24"/>
          <w:lang w:val="zh-CN"/>
        </w:rPr>
        <w:t xml:space="preserve"> </w:t>
      </w:r>
      <w:r>
        <w:rPr>
          <w:rFonts w:ascii="新宋体" w:hAnsi="新宋体" w:eastAsia="新宋体" w:cs="新宋体"/>
          <w:szCs w:val="24"/>
        </w:rPr>
        <w:t xml:space="preserve">                      </w:t>
      </w:r>
      <w:r>
        <w:rPr>
          <w:rFonts w:hint="eastAsia" w:ascii="新宋体" w:hAnsi="新宋体" w:eastAsia="新宋体" w:cs="新宋体"/>
          <w:szCs w:val="24"/>
          <w:lang w:val="zh-CN"/>
        </w:rPr>
        <w:t>法定代表人：</w:t>
      </w:r>
    </w:p>
    <w:p>
      <w:pPr>
        <w:autoSpaceDE w:val="0"/>
        <w:autoSpaceDN w:val="0"/>
        <w:adjustRightInd w:val="0"/>
        <w:spacing w:line="240" w:lineRule="auto"/>
        <w:ind w:firstLine="31680"/>
        <w:rPr>
          <w:rFonts w:ascii="新宋体" w:hAnsi="新宋体" w:eastAsia="新宋体" w:cs="新宋体"/>
          <w:szCs w:val="24"/>
          <w:lang w:val="zh-CN"/>
        </w:rPr>
      </w:pPr>
      <w:r>
        <w:rPr>
          <w:rFonts w:hint="eastAsia" w:ascii="新宋体" w:hAnsi="新宋体" w:eastAsia="新宋体" w:cs="新宋体"/>
          <w:szCs w:val="24"/>
          <w:lang w:val="zh-CN"/>
        </w:rPr>
        <w:t>委托代理人：</w:t>
      </w:r>
      <w:r>
        <w:rPr>
          <w:rFonts w:ascii="新宋体" w:hAnsi="新宋体" w:eastAsia="新宋体" w:cs="新宋体"/>
          <w:szCs w:val="24"/>
        </w:rPr>
        <w:t xml:space="preserve">                       </w:t>
      </w:r>
      <w:r>
        <w:rPr>
          <w:rFonts w:hint="eastAsia" w:ascii="新宋体" w:hAnsi="新宋体" w:eastAsia="新宋体" w:cs="新宋体"/>
          <w:szCs w:val="24"/>
          <w:lang w:val="zh-CN"/>
        </w:rPr>
        <w:t>委托代理人：</w:t>
      </w:r>
    </w:p>
    <w:p>
      <w:pPr>
        <w:autoSpaceDE w:val="0"/>
        <w:autoSpaceDN w:val="0"/>
        <w:adjustRightInd w:val="0"/>
        <w:spacing w:line="240" w:lineRule="auto"/>
        <w:ind w:firstLine="31680"/>
        <w:rPr>
          <w:rFonts w:ascii="新宋体" w:hAnsi="新宋体" w:eastAsia="新宋体" w:cs="新宋体"/>
          <w:szCs w:val="24"/>
          <w:lang w:val="zh-CN"/>
        </w:rPr>
      </w:pPr>
      <w:r>
        <w:rPr>
          <w:rFonts w:hint="eastAsia" w:ascii="新宋体" w:hAnsi="新宋体" w:eastAsia="新宋体" w:cs="新宋体"/>
          <w:szCs w:val="24"/>
          <w:lang w:val="zh-CN"/>
        </w:rPr>
        <w:t>电话：</w:t>
      </w:r>
      <w:r>
        <w:rPr>
          <w:rFonts w:ascii="新宋体" w:hAnsi="新宋体" w:eastAsia="新宋体" w:cs="新宋体"/>
          <w:szCs w:val="24"/>
          <w:lang w:val="zh-CN"/>
        </w:rPr>
        <w:t xml:space="preserve"> </w:t>
      </w:r>
      <w:r>
        <w:rPr>
          <w:rFonts w:ascii="新宋体" w:hAnsi="新宋体" w:eastAsia="新宋体" w:cs="新宋体"/>
          <w:szCs w:val="24"/>
        </w:rPr>
        <w:t xml:space="preserve">                            </w:t>
      </w:r>
      <w:r>
        <w:rPr>
          <w:rFonts w:hint="eastAsia" w:ascii="新宋体" w:hAnsi="新宋体" w:eastAsia="新宋体" w:cs="新宋体"/>
          <w:szCs w:val="24"/>
          <w:lang w:val="zh-CN"/>
        </w:rPr>
        <w:t>电话：</w:t>
      </w:r>
    </w:p>
    <w:p>
      <w:pPr>
        <w:autoSpaceDE w:val="0"/>
        <w:autoSpaceDN w:val="0"/>
        <w:adjustRightInd w:val="0"/>
        <w:spacing w:line="240" w:lineRule="auto"/>
        <w:ind w:firstLine="31680"/>
        <w:rPr>
          <w:rFonts w:ascii="新宋体" w:hAnsi="新宋体" w:eastAsia="新宋体" w:cs="新宋体"/>
          <w:szCs w:val="24"/>
          <w:lang w:val="zh-CN"/>
        </w:rPr>
      </w:pPr>
      <w:r>
        <w:rPr>
          <w:rFonts w:hint="eastAsia" w:ascii="新宋体" w:hAnsi="新宋体" w:eastAsia="新宋体" w:cs="新宋体"/>
          <w:szCs w:val="24"/>
          <w:lang w:val="zh-CN"/>
        </w:rPr>
        <w:t>开户银行：</w:t>
      </w:r>
      <w:r>
        <w:rPr>
          <w:rFonts w:ascii="新宋体" w:hAnsi="新宋体" w:eastAsia="新宋体" w:cs="新宋体"/>
          <w:szCs w:val="24"/>
          <w:lang w:val="zh-CN"/>
        </w:rPr>
        <w:t xml:space="preserve"> </w:t>
      </w:r>
      <w:r>
        <w:rPr>
          <w:rFonts w:ascii="新宋体" w:hAnsi="新宋体" w:eastAsia="新宋体" w:cs="新宋体"/>
          <w:szCs w:val="24"/>
        </w:rPr>
        <w:t xml:space="preserve">                        </w:t>
      </w:r>
      <w:r>
        <w:rPr>
          <w:rFonts w:hint="eastAsia" w:ascii="新宋体" w:hAnsi="新宋体" w:eastAsia="新宋体" w:cs="新宋体"/>
          <w:szCs w:val="24"/>
          <w:lang w:val="zh-CN"/>
        </w:rPr>
        <w:t>开户银行：</w:t>
      </w:r>
    </w:p>
    <w:p>
      <w:pPr>
        <w:autoSpaceDE w:val="0"/>
        <w:autoSpaceDN w:val="0"/>
        <w:adjustRightInd w:val="0"/>
        <w:spacing w:line="240" w:lineRule="auto"/>
        <w:ind w:firstLine="31680"/>
        <w:rPr>
          <w:rFonts w:ascii="新宋体" w:hAnsi="新宋体" w:eastAsia="新宋体" w:cs="新宋体"/>
          <w:szCs w:val="24"/>
          <w:lang w:val="zh-CN"/>
        </w:rPr>
      </w:pPr>
      <w:r>
        <w:rPr>
          <w:rFonts w:hint="eastAsia" w:ascii="新宋体" w:hAnsi="新宋体" w:eastAsia="新宋体" w:cs="新宋体"/>
          <w:szCs w:val="24"/>
          <w:lang w:val="zh-CN"/>
        </w:rPr>
        <w:t>账号：</w:t>
      </w:r>
      <w:r>
        <w:rPr>
          <w:rFonts w:ascii="新宋体" w:hAnsi="新宋体" w:eastAsia="新宋体" w:cs="新宋体"/>
          <w:szCs w:val="24"/>
          <w:lang w:val="zh-CN"/>
        </w:rPr>
        <w:t xml:space="preserve"> </w:t>
      </w:r>
      <w:r>
        <w:rPr>
          <w:rFonts w:ascii="新宋体" w:hAnsi="新宋体" w:eastAsia="新宋体" w:cs="新宋体"/>
          <w:szCs w:val="24"/>
        </w:rPr>
        <w:t xml:space="preserve">                            </w:t>
      </w:r>
      <w:r>
        <w:rPr>
          <w:rFonts w:hint="eastAsia" w:ascii="新宋体" w:hAnsi="新宋体" w:eastAsia="新宋体" w:cs="新宋体"/>
          <w:szCs w:val="24"/>
          <w:lang w:val="zh-CN"/>
        </w:rPr>
        <w:t>账号</w:t>
      </w:r>
    </w:p>
    <w:p>
      <w:pPr>
        <w:autoSpaceDE w:val="0"/>
        <w:autoSpaceDN w:val="0"/>
        <w:adjustRightInd w:val="0"/>
        <w:spacing w:line="240" w:lineRule="auto"/>
        <w:ind w:firstLine="31680"/>
        <w:rPr>
          <w:rFonts w:ascii="新宋体" w:hAnsi="新宋体" w:eastAsia="新宋体" w:cs="新宋体"/>
          <w:szCs w:val="24"/>
          <w:lang w:val="zh-CN"/>
        </w:rPr>
      </w:pPr>
      <w:r>
        <w:rPr>
          <w:rFonts w:hint="eastAsia" w:ascii="新宋体" w:hAnsi="新宋体" w:eastAsia="新宋体" w:cs="新宋体"/>
          <w:szCs w:val="24"/>
          <w:lang w:val="zh-CN"/>
        </w:rPr>
        <w:t>税务登记证号：</w:t>
      </w:r>
    </w:p>
    <w:p>
      <w:pPr>
        <w:autoSpaceDE w:val="0"/>
        <w:autoSpaceDN w:val="0"/>
        <w:adjustRightInd w:val="0"/>
        <w:spacing w:line="240" w:lineRule="auto"/>
        <w:ind w:firstLine="31680"/>
        <w:rPr>
          <w:rFonts w:ascii="新宋体" w:hAnsi="新宋体" w:eastAsia="新宋体" w:cs="新宋体"/>
          <w:szCs w:val="24"/>
        </w:rPr>
        <w:sectPr>
          <w:footerReference r:id="rId10" w:type="first"/>
          <w:footerReference r:id="rId9" w:type="default"/>
          <w:pgSz w:w="11906" w:h="16838"/>
          <w:pgMar w:top="1418" w:right="1247" w:bottom="1418" w:left="1418" w:header="680" w:footer="680" w:gutter="0"/>
          <w:pgNumType w:fmt="numberInDash"/>
          <w:cols w:space="720" w:num="1"/>
          <w:docGrid w:type="linesAndChars" w:linePitch="560" w:charSpace="3820"/>
        </w:sectPr>
      </w:pPr>
      <w:r>
        <w:rPr>
          <w:rFonts w:hint="eastAsia" w:ascii="新宋体" w:hAnsi="新宋体" w:eastAsia="新宋体" w:cs="新宋体"/>
          <w:szCs w:val="24"/>
          <w:lang w:val="zh-CN"/>
        </w:rPr>
        <w:t>签约时间：</w:t>
      </w:r>
      <w:r>
        <w:rPr>
          <w:rFonts w:ascii="新宋体" w:hAnsi="新宋体" w:eastAsia="新宋体" w:cs="新宋体"/>
          <w:szCs w:val="24"/>
        </w:rPr>
        <w:t xml:space="preserve"> </w:t>
      </w:r>
    </w:p>
    <w:p>
      <w:pPr>
        <w:autoSpaceDE w:val="0"/>
        <w:autoSpaceDN w:val="0"/>
        <w:adjustRightInd w:val="0"/>
        <w:spacing w:line="240" w:lineRule="auto"/>
        <w:ind w:firstLine="0" w:firstLineChars="0"/>
        <w:jc w:val="center"/>
        <w:rPr>
          <w:rFonts w:ascii="新宋体" w:hAnsi="新宋体" w:eastAsia="新宋体" w:cs="新宋体"/>
          <w:b/>
          <w:bCs/>
          <w:sz w:val="32"/>
          <w:szCs w:val="24"/>
        </w:rPr>
      </w:pPr>
      <w:bookmarkStart w:id="212" w:name="OLE_LINK1"/>
      <w:r>
        <w:rPr>
          <w:rFonts w:hint="eastAsia" w:ascii="新宋体" w:hAnsi="新宋体" w:eastAsia="新宋体" w:cs="新宋体"/>
          <w:b/>
          <w:sz w:val="40"/>
          <w:szCs w:val="36"/>
          <w:lang w:val="zh-CN"/>
        </w:rPr>
        <w:t>第五部分</w:t>
      </w:r>
      <w:r>
        <w:rPr>
          <w:rFonts w:ascii="新宋体" w:hAnsi="新宋体" w:eastAsia="新宋体" w:cs="新宋体"/>
          <w:b/>
          <w:sz w:val="40"/>
          <w:szCs w:val="36"/>
        </w:rPr>
        <w:t xml:space="preserve"> </w:t>
      </w:r>
      <w:r>
        <w:rPr>
          <w:rFonts w:hint="eastAsia" w:ascii="新宋体" w:hAnsi="新宋体" w:eastAsia="新宋体" w:cs="新宋体"/>
          <w:b/>
          <w:sz w:val="40"/>
          <w:szCs w:val="36"/>
          <w:lang w:val="zh-CN"/>
        </w:rPr>
        <w:t>采购内容数量及技术规格要求</w:t>
      </w:r>
      <w:bookmarkStart w:id="213" w:name="_Toc385532007"/>
      <w:bookmarkStart w:id="214" w:name="_Toc384913744"/>
      <w:r>
        <w:rPr>
          <w:rFonts w:hint="eastAsia" w:ascii="新宋体" w:hAnsi="新宋体" w:eastAsia="新宋体" w:cs="新宋体"/>
          <w:b/>
          <w:sz w:val="40"/>
          <w:szCs w:val="36"/>
        </w:rPr>
        <w:t>设备清单</w:t>
      </w:r>
      <w:bookmarkEnd w:id="213"/>
      <w:bookmarkEnd w:id="214"/>
    </w:p>
    <w:p>
      <w:pPr>
        <w:ind w:firstLine="0" w:firstLineChars="0"/>
      </w:pPr>
      <w:r>
        <w:rPr>
          <w:rFonts w:hint="eastAsia"/>
        </w:rPr>
        <w:t>一标段：笔记本电脑技术参数要求</w:t>
      </w:r>
    </w:p>
    <w:tbl>
      <w:tblPr>
        <w:tblStyle w:val="34"/>
        <w:tblW w:w="9813"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
        <w:gridCol w:w="690"/>
        <w:gridCol w:w="1036"/>
        <w:gridCol w:w="6299"/>
        <w:gridCol w:w="717"/>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5" w:type="dxa"/>
            <w:gridSpan w:val="2"/>
            <w:vAlign w:val="center"/>
          </w:tcPr>
          <w:p>
            <w:pPr>
              <w:pStyle w:val="54"/>
              <w:spacing w:line="400" w:lineRule="exact"/>
              <w:ind w:firstLine="0" w:firstLineChars="0"/>
              <w:jc w:val="left"/>
              <w:rPr>
                <w:rFonts w:ascii="宋体"/>
                <w:szCs w:val="24"/>
                <w:lang w:val="zh-CN"/>
              </w:rPr>
            </w:pPr>
            <w:r>
              <w:rPr>
                <w:rFonts w:hint="eastAsia" w:ascii="宋体" w:hAnsi="宋体"/>
                <w:szCs w:val="24"/>
                <w:lang w:val="zh-CN"/>
              </w:rPr>
              <w:t>序号</w:t>
            </w:r>
          </w:p>
        </w:tc>
        <w:tc>
          <w:tcPr>
            <w:tcW w:w="1036" w:type="dxa"/>
            <w:vAlign w:val="center"/>
          </w:tcPr>
          <w:p>
            <w:pPr>
              <w:pStyle w:val="54"/>
              <w:spacing w:line="400" w:lineRule="exact"/>
              <w:ind w:firstLine="0" w:firstLineChars="0"/>
              <w:jc w:val="left"/>
              <w:rPr>
                <w:rFonts w:ascii="宋体"/>
                <w:szCs w:val="24"/>
                <w:lang w:val="zh-CN"/>
              </w:rPr>
            </w:pPr>
            <w:r>
              <w:rPr>
                <w:rFonts w:hint="eastAsia" w:ascii="宋体" w:hAnsi="宋体"/>
                <w:szCs w:val="24"/>
                <w:lang w:val="zh-CN"/>
              </w:rPr>
              <w:t>名称</w:t>
            </w:r>
          </w:p>
        </w:tc>
        <w:tc>
          <w:tcPr>
            <w:tcW w:w="6299" w:type="dxa"/>
            <w:vAlign w:val="center"/>
          </w:tcPr>
          <w:p>
            <w:pPr>
              <w:pStyle w:val="54"/>
              <w:spacing w:line="400" w:lineRule="exact"/>
              <w:ind w:firstLine="0" w:firstLineChars="0"/>
              <w:jc w:val="left"/>
              <w:rPr>
                <w:rFonts w:ascii="宋体"/>
                <w:szCs w:val="24"/>
                <w:lang w:val="zh-CN"/>
              </w:rPr>
            </w:pPr>
            <w:r>
              <w:rPr>
                <w:rFonts w:hint="eastAsia" w:ascii="宋体" w:hAnsi="宋体"/>
                <w:szCs w:val="24"/>
                <w:lang w:val="zh-CN"/>
              </w:rPr>
              <w:t>技术参数</w:t>
            </w:r>
          </w:p>
        </w:tc>
        <w:tc>
          <w:tcPr>
            <w:tcW w:w="717" w:type="dxa"/>
            <w:vAlign w:val="center"/>
          </w:tcPr>
          <w:p>
            <w:pPr>
              <w:pStyle w:val="54"/>
              <w:spacing w:line="400" w:lineRule="exact"/>
              <w:ind w:firstLine="0" w:firstLineChars="0"/>
              <w:jc w:val="left"/>
              <w:rPr>
                <w:rFonts w:ascii="宋体"/>
                <w:szCs w:val="24"/>
                <w:lang w:val="zh-CN"/>
              </w:rPr>
            </w:pPr>
            <w:r>
              <w:rPr>
                <w:rFonts w:hint="eastAsia" w:ascii="宋体" w:hAnsi="宋体"/>
                <w:szCs w:val="24"/>
                <w:lang w:val="zh-CN"/>
              </w:rPr>
              <w:t>单位</w:t>
            </w:r>
          </w:p>
        </w:tc>
        <w:tc>
          <w:tcPr>
            <w:tcW w:w="1066" w:type="dxa"/>
            <w:vAlign w:val="center"/>
          </w:tcPr>
          <w:p>
            <w:pPr>
              <w:pStyle w:val="54"/>
              <w:spacing w:line="400" w:lineRule="exact"/>
              <w:ind w:firstLine="0" w:firstLineChars="0"/>
              <w:jc w:val="left"/>
              <w:rPr>
                <w:rFonts w:ascii="宋体"/>
                <w:szCs w:val="24"/>
                <w:lang w:val="zh-CN"/>
              </w:rPr>
            </w:pPr>
            <w:r>
              <w:rPr>
                <w:rFonts w:hint="eastAsia" w:ascii="宋体" w:hAnsi="宋体"/>
                <w:szCs w:val="24"/>
                <w:lang w:val="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 w:type="dxa"/>
        </w:trPr>
        <w:tc>
          <w:tcPr>
            <w:tcW w:w="690" w:type="dxa"/>
            <w:vAlign w:val="center"/>
          </w:tcPr>
          <w:p>
            <w:pPr>
              <w:pStyle w:val="54"/>
              <w:spacing w:line="400" w:lineRule="exact"/>
              <w:ind w:firstLine="0" w:firstLineChars="0"/>
              <w:jc w:val="left"/>
              <w:rPr>
                <w:rFonts w:ascii="宋体"/>
                <w:szCs w:val="24"/>
                <w:lang w:val="zh-CN"/>
              </w:rPr>
            </w:pPr>
            <w:r>
              <w:rPr>
                <w:rFonts w:ascii="宋体" w:hAnsi="宋体"/>
                <w:szCs w:val="24"/>
                <w:lang w:val="zh-CN"/>
              </w:rPr>
              <w:t>1</w:t>
            </w:r>
          </w:p>
        </w:tc>
        <w:tc>
          <w:tcPr>
            <w:tcW w:w="1036" w:type="dxa"/>
            <w:vAlign w:val="center"/>
          </w:tcPr>
          <w:p>
            <w:pPr>
              <w:pStyle w:val="54"/>
              <w:spacing w:line="400" w:lineRule="exact"/>
              <w:ind w:firstLine="0" w:firstLineChars="0"/>
              <w:jc w:val="left"/>
              <w:rPr>
                <w:rFonts w:ascii="宋体"/>
                <w:szCs w:val="24"/>
                <w:lang w:val="zh-CN"/>
              </w:rPr>
            </w:pPr>
            <w:r>
              <w:rPr>
                <w:rFonts w:hint="eastAsia" w:ascii="宋体" w:hAnsi="宋体"/>
                <w:szCs w:val="24"/>
                <w:lang w:val="zh-CN"/>
              </w:rPr>
              <w:t>笔记本电脑（一）</w:t>
            </w:r>
          </w:p>
        </w:tc>
        <w:tc>
          <w:tcPr>
            <w:tcW w:w="6299" w:type="dxa"/>
          </w:tcPr>
          <w:p>
            <w:pPr>
              <w:ind w:firstLine="0" w:firstLineChars="0"/>
            </w:pPr>
            <w:r>
              <w:rPr>
                <w:rFonts w:hint="eastAsia"/>
              </w:rPr>
              <w:t>处理器</w:t>
            </w:r>
            <w:r>
              <w:tab/>
            </w:r>
            <w:r>
              <w:rPr>
                <w:rFonts w:hint="eastAsia"/>
              </w:rPr>
              <w:t>英特尔第六代双核处理器</w:t>
            </w:r>
            <w:r>
              <w:t>i5-6300U(</w:t>
            </w:r>
            <w:r>
              <w:rPr>
                <w:rFonts w:hint="eastAsia"/>
              </w:rPr>
              <w:t>主频</w:t>
            </w:r>
            <w:r>
              <w:t>2.4GHz</w:t>
            </w:r>
            <w:r>
              <w:rPr>
                <w:rFonts w:hint="eastAsia"/>
              </w:rPr>
              <w:t>，缓存</w:t>
            </w:r>
            <w:r>
              <w:t>3MB)</w:t>
            </w:r>
          </w:p>
          <w:p>
            <w:pPr>
              <w:ind w:firstLine="0" w:firstLineChars="0"/>
            </w:pPr>
            <w:r>
              <w:rPr>
                <w:rFonts w:hint="eastAsia"/>
              </w:rPr>
              <w:t>内存</w:t>
            </w:r>
            <w:r>
              <w:tab/>
            </w:r>
            <w:r>
              <w:t xml:space="preserve">4G DDRIIIL 1600MHz </w:t>
            </w:r>
            <w:r>
              <w:rPr>
                <w:rFonts w:hint="eastAsia"/>
              </w:rPr>
              <w:t>内存</w:t>
            </w:r>
          </w:p>
          <w:p>
            <w:pPr>
              <w:ind w:firstLine="0" w:firstLineChars="0"/>
            </w:pPr>
            <w:r>
              <w:rPr>
                <w:rFonts w:hint="eastAsia"/>
              </w:rPr>
              <w:t>硬盘</w:t>
            </w:r>
            <w:r>
              <w:tab/>
            </w:r>
            <w:r>
              <w:t>=500GB SATA</w:t>
            </w:r>
            <w:r>
              <w:rPr>
                <w:rFonts w:hint="eastAsia"/>
              </w:rPr>
              <w:t>硬盘</w:t>
            </w:r>
          </w:p>
          <w:p>
            <w:pPr>
              <w:ind w:firstLine="0" w:firstLineChars="0"/>
            </w:pPr>
            <w:r>
              <w:rPr>
                <w:rFonts w:hint="eastAsia"/>
              </w:rPr>
              <w:t>显示屏</w:t>
            </w:r>
            <w:r>
              <w:tab/>
            </w:r>
            <w:r>
              <w:t xml:space="preserve">=14.0” LED </w:t>
            </w:r>
            <w:r>
              <w:rPr>
                <w:rFonts w:hint="eastAsia"/>
              </w:rPr>
              <w:t>高清防眩光超液晶显示屏（</w:t>
            </w:r>
            <w:r>
              <w:t>1366*768</w:t>
            </w:r>
            <w:r>
              <w:rPr>
                <w:rFonts w:hint="eastAsia"/>
              </w:rPr>
              <w:t>）；屏幕</w:t>
            </w:r>
            <w:r>
              <w:t>170</w:t>
            </w:r>
            <w:r>
              <w:rPr>
                <w:rFonts w:hint="eastAsia"/>
              </w:rPr>
              <w:t>度开合全合金转轴，更加牢固、美观、耐用；</w:t>
            </w:r>
          </w:p>
          <w:p>
            <w:pPr>
              <w:ind w:firstLine="0" w:firstLineChars="0"/>
            </w:pPr>
            <w:r>
              <w:rPr>
                <w:rFonts w:hint="eastAsia"/>
              </w:rPr>
              <w:t>显卡</w:t>
            </w:r>
            <w:r>
              <w:tab/>
            </w:r>
            <w:r>
              <w:rPr>
                <w:rFonts w:hint="eastAsia"/>
              </w:rPr>
              <w:t>配置</w:t>
            </w:r>
            <w:r>
              <w:t>2G</w:t>
            </w:r>
            <w:r>
              <w:rPr>
                <w:rFonts w:hint="eastAsia"/>
              </w:rPr>
              <w:t>独立显卡，支持双显卡切换</w:t>
            </w:r>
          </w:p>
          <w:p>
            <w:pPr>
              <w:ind w:firstLine="0" w:firstLineChars="0"/>
            </w:pPr>
            <w:r>
              <w:rPr>
                <w:rFonts w:hint="eastAsia"/>
              </w:rPr>
              <w:t>光驱</w:t>
            </w:r>
            <w:r>
              <w:tab/>
            </w:r>
            <w:r>
              <w:rPr>
                <w:rFonts w:hint="eastAsia"/>
              </w:rPr>
              <w:t>内置</w:t>
            </w:r>
            <w:r>
              <w:t>DVD-RW</w:t>
            </w:r>
            <w:r>
              <w:rPr>
                <w:rFonts w:hint="eastAsia"/>
              </w:rPr>
              <w:t>刻录光驱</w:t>
            </w:r>
          </w:p>
          <w:p>
            <w:pPr>
              <w:ind w:firstLine="0" w:firstLineChars="0"/>
            </w:pPr>
            <w:r>
              <w:rPr>
                <w:rFonts w:hint="eastAsia"/>
              </w:rPr>
              <w:t>网卡</w:t>
            </w:r>
            <w:r>
              <w:tab/>
            </w:r>
            <w:r>
              <w:rPr>
                <w:rFonts w:hint="eastAsia"/>
              </w:rPr>
              <w:t>千兆网卡以及</w:t>
            </w:r>
            <w:r>
              <w:t>802.11 AC</w:t>
            </w:r>
            <w:r>
              <w:rPr>
                <w:rFonts w:hint="eastAsia"/>
              </w:rPr>
              <w:t>无线网卡，支持</w:t>
            </w:r>
            <w:r>
              <w:t>5.0G</w:t>
            </w:r>
            <w:r>
              <w:rPr>
                <w:rFonts w:hint="eastAsia"/>
              </w:rPr>
              <w:t>频段（集成</w:t>
            </w:r>
            <w:r>
              <w:t>BT4.0</w:t>
            </w:r>
            <w:r>
              <w:rPr>
                <w:rFonts w:hint="eastAsia"/>
              </w:rPr>
              <w:t>）</w:t>
            </w:r>
          </w:p>
          <w:p>
            <w:pPr>
              <w:ind w:firstLine="0" w:firstLineChars="0"/>
            </w:pPr>
            <w:r>
              <w:rPr>
                <w:rFonts w:hint="eastAsia"/>
              </w:rPr>
              <w:t>声卡</w:t>
            </w:r>
            <w:r>
              <w:tab/>
            </w:r>
            <w:r>
              <w:t>High Definition Audio</w:t>
            </w:r>
            <w:r>
              <w:rPr>
                <w:rFonts w:hint="eastAsia"/>
              </w:rPr>
              <w:t>声卡</w:t>
            </w:r>
          </w:p>
          <w:p>
            <w:pPr>
              <w:ind w:firstLine="0" w:firstLineChars="0"/>
            </w:pPr>
            <w:r>
              <w:rPr>
                <w:rFonts w:hint="eastAsia"/>
              </w:rPr>
              <w:t>键盘</w:t>
            </w:r>
            <w:r>
              <w:tab/>
            </w:r>
            <w:r>
              <w:rPr>
                <w:rFonts w:hint="eastAsia"/>
              </w:rPr>
              <w:t>全新浮岛式键盘</w:t>
            </w:r>
          </w:p>
          <w:p>
            <w:pPr>
              <w:ind w:firstLine="0" w:firstLineChars="0"/>
            </w:pPr>
            <w:r>
              <w:rPr>
                <w:rFonts w:hint="eastAsia"/>
              </w:rPr>
              <w:t>定位设备</w:t>
            </w:r>
            <w:r>
              <w:tab/>
            </w:r>
            <w:r>
              <w:rPr>
                <w:rFonts w:hint="eastAsia"/>
              </w:rPr>
              <w:t>全尺寸多点触控板，按键与触控板分离，方便使用</w:t>
            </w:r>
          </w:p>
          <w:p>
            <w:pPr>
              <w:ind w:firstLine="0" w:firstLineChars="0"/>
            </w:pPr>
            <w:r>
              <w:rPr>
                <w:rFonts w:hint="eastAsia"/>
              </w:rPr>
              <w:t>摄像头</w:t>
            </w:r>
            <w:r>
              <w:tab/>
            </w:r>
            <w:r>
              <w:t>720P</w:t>
            </w:r>
            <w:r>
              <w:rPr>
                <w:rFonts w:hint="eastAsia"/>
              </w:rPr>
              <w:t>高清摄像头</w:t>
            </w:r>
          </w:p>
          <w:p>
            <w:pPr>
              <w:ind w:firstLine="0" w:firstLineChars="0"/>
            </w:pPr>
            <w:r>
              <w:rPr>
                <w:rFonts w:hint="eastAsia"/>
              </w:rPr>
              <w:t>指纹识别器</w:t>
            </w:r>
            <w:r>
              <w:tab/>
            </w:r>
            <w:r>
              <w:rPr>
                <w:rFonts w:hint="eastAsia"/>
              </w:rPr>
              <w:t>带指纹识别器，必配原厂与指纹识别器结合的密码管理功能</w:t>
            </w:r>
          </w:p>
          <w:p>
            <w:pPr>
              <w:ind w:firstLine="0" w:firstLineChars="0"/>
            </w:pPr>
            <w:r>
              <w:rPr>
                <w:rFonts w:hint="eastAsia"/>
              </w:rPr>
              <w:t>接口</w:t>
            </w:r>
            <w:r>
              <w:tab/>
            </w:r>
            <w:r>
              <w:t>4</w:t>
            </w:r>
            <w:r>
              <w:rPr>
                <w:rFonts w:hint="eastAsia"/>
              </w:rPr>
              <w:t>个</w:t>
            </w:r>
            <w:r>
              <w:t>USB(</w:t>
            </w:r>
            <w:r>
              <w:rPr>
                <w:rFonts w:hint="eastAsia"/>
              </w:rPr>
              <w:t>至少</w:t>
            </w:r>
            <w:r>
              <w:t>2</w:t>
            </w:r>
            <w:r>
              <w:rPr>
                <w:rFonts w:hint="eastAsia"/>
              </w:rPr>
              <w:t>个</w:t>
            </w:r>
            <w:r>
              <w:t>USB 3.0)</w:t>
            </w:r>
            <w:r>
              <w:rPr>
                <w:rFonts w:hint="eastAsia"/>
              </w:rPr>
              <w:t>接口、</w:t>
            </w:r>
            <w:r>
              <w:t>HDMI</w:t>
            </w:r>
            <w:r>
              <w:rPr>
                <w:rFonts w:hint="eastAsia"/>
              </w:rPr>
              <w:t>、</w:t>
            </w:r>
            <w:r>
              <w:t>VGA</w:t>
            </w:r>
            <w:r>
              <w:rPr>
                <w:rFonts w:hint="eastAsia"/>
              </w:rPr>
              <w:t>接口、耳机输出</w:t>
            </w:r>
            <w:r>
              <w:t>/</w:t>
            </w:r>
            <w:r>
              <w:rPr>
                <w:rFonts w:hint="eastAsia"/>
              </w:rPr>
              <w:t>麦克输出</w:t>
            </w:r>
            <w:r>
              <w:t>combo</w:t>
            </w:r>
            <w:r>
              <w:rPr>
                <w:rFonts w:hint="eastAsia"/>
              </w:rPr>
              <w:t>接口、电脑安全锁孔、网口、多合一读卡器；</w:t>
            </w:r>
          </w:p>
          <w:p>
            <w:pPr>
              <w:ind w:firstLine="0" w:firstLineChars="0"/>
            </w:pPr>
            <w:r>
              <w:rPr>
                <w:rFonts w:hint="eastAsia"/>
              </w:rPr>
              <w:t>电池</w:t>
            </w:r>
            <w:r>
              <w:tab/>
            </w:r>
            <w:r>
              <w:t>4</w:t>
            </w:r>
            <w:r>
              <w:rPr>
                <w:rFonts w:hint="eastAsia"/>
              </w:rPr>
              <w:t>芯电池</w:t>
            </w:r>
          </w:p>
          <w:p>
            <w:pPr>
              <w:ind w:firstLine="0" w:firstLineChars="0"/>
            </w:pPr>
            <w:r>
              <w:rPr>
                <w:rFonts w:hint="eastAsia"/>
              </w:rPr>
              <w:t>操作系统</w:t>
            </w:r>
            <w:r>
              <w:tab/>
            </w:r>
            <w:r>
              <w:rPr>
                <w:rFonts w:hint="eastAsia"/>
              </w:rPr>
              <w:t>配置</w:t>
            </w:r>
            <w:r>
              <w:t xml:space="preserve"> Windows 7</w:t>
            </w:r>
            <w:r>
              <w:rPr>
                <w:rFonts w:hint="eastAsia"/>
              </w:rPr>
              <w:t>操作系统</w:t>
            </w:r>
          </w:p>
          <w:p>
            <w:pPr>
              <w:ind w:firstLine="0" w:firstLineChars="0"/>
            </w:pPr>
            <w:r>
              <w:rPr>
                <w:rFonts w:hint="eastAsia"/>
              </w:rPr>
              <w:t>操作系统</w:t>
            </w:r>
            <w:r>
              <w:tab/>
            </w:r>
            <w:r>
              <w:rPr>
                <w:rFonts w:hint="eastAsia"/>
              </w:rPr>
              <w:t>配置</w:t>
            </w:r>
            <w:r>
              <w:t xml:space="preserve"> Windows 7</w:t>
            </w:r>
            <w:r>
              <w:rPr>
                <w:rFonts w:hint="eastAsia"/>
              </w:rPr>
              <w:t>操作系统</w:t>
            </w:r>
          </w:p>
          <w:p>
            <w:pPr>
              <w:ind w:firstLine="0" w:firstLineChars="0"/>
            </w:pPr>
            <w:r>
              <w:rPr>
                <w:rFonts w:hint="eastAsia"/>
              </w:rPr>
              <w:t>为保证设备的可靠性，要求出具笔记本的可靠性检验证书，平均无故障时间</w:t>
            </w:r>
            <w:r>
              <w:t>MTBF=50</w:t>
            </w:r>
            <w:r>
              <w:rPr>
                <w:rFonts w:hint="eastAsia"/>
              </w:rPr>
              <w:t>万小时</w:t>
            </w:r>
          </w:p>
          <w:p>
            <w:pPr>
              <w:ind w:firstLine="0" w:firstLineChars="0"/>
            </w:pPr>
            <w:r>
              <w:t>?</w:t>
            </w:r>
            <w:r>
              <w:rPr>
                <w:rFonts w:hint="eastAsia"/>
              </w:rPr>
              <w:t>投标人必须出具制造厂家针对本项目的专项授权书、售后服务承诺函及技术证明文件</w:t>
            </w:r>
          </w:p>
          <w:p>
            <w:pPr>
              <w:ind w:firstLine="0" w:firstLineChars="0"/>
            </w:pPr>
            <w:r>
              <w:rPr>
                <w:rFonts w:hint="eastAsia"/>
              </w:rPr>
              <w:t>所投计算机生产厂商入围</w:t>
            </w:r>
            <w:r>
              <w:t>2016</w:t>
            </w:r>
            <w:r>
              <w:rPr>
                <w:rFonts w:hint="eastAsia"/>
              </w:rPr>
              <w:t>年中国电子信息百强企业名单（复印件加盖厂商公章）</w:t>
            </w:r>
          </w:p>
          <w:p>
            <w:pPr>
              <w:pStyle w:val="54"/>
              <w:spacing w:line="400" w:lineRule="exact"/>
              <w:ind w:firstLine="0" w:firstLineChars="0"/>
              <w:jc w:val="left"/>
              <w:rPr>
                <w:rFonts w:ascii="宋体"/>
                <w:szCs w:val="24"/>
                <w:lang w:val="zh-CN"/>
              </w:rPr>
            </w:pPr>
            <w:r>
              <w:rPr>
                <w:rFonts w:hint="eastAsia"/>
              </w:rPr>
              <w:t>为保障用户信息安全，所投产品必须在三年内没有重大信息安全事故，要求制造厂商通过国家信息安全测评，具有国家信息安全服务资质证书（安全工程类一级）（复印件加盖厂商公章）</w:t>
            </w:r>
          </w:p>
        </w:tc>
        <w:tc>
          <w:tcPr>
            <w:tcW w:w="717" w:type="dxa"/>
            <w:vAlign w:val="center"/>
          </w:tcPr>
          <w:p>
            <w:pPr>
              <w:pStyle w:val="54"/>
              <w:spacing w:line="400" w:lineRule="exact"/>
              <w:ind w:firstLine="0" w:firstLineChars="0"/>
              <w:jc w:val="left"/>
              <w:rPr>
                <w:rFonts w:ascii="宋体"/>
                <w:szCs w:val="24"/>
                <w:lang w:val="zh-CN"/>
              </w:rPr>
            </w:pPr>
            <w:r>
              <w:rPr>
                <w:rFonts w:hint="eastAsia" w:ascii="宋体" w:hAnsi="宋体"/>
                <w:szCs w:val="24"/>
                <w:lang w:val="zh-CN"/>
              </w:rPr>
              <w:t>台</w:t>
            </w:r>
          </w:p>
        </w:tc>
        <w:tc>
          <w:tcPr>
            <w:tcW w:w="1066" w:type="dxa"/>
            <w:vAlign w:val="center"/>
          </w:tcPr>
          <w:p>
            <w:pPr>
              <w:pStyle w:val="54"/>
              <w:spacing w:line="400" w:lineRule="exact"/>
              <w:ind w:firstLine="0" w:firstLineChars="0"/>
              <w:jc w:val="left"/>
              <w:rPr>
                <w:rFonts w:ascii="宋体"/>
                <w:szCs w:val="24"/>
              </w:rPr>
            </w:pPr>
            <w:r>
              <w:rPr>
                <w:rFonts w:ascii="宋体" w:hAnsi="宋体"/>
                <w:szCs w:val="24"/>
              </w:rPr>
              <w:t>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 w:type="dxa"/>
          <w:trHeight w:val="721" w:hRule="atLeast"/>
        </w:trPr>
        <w:tc>
          <w:tcPr>
            <w:tcW w:w="690" w:type="dxa"/>
            <w:vAlign w:val="center"/>
          </w:tcPr>
          <w:p>
            <w:pPr>
              <w:pStyle w:val="54"/>
              <w:spacing w:line="400" w:lineRule="exact"/>
              <w:ind w:firstLine="0" w:firstLineChars="0"/>
              <w:jc w:val="left"/>
              <w:rPr>
                <w:rFonts w:ascii="宋体"/>
                <w:szCs w:val="24"/>
                <w:lang w:val="zh-CN"/>
              </w:rPr>
            </w:pPr>
            <w:r>
              <w:rPr>
                <w:rFonts w:ascii="宋体" w:hAnsi="宋体"/>
                <w:szCs w:val="24"/>
                <w:lang w:val="zh-CN"/>
              </w:rPr>
              <w:t>2</w:t>
            </w:r>
          </w:p>
        </w:tc>
        <w:tc>
          <w:tcPr>
            <w:tcW w:w="1036" w:type="dxa"/>
            <w:vAlign w:val="center"/>
          </w:tcPr>
          <w:p>
            <w:pPr>
              <w:pStyle w:val="54"/>
              <w:spacing w:line="400" w:lineRule="exact"/>
              <w:ind w:firstLine="0" w:firstLineChars="0"/>
              <w:jc w:val="left"/>
              <w:rPr>
                <w:rFonts w:ascii="宋体"/>
                <w:szCs w:val="24"/>
              </w:rPr>
            </w:pPr>
            <w:r>
              <w:rPr>
                <w:rFonts w:hint="eastAsia" w:ascii="宋体" w:hAnsi="宋体"/>
                <w:szCs w:val="24"/>
              </w:rPr>
              <w:t>笔记本电脑（二）</w:t>
            </w:r>
          </w:p>
        </w:tc>
        <w:tc>
          <w:tcPr>
            <w:tcW w:w="6299" w:type="dxa"/>
            <w:vAlign w:val="center"/>
          </w:tcPr>
          <w:p>
            <w:pPr>
              <w:ind w:firstLine="0" w:firstLineChars="0"/>
              <w:rPr>
                <w:rFonts w:ascii="宋体" w:cs="宋体"/>
              </w:rPr>
            </w:pPr>
            <w:r>
              <w:rPr>
                <w:rFonts w:hint="eastAsia" w:ascii="宋体" w:hAnsi="宋体" w:cs="宋体"/>
              </w:rPr>
              <w:t>★</w:t>
            </w:r>
            <w:r>
              <w:rPr>
                <w:rFonts w:hint="eastAsia"/>
              </w:rPr>
              <w:t>与产品</w:t>
            </w:r>
            <w:r>
              <w:t>1</w:t>
            </w:r>
            <w:r>
              <w:rPr>
                <w:rFonts w:hint="eastAsia"/>
              </w:rPr>
              <w:t>“笔记本电脑”同一品牌</w:t>
            </w:r>
          </w:p>
          <w:p>
            <w:pPr>
              <w:ind w:firstLine="0" w:firstLineChars="0"/>
            </w:pPr>
            <w:r>
              <w:rPr>
                <w:rFonts w:hint="eastAsia" w:ascii="宋体" w:hAnsi="宋体" w:cs="宋体"/>
              </w:rPr>
              <w:t>★</w:t>
            </w:r>
            <w:r>
              <w:rPr>
                <w:rFonts w:hint="eastAsia"/>
              </w:rPr>
              <w:t>处理器</w:t>
            </w:r>
            <w:r>
              <w:tab/>
            </w:r>
            <w:r>
              <w:t>Intel i5-7300HQ</w:t>
            </w:r>
            <w:r>
              <w:rPr>
                <w:rFonts w:hint="eastAsia"/>
              </w:rPr>
              <w:t>处理器，</w:t>
            </w:r>
            <w:r>
              <w:t>2.5GHz</w:t>
            </w:r>
            <w:r>
              <w:rPr>
                <w:rFonts w:hint="eastAsia"/>
              </w:rPr>
              <w:t>主频，</w:t>
            </w:r>
            <w:r>
              <w:t>6M</w:t>
            </w:r>
            <w:r>
              <w:rPr>
                <w:rFonts w:hint="eastAsia"/>
              </w:rPr>
              <w:t>缓存</w:t>
            </w:r>
          </w:p>
          <w:p>
            <w:pPr>
              <w:ind w:firstLine="0" w:firstLineChars="0"/>
            </w:pPr>
            <w:r>
              <w:rPr>
                <w:rFonts w:hint="eastAsia"/>
              </w:rPr>
              <w:t>内存</w:t>
            </w:r>
            <w:r>
              <w:tab/>
            </w:r>
            <w:r>
              <w:t xml:space="preserve">=8G DDR4 2400MHz </w:t>
            </w:r>
            <w:r>
              <w:rPr>
                <w:rFonts w:hint="eastAsia"/>
              </w:rPr>
              <w:t>内存，</w:t>
            </w:r>
            <w:r>
              <w:t>2</w:t>
            </w:r>
            <w:r>
              <w:rPr>
                <w:rFonts w:hint="eastAsia"/>
              </w:rPr>
              <w:t>个插槽，系统内存最大支持</w:t>
            </w:r>
            <w:r>
              <w:t>32GB</w:t>
            </w:r>
          </w:p>
          <w:p>
            <w:pPr>
              <w:ind w:firstLine="0" w:firstLineChars="0"/>
            </w:pPr>
            <w:r>
              <w:rPr>
                <w:rFonts w:hint="eastAsia"/>
              </w:rPr>
              <w:t>硬盘</w:t>
            </w:r>
            <w:r>
              <w:tab/>
            </w:r>
            <w:r>
              <w:t>=1TB 7200rpm SATA</w:t>
            </w:r>
            <w:r>
              <w:rPr>
                <w:rFonts w:hint="eastAsia"/>
              </w:rPr>
              <w:t>硬盘，支持</w:t>
            </w:r>
            <w:r>
              <w:t>SSD+HDD</w:t>
            </w:r>
            <w:r>
              <w:rPr>
                <w:rFonts w:hint="eastAsia"/>
              </w:rPr>
              <w:t>双硬盘</w:t>
            </w:r>
          </w:p>
          <w:p>
            <w:pPr>
              <w:ind w:firstLine="0" w:firstLineChars="0"/>
            </w:pPr>
            <w:r>
              <w:rPr>
                <w:rFonts w:hint="eastAsia"/>
              </w:rPr>
              <w:t>显示屏</w:t>
            </w:r>
            <w:r>
              <w:tab/>
            </w:r>
            <w:r>
              <w:t>=14</w:t>
            </w:r>
            <w:r>
              <w:rPr>
                <w:rFonts w:hint="eastAsia"/>
              </w:rPr>
              <w:t>”</w:t>
            </w:r>
            <w:r>
              <w:t xml:space="preserve"> FHD IPS</w:t>
            </w:r>
            <w:r>
              <w:rPr>
                <w:rFonts w:hint="eastAsia"/>
              </w:rPr>
              <w:t>背光显示屏，分辨率</w:t>
            </w:r>
            <w:r>
              <w:t>1920x1080</w:t>
            </w:r>
            <w:r>
              <w:rPr>
                <w:rFonts w:hint="eastAsia"/>
              </w:rPr>
              <w:t>，配置合金转轴，屏幕</w:t>
            </w:r>
            <w:r>
              <w:t>180</w:t>
            </w:r>
            <w:r>
              <w:rPr>
                <w:rFonts w:hint="eastAsia"/>
              </w:rPr>
              <w:t>度平放，更加牢固、美观、耐用；</w:t>
            </w:r>
          </w:p>
          <w:p>
            <w:pPr>
              <w:ind w:firstLine="0" w:firstLineChars="0"/>
            </w:pPr>
            <w:r>
              <w:rPr>
                <w:rFonts w:hint="eastAsia"/>
              </w:rPr>
              <w:t>显卡</w:t>
            </w:r>
            <w:r>
              <w:tab/>
            </w:r>
            <w:r>
              <w:t>Nvidia GeForce 940MX</w:t>
            </w:r>
            <w:r>
              <w:rPr>
                <w:rFonts w:hint="eastAsia"/>
              </w:rPr>
              <w:t>，</w:t>
            </w:r>
            <w:r>
              <w:t>2GB GDDR5 VRAM</w:t>
            </w:r>
          </w:p>
          <w:p>
            <w:pPr>
              <w:ind w:firstLine="0" w:firstLineChars="0"/>
            </w:pPr>
            <w:r>
              <w:rPr>
                <w:rFonts w:hint="eastAsia"/>
              </w:rPr>
              <w:t>网卡</w:t>
            </w:r>
            <w:r>
              <w:tab/>
            </w:r>
            <w:r>
              <w:rPr>
                <w:rFonts w:hint="eastAsia"/>
              </w:rPr>
              <w:t>千兆网卡以及</w:t>
            </w:r>
            <w:r>
              <w:t>802.11 AC</w:t>
            </w:r>
            <w:r>
              <w:rPr>
                <w:rFonts w:hint="eastAsia"/>
              </w:rPr>
              <w:t>无线网卡，支持</w:t>
            </w:r>
            <w:r>
              <w:t>5.0G</w:t>
            </w:r>
            <w:r>
              <w:rPr>
                <w:rFonts w:hint="eastAsia"/>
              </w:rPr>
              <w:t>频段（集成</w:t>
            </w:r>
            <w:r>
              <w:t>BT4.0</w:t>
            </w:r>
            <w:r>
              <w:rPr>
                <w:rFonts w:hint="eastAsia"/>
              </w:rPr>
              <w:t>蓝牙）</w:t>
            </w:r>
          </w:p>
          <w:p>
            <w:pPr>
              <w:ind w:firstLine="0" w:firstLineChars="0"/>
            </w:pPr>
            <w:r>
              <w:rPr>
                <w:rFonts w:hint="eastAsia"/>
              </w:rPr>
              <w:t>定位设备</w:t>
            </w:r>
            <w:r>
              <w:tab/>
            </w:r>
            <w:r>
              <w:rPr>
                <w:rFonts w:hint="eastAsia"/>
              </w:rPr>
              <w:t>触摸板</w:t>
            </w:r>
            <w:r>
              <w:t>+</w:t>
            </w:r>
            <w:r>
              <w:rPr>
                <w:rFonts w:hint="eastAsia"/>
              </w:rPr>
              <w:t>指点杆双定位设备</w:t>
            </w:r>
          </w:p>
          <w:p>
            <w:pPr>
              <w:ind w:firstLine="0" w:firstLineChars="0"/>
            </w:pPr>
            <w:r>
              <w:rPr>
                <w:rFonts w:hint="eastAsia"/>
              </w:rPr>
              <w:t>键盘</w:t>
            </w:r>
            <w:r>
              <w:tab/>
            </w:r>
            <w:r>
              <w:rPr>
                <w:rFonts w:hint="eastAsia"/>
              </w:rPr>
              <w:t>浮岛式防泼溅键盘，液体自然导流</w:t>
            </w:r>
          </w:p>
          <w:p>
            <w:pPr>
              <w:ind w:firstLine="0" w:firstLineChars="0"/>
            </w:pPr>
            <w:r>
              <w:rPr>
                <w:rFonts w:hint="eastAsia"/>
              </w:rPr>
              <w:t>摄像头</w:t>
            </w:r>
            <w:r>
              <w:tab/>
            </w:r>
            <w:r>
              <w:t>720P</w:t>
            </w:r>
            <w:r>
              <w:rPr>
                <w:rFonts w:hint="eastAsia"/>
              </w:rPr>
              <w:t>高清摄像头</w:t>
            </w:r>
          </w:p>
          <w:p>
            <w:pPr>
              <w:ind w:firstLine="0" w:firstLineChars="0"/>
            </w:pPr>
            <w:r>
              <w:rPr>
                <w:rFonts w:hint="eastAsia"/>
              </w:rPr>
              <w:t>指纹识别器</w:t>
            </w:r>
            <w:r>
              <w:tab/>
            </w:r>
            <w:r>
              <w:rPr>
                <w:rFonts w:hint="eastAsia"/>
              </w:rPr>
              <w:t>配置按压式指纹识别器，配原厂与指纹识别器结合的密码管理功能</w:t>
            </w:r>
          </w:p>
          <w:p>
            <w:pPr>
              <w:ind w:firstLine="0" w:firstLineChars="0"/>
            </w:pPr>
            <w:r>
              <w:rPr>
                <w:rFonts w:hint="eastAsia"/>
              </w:rPr>
              <w:t>接口</w:t>
            </w:r>
            <w:r>
              <w:tab/>
            </w:r>
            <w:r>
              <w:t>3*USB 3.0</w:t>
            </w:r>
            <w:r>
              <w:rPr>
                <w:rFonts w:hint="eastAsia"/>
              </w:rPr>
              <w:t>接口（</w:t>
            </w:r>
            <w:r>
              <w:t>1</w:t>
            </w:r>
            <w:r>
              <w:rPr>
                <w:rFonts w:hint="eastAsia"/>
              </w:rPr>
              <w:t>个</w:t>
            </w:r>
            <w:r>
              <w:t>PowerUSB</w:t>
            </w:r>
            <w:r>
              <w:rPr>
                <w:rFonts w:hint="eastAsia"/>
              </w:rPr>
              <w:t>），</w:t>
            </w:r>
            <w:r>
              <w:t>Mini DisplayPort</w:t>
            </w:r>
            <w:r>
              <w:rPr>
                <w:rFonts w:hint="eastAsia"/>
              </w:rPr>
              <w:t>、</w:t>
            </w:r>
            <w:r>
              <w:t>HDMI</w:t>
            </w:r>
            <w:r>
              <w:rPr>
                <w:rFonts w:hint="eastAsia"/>
              </w:rPr>
              <w:t>接口，</w:t>
            </w:r>
            <w:r>
              <w:t>RJ45</w:t>
            </w:r>
            <w:r>
              <w:rPr>
                <w:rFonts w:hint="eastAsia"/>
              </w:rPr>
              <w:t>，</w:t>
            </w:r>
            <w:r>
              <w:t xml:space="preserve"> </w:t>
            </w:r>
            <w:r>
              <w:rPr>
                <w:rFonts w:hint="eastAsia"/>
              </w:rPr>
              <w:t>麦克风</w:t>
            </w:r>
            <w:r>
              <w:t>&amp;</w:t>
            </w:r>
            <w:r>
              <w:rPr>
                <w:rFonts w:hint="eastAsia"/>
              </w:rPr>
              <w:t>耳机组合接口，线缆锁孔，</w:t>
            </w:r>
            <w:r>
              <w:t>4</w:t>
            </w:r>
            <w:r>
              <w:rPr>
                <w:rFonts w:hint="eastAsia"/>
              </w:rPr>
              <w:t>合</w:t>
            </w:r>
            <w:r>
              <w:t>1</w:t>
            </w:r>
            <w:r>
              <w:rPr>
                <w:rFonts w:hint="eastAsia"/>
              </w:rPr>
              <w:t>读卡器</w:t>
            </w:r>
          </w:p>
          <w:p>
            <w:pPr>
              <w:ind w:firstLine="0" w:firstLineChars="0"/>
            </w:pPr>
            <w:r>
              <w:rPr>
                <w:rFonts w:hint="eastAsia"/>
              </w:rPr>
              <w:t>操作系统</w:t>
            </w:r>
            <w:r>
              <w:tab/>
            </w:r>
            <w:r>
              <w:rPr>
                <w:rFonts w:hint="eastAsia"/>
              </w:rPr>
              <w:t>配置</w:t>
            </w:r>
            <w:r>
              <w:t xml:space="preserve"> Windows 10 Pro 64</w:t>
            </w:r>
            <w:r>
              <w:rPr>
                <w:rFonts w:hint="eastAsia"/>
              </w:rPr>
              <w:t>位操作系统</w:t>
            </w:r>
          </w:p>
          <w:p>
            <w:pPr>
              <w:ind w:firstLine="0" w:firstLineChars="0"/>
            </w:pPr>
            <w:r>
              <w:rPr>
                <w:rFonts w:hint="eastAsia"/>
              </w:rPr>
              <w:t>安全特性</w:t>
            </w:r>
            <w:r>
              <w:tab/>
            </w:r>
            <w:r>
              <w:rPr>
                <w:rFonts w:hint="eastAsia"/>
              </w:rPr>
              <w:t>配置软件主动硬盘保护系统，自动感应笔记本运动状态，预防因意外震荡对硬盘造成损伤；</w:t>
            </w:r>
          </w:p>
          <w:p>
            <w:pPr>
              <w:ind w:firstLine="0" w:firstLineChars="0"/>
            </w:pPr>
            <w:r>
              <w:rPr>
                <w:rFonts w:hint="eastAsia"/>
              </w:rPr>
              <w:t>系统安全</w:t>
            </w:r>
            <w:r>
              <w:tab/>
            </w:r>
            <w:r>
              <w:rPr>
                <w:rFonts w:hint="eastAsia"/>
              </w:rPr>
              <w:t>原厂同品牌一键恢复操作系统（非</w:t>
            </w:r>
            <w:r>
              <w:t>Windows</w:t>
            </w:r>
            <w:r>
              <w:rPr>
                <w:rFonts w:hint="eastAsia"/>
              </w:rPr>
              <w:t>自带功能），</w:t>
            </w:r>
            <w:r>
              <w:t xml:space="preserve"> </w:t>
            </w:r>
            <w:r>
              <w:rPr>
                <w:rFonts w:hint="eastAsia"/>
              </w:rPr>
              <w:t>可保留出厂备份和用户自定义备份；</w:t>
            </w:r>
          </w:p>
          <w:p>
            <w:pPr>
              <w:ind w:firstLine="0" w:firstLineChars="0"/>
            </w:pPr>
            <w:r>
              <w:rPr>
                <w:rFonts w:hint="eastAsia"/>
              </w:rPr>
              <w:t>外观</w:t>
            </w:r>
            <w:r>
              <w:tab/>
            </w:r>
            <w:r>
              <w:rPr>
                <w:rFonts w:hint="eastAsia"/>
              </w:rPr>
              <w:t>镁铝合金设计，具有扩展坞接口</w:t>
            </w:r>
          </w:p>
          <w:p>
            <w:pPr>
              <w:ind w:firstLine="0" w:firstLineChars="0"/>
            </w:pPr>
            <w:r>
              <w:rPr>
                <w:rFonts w:hint="eastAsia"/>
              </w:rPr>
              <w:t>为保证设备的可靠性，要求出具笔记本的可靠性检验证书，平均无故障时间</w:t>
            </w:r>
            <w:r>
              <w:t>MTBF=50</w:t>
            </w:r>
            <w:r>
              <w:rPr>
                <w:rFonts w:hint="eastAsia"/>
              </w:rPr>
              <w:t>万小时</w:t>
            </w:r>
          </w:p>
          <w:p>
            <w:pPr>
              <w:ind w:firstLine="0" w:firstLineChars="0"/>
            </w:pPr>
            <w:r>
              <w:rPr>
                <w:rFonts w:hint="eastAsia"/>
              </w:rPr>
              <w:t>投标人必须出具制造厂家针对本项目的专项授权书、售后服务承诺函及技术证明文件</w:t>
            </w:r>
          </w:p>
          <w:p>
            <w:pPr>
              <w:ind w:firstLine="0" w:firstLineChars="0"/>
            </w:pPr>
            <w:r>
              <w:rPr>
                <w:rFonts w:hint="eastAsia" w:ascii="宋体" w:hAnsi="宋体" w:cs="宋体"/>
              </w:rPr>
              <w:t>★</w:t>
            </w:r>
            <w:r>
              <w:rPr>
                <w:rFonts w:hint="eastAsia"/>
              </w:rPr>
              <w:t>所投计算机生产厂商入围</w:t>
            </w:r>
            <w:r>
              <w:t>2016</w:t>
            </w:r>
            <w:r>
              <w:rPr>
                <w:rFonts w:hint="eastAsia"/>
              </w:rPr>
              <w:t>年中国电子信息百强企业名单（复印件加盖厂商公章）</w:t>
            </w:r>
          </w:p>
          <w:p>
            <w:pPr>
              <w:pStyle w:val="54"/>
              <w:spacing w:line="400" w:lineRule="exact"/>
              <w:ind w:firstLine="0" w:firstLineChars="0"/>
              <w:jc w:val="left"/>
              <w:rPr>
                <w:rFonts w:ascii="宋体"/>
                <w:szCs w:val="24"/>
              </w:rPr>
            </w:pPr>
            <w:r>
              <w:rPr>
                <w:rFonts w:hint="eastAsia"/>
              </w:rPr>
              <w:t>为保障用户信息安全，所投产品必须在三年内没有重大信息安全事故，要求制造厂商通过国家信息安全测评，具有国家信息安全服务资质证书（安全工程类一级）（复印件加盖厂商公章）</w:t>
            </w:r>
            <w:r>
              <w:t xml:space="preserve"> </w:t>
            </w:r>
          </w:p>
        </w:tc>
        <w:tc>
          <w:tcPr>
            <w:tcW w:w="717" w:type="dxa"/>
            <w:vAlign w:val="center"/>
          </w:tcPr>
          <w:p>
            <w:pPr>
              <w:pStyle w:val="54"/>
              <w:spacing w:line="400" w:lineRule="exact"/>
              <w:ind w:firstLine="0" w:firstLineChars="0"/>
              <w:jc w:val="center"/>
              <w:rPr>
                <w:rFonts w:ascii="宋体"/>
                <w:szCs w:val="24"/>
              </w:rPr>
            </w:pPr>
            <w:r>
              <w:rPr>
                <w:rFonts w:hint="eastAsia" w:ascii="宋体" w:hAnsi="宋体"/>
                <w:szCs w:val="24"/>
              </w:rPr>
              <w:t>台</w:t>
            </w:r>
          </w:p>
        </w:tc>
        <w:tc>
          <w:tcPr>
            <w:tcW w:w="1066" w:type="dxa"/>
            <w:vAlign w:val="center"/>
          </w:tcPr>
          <w:p>
            <w:pPr>
              <w:pStyle w:val="54"/>
              <w:spacing w:line="400" w:lineRule="exact"/>
              <w:ind w:firstLine="0" w:firstLineChars="0"/>
              <w:jc w:val="center"/>
              <w:rPr>
                <w:rFonts w:ascii="宋体"/>
                <w:szCs w:val="24"/>
              </w:rPr>
            </w:pPr>
            <w:r>
              <w:rPr>
                <w:rFonts w:ascii="宋体" w:hAnsi="宋体"/>
                <w:szCs w:val="24"/>
              </w:rPr>
              <w:t>2</w:t>
            </w:r>
          </w:p>
        </w:tc>
      </w:tr>
      <w:bookmarkEnd w:id="212"/>
    </w:tbl>
    <w:p>
      <w:pPr>
        <w:autoSpaceDE w:val="0"/>
        <w:autoSpaceDN w:val="0"/>
        <w:adjustRightInd w:val="0"/>
        <w:ind w:firstLine="0" w:firstLineChars="0"/>
        <w:rPr>
          <w:rFonts w:ascii="新宋体" w:hAnsi="新宋体" w:eastAsia="新宋体" w:cs="新宋体"/>
          <w:b/>
          <w:bCs/>
          <w:szCs w:val="24"/>
          <w:lang w:val="zh-CN"/>
        </w:rPr>
      </w:pPr>
    </w:p>
    <w:p>
      <w:pPr>
        <w:autoSpaceDE w:val="0"/>
        <w:autoSpaceDN w:val="0"/>
        <w:adjustRightInd w:val="0"/>
        <w:ind w:firstLine="0" w:firstLineChars="0"/>
        <w:rPr>
          <w:rFonts w:ascii="新宋体" w:hAnsi="新宋体" w:eastAsia="新宋体" w:cs="新宋体"/>
          <w:b/>
          <w:bCs/>
          <w:szCs w:val="24"/>
          <w:lang w:val="zh-CN"/>
        </w:rPr>
      </w:pPr>
    </w:p>
    <w:p>
      <w:pPr>
        <w:autoSpaceDE w:val="0"/>
        <w:autoSpaceDN w:val="0"/>
        <w:adjustRightInd w:val="0"/>
        <w:ind w:firstLine="0" w:firstLineChars="0"/>
        <w:rPr>
          <w:rFonts w:ascii="新宋体" w:hAnsi="新宋体" w:eastAsia="新宋体" w:cs="新宋体"/>
          <w:b/>
          <w:bCs/>
          <w:szCs w:val="24"/>
          <w:lang w:val="zh-CN"/>
        </w:rPr>
      </w:pPr>
    </w:p>
    <w:p>
      <w:pPr>
        <w:autoSpaceDE w:val="0"/>
        <w:autoSpaceDN w:val="0"/>
        <w:adjustRightInd w:val="0"/>
        <w:ind w:firstLine="0" w:firstLineChars="0"/>
        <w:rPr>
          <w:rFonts w:ascii="新宋体" w:hAnsi="新宋体" w:eastAsia="新宋体" w:cs="新宋体"/>
          <w:b/>
          <w:bCs/>
          <w:szCs w:val="24"/>
          <w:lang w:val="zh-CN"/>
        </w:rPr>
      </w:pPr>
    </w:p>
    <w:p>
      <w:pPr>
        <w:autoSpaceDE w:val="0"/>
        <w:autoSpaceDN w:val="0"/>
        <w:adjustRightInd w:val="0"/>
        <w:ind w:firstLine="0" w:firstLineChars="0"/>
        <w:rPr>
          <w:rFonts w:ascii="新宋体" w:hAnsi="新宋体" w:eastAsia="新宋体" w:cs="新宋体"/>
          <w:b/>
          <w:bCs/>
          <w:sz w:val="36"/>
          <w:szCs w:val="36"/>
          <w:lang w:val="zh-CN"/>
        </w:rPr>
      </w:pPr>
      <w:r>
        <w:rPr>
          <w:rFonts w:hint="eastAsia" w:ascii="新宋体" w:hAnsi="新宋体" w:eastAsia="新宋体" w:cs="新宋体"/>
          <w:b/>
          <w:bCs/>
          <w:szCs w:val="24"/>
          <w:lang w:val="zh-CN"/>
        </w:rPr>
        <w:t>多媒体参数：</w:t>
      </w:r>
    </w:p>
    <w:tbl>
      <w:tblPr>
        <w:tblStyle w:val="34"/>
        <w:tblW w:w="9791"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1036"/>
        <w:gridCol w:w="6297"/>
        <w:gridCol w:w="734"/>
        <w:gridCol w:w="1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vAlign w:val="center"/>
          </w:tcPr>
          <w:p>
            <w:pPr>
              <w:pStyle w:val="54"/>
              <w:ind w:firstLine="0" w:firstLineChars="0"/>
              <w:jc w:val="left"/>
              <w:rPr>
                <w:rFonts w:ascii="宋体" w:cs="宋体"/>
                <w:szCs w:val="24"/>
                <w:lang w:val="zh-CN"/>
              </w:rPr>
            </w:pPr>
            <w:r>
              <w:rPr>
                <w:rFonts w:hint="eastAsia" w:ascii="宋体" w:hAnsi="宋体" w:cs="宋体"/>
                <w:szCs w:val="24"/>
                <w:lang w:val="zh-CN"/>
              </w:rPr>
              <w:t>序号</w:t>
            </w:r>
          </w:p>
        </w:tc>
        <w:tc>
          <w:tcPr>
            <w:tcW w:w="1036" w:type="dxa"/>
            <w:vAlign w:val="center"/>
          </w:tcPr>
          <w:p>
            <w:pPr>
              <w:pStyle w:val="54"/>
              <w:ind w:firstLine="0" w:firstLineChars="0"/>
              <w:jc w:val="left"/>
              <w:rPr>
                <w:rFonts w:ascii="宋体" w:cs="宋体"/>
                <w:szCs w:val="24"/>
                <w:lang w:val="zh-CN"/>
              </w:rPr>
            </w:pPr>
            <w:r>
              <w:rPr>
                <w:rFonts w:hint="eastAsia" w:ascii="宋体" w:hAnsi="宋体" w:cs="宋体"/>
                <w:szCs w:val="24"/>
                <w:lang w:val="zh-CN"/>
              </w:rPr>
              <w:t>名称</w:t>
            </w:r>
          </w:p>
        </w:tc>
        <w:tc>
          <w:tcPr>
            <w:tcW w:w="6297" w:type="dxa"/>
            <w:vAlign w:val="center"/>
          </w:tcPr>
          <w:p>
            <w:pPr>
              <w:pStyle w:val="54"/>
              <w:ind w:firstLine="0" w:firstLineChars="0"/>
              <w:jc w:val="left"/>
              <w:rPr>
                <w:rFonts w:ascii="宋体" w:cs="宋体"/>
                <w:szCs w:val="24"/>
                <w:lang w:val="zh-CN"/>
              </w:rPr>
            </w:pPr>
            <w:r>
              <w:rPr>
                <w:rFonts w:hint="eastAsia" w:ascii="宋体" w:hAnsi="宋体" w:cs="宋体"/>
                <w:szCs w:val="24"/>
                <w:lang w:val="zh-CN"/>
              </w:rPr>
              <w:t>技术参数</w:t>
            </w:r>
          </w:p>
        </w:tc>
        <w:tc>
          <w:tcPr>
            <w:tcW w:w="734" w:type="dxa"/>
            <w:vAlign w:val="center"/>
          </w:tcPr>
          <w:p>
            <w:pPr>
              <w:pStyle w:val="54"/>
              <w:ind w:firstLine="0" w:firstLineChars="0"/>
              <w:jc w:val="left"/>
              <w:rPr>
                <w:rFonts w:ascii="宋体" w:cs="宋体"/>
                <w:szCs w:val="24"/>
                <w:lang w:val="zh-CN"/>
              </w:rPr>
            </w:pPr>
            <w:r>
              <w:rPr>
                <w:rFonts w:hint="eastAsia" w:ascii="宋体" w:hAnsi="宋体" w:cs="宋体"/>
                <w:szCs w:val="24"/>
                <w:lang w:val="zh-CN"/>
              </w:rPr>
              <w:t>单位</w:t>
            </w:r>
          </w:p>
        </w:tc>
        <w:tc>
          <w:tcPr>
            <w:tcW w:w="1033" w:type="dxa"/>
            <w:vAlign w:val="center"/>
          </w:tcPr>
          <w:p>
            <w:pPr>
              <w:pStyle w:val="54"/>
              <w:ind w:firstLine="0" w:firstLineChars="0"/>
              <w:jc w:val="left"/>
              <w:rPr>
                <w:rFonts w:ascii="宋体" w:cs="宋体"/>
                <w:szCs w:val="24"/>
                <w:lang w:val="zh-CN"/>
              </w:rPr>
            </w:pPr>
            <w:r>
              <w:rPr>
                <w:rFonts w:hint="eastAsia" w:ascii="宋体" w:hAnsi="宋体" w:cs="宋体"/>
                <w:szCs w:val="24"/>
                <w:lang w:val="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vAlign w:val="center"/>
          </w:tcPr>
          <w:p>
            <w:pPr>
              <w:pStyle w:val="54"/>
              <w:ind w:firstLine="0" w:firstLineChars="0"/>
              <w:jc w:val="left"/>
              <w:rPr>
                <w:rFonts w:ascii="宋体" w:cs="宋体"/>
                <w:szCs w:val="24"/>
                <w:lang w:val="zh-CN"/>
              </w:rPr>
            </w:pPr>
            <w:r>
              <w:rPr>
                <w:rFonts w:ascii="宋体" w:hAnsi="宋体" w:cs="宋体"/>
                <w:szCs w:val="24"/>
                <w:lang w:val="zh-CN"/>
              </w:rPr>
              <w:t>1</w:t>
            </w:r>
          </w:p>
        </w:tc>
        <w:tc>
          <w:tcPr>
            <w:tcW w:w="1036" w:type="dxa"/>
            <w:vAlign w:val="center"/>
          </w:tcPr>
          <w:p>
            <w:pPr>
              <w:pStyle w:val="70"/>
              <w:ind w:firstLine="0" w:firstLineChars="0"/>
              <w:jc w:val="left"/>
              <w:rPr>
                <w:rFonts w:ascii="宋体" w:cs="宋体"/>
                <w:szCs w:val="24"/>
              </w:rPr>
            </w:pPr>
            <w:r>
              <w:rPr>
                <w:rFonts w:hint="eastAsia" w:ascii="宋体" w:hAnsi="宋体" w:cs="宋体"/>
                <w:szCs w:val="24"/>
              </w:rPr>
              <w:t>超短焦</w:t>
            </w:r>
          </w:p>
          <w:p>
            <w:pPr>
              <w:pStyle w:val="54"/>
              <w:ind w:firstLine="0" w:firstLineChars="0"/>
              <w:jc w:val="left"/>
              <w:rPr>
                <w:rFonts w:ascii="宋体" w:cs="宋体"/>
                <w:szCs w:val="24"/>
                <w:lang w:val="zh-CN"/>
              </w:rPr>
            </w:pPr>
            <w:r>
              <w:rPr>
                <w:rFonts w:hint="eastAsia" w:ascii="宋体" w:hAnsi="宋体" w:cs="宋体"/>
                <w:szCs w:val="24"/>
              </w:rPr>
              <w:t>互动式投影</w:t>
            </w:r>
          </w:p>
        </w:tc>
        <w:tc>
          <w:tcPr>
            <w:tcW w:w="6297" w:type="dxa"/>
            <w:vAlign w:val="center"/>
          </w:tcPr>
          <w:p>
            <w:pPr>
              <w:pStyle w:val="70"/>
              <w:spacing w:line="400" w:lineRule="atLeast"/>
              <w:ind w:firstLine="0" w:firstLineChars="0"/>
              <w:jc w:val="left"/>
            </w:pPr>
            <w:r>
              <w:rPr>
                <w:rFonts w:hint="eastAsia" w:ascii="宋体" w:hAnsi="宋体"/>
                <w:szCs w:val="24"/>
              </w:rPr>
              <w:t>一、投影部分</w:t>
            </w:r>
          </w:p>
          <w:p>
            <w:pPr>
              <w:pStyle w:val="70"/>
              <w:spacing w:line="400" w:lineRule="atLeast"/>
              <w:ind w:firstLine="0" w:firstLineChars="0"/>
              <w:jc w:val="left"/>
            </w:pPr>
            <w:r>
              <w:rPr>
                <w:rFonts w:hint="eastAsia" w:ascii="宋体" w:hAnsi="宋体"/>
                <w:szCs w:val="24"/>
              </w:rPr>
              <w:t>投影技术：</w:t>
            </w:r>
            <w:r>
              <w:rPr>
                <w:rFonts w:ascii="宋体" w:hAnsi="宋体"/>
                <w:szCs w:val="24"/>
              </w:rPr>
              <w:t>3LCD</w:t>
            </w:r>
            <w:r>
              <w:rPr>
                <w:rFonts w:hint="eastAsia" w:ascii="宋体" w:hAnsi="宋体"/>
                <w:szCs w:val="24"/>
              </w:rPr>
              <w:t>含微透镜液晶投影技术</w:t>
            </w:r>
            <w:r>
              <w:rPr>
                <w:rFonts w:ascii="宋体" w:hAnsi="宋体"/>
                <w:szCs w:val="24"/>
              </w:rPr>
              <w:t xml:space="preserve">; </w:t>
            </w:r>
          </w:p>
          <w:p>
            <w:pPr>
              <w:pStyle w:val="70"/>
              <w:spacing w:line="400" w:lineRule="atLeast"/>
              <w:ind w:firstLine="0" w:firstLineChars="0"/>
              <w:jc w:val="left"/>
            </w:pPr>
            <w:r>
              <w:rPr>
                <w:rFonts w:hint="eastAsia" w:ascii="宋体" w:hAnsi="宋体"/>
                <w:szCs w:val="24"/>
              </w:rPr>
              <w:t>亮度：</w:t>
            </w:r>
            <w:r>
              <w:rPr>
                <w:rFonts w:hint="eastAsia" w:ascii="宋体"/>
                <w:szCs w:val="24"/>
              </w:rPr>
              <w:t>≥</w:t>
            </w:r>
            <w:r>
              <w:rPr>
                <w:rFonts w:ascii="宋体" w:hAnsi="宋体"/>
                <w:szCs w:val="24"/>
              </w:rPr>
              <w:t>3300</w:t>
            </w:r>
            <w:r>
              <w:rPr>
                <w:rFonts w:hint="eastAsia" w:ascii="宋体" w:hAnsi="宋体"/>
                <w:szCs w:val="24"/>
              </w:rPr>
              <w:t>流明</w:t>
            </w:r>
            <w:r>
              <w:rPr>
                <w:rFonts w:ascii="宋体" w:hAnsi="宋体"/>
                <w:szCs w:val="24"/>
              </w:rPr>
              <w:t>(ISO21118</w:t>
            </w:r>
            <w:r>
              <w:rPr>
                <w:rFonts w:hint="eastAsia" w:ascii="宋体" w:hAnsi="宋体"/>
                <w:szCs w:val="24"/>
              </w:rPr>
              <w:t>国际亮度标准</w:t>
            </w:r>
            <w:r>
              <w:rPr>
                <w:rFonts w:ascii="宋体" w:hAnsi="宋体"/>
                <w:szCs w:val="24"/>
              </w:rPr>
              <w:t>)</w:t>
            </w:r>
            <w:r>
              <w:rPr>
                <w:rFonts w:hint="eastAsia" w:ascii="宋体" w:hAnsi="宋体"/>
                <w:szCs w:val="24"/>
              </w:rPr>
              <w:t>；</w:t>
            </w:r>
          </w:p>
          <w:p>
            <w:pPr>
              <w:pStyle w:val="70"/>
              <w:spacing w:line="400" w:lineRule="atLeast"/>
              <w:ind w:firstLine="0" w:firstLineChars="0"/>
              <w:jc w:val="left"/>
            </w:pPr>
            <w:r>
              <w:rPr>
                <w:rFonts w:hint="eastAsia" w:ascii="宋体" w:hAnsi="宋体"/>
                <w:szCs w:val="24"/>
              </w:rPr>
              <w:t>标准分辨率：</w:t>
            </w:r>
            <w:r>
              <w:rPr>
                <w:rFonts w:ascii="宋体" w:hAnsi="宋体"/>
                <w:szCs w:val="24"/>
              </w:rPr>
              <w:t>WXGA</w:t>
            </w:r>
            <w:r>
              <w:rPr>
                <w:rFonts w:hint="eastAsia" w:ascii="宋体" w:hAnsi="宋体"/>
                <w:szCs w:val="24"/>
              </w:rPr>
              <w:t>（</w:t>
            </w:r>
            <w:r>
              <w:rPr>
                <w:rFonts w:ascii="宋体" w:hAnsi="宋体"/>
                <w:szCs w:val="24"/>
              </w:rPr>
              <w:t>1280*800</w:t>
            </w:r>
            <w:r>
              <w:rPr>
                <w:rFonts w:hint="eastAsia" w:ascii="宋体" w:hAnsi="宋体"/>
                <w:szCs w:val="24"/>
              </w:rPr>
              <w:t>）</w:t>
            </w:r>
          </w:p>
          <w:p>
            <w:pPr>
              <w:pStyle w:val="70"/>
              <w:spacing w:line="400" w:lineRule="atLeast"/>
              <w:ind w:firstLine="0" w:firstLineChars="0"/>
              <w:jc w:val="left"/>
            </w:pPr>
            <w:r>
              <w:rPr>
                <w:rFonts w:hint="eastAsia" w:ascii="宋体" w:hAnsi="宋体"/>
                <w:szCs w:val="24"/>
              </w:rPr>
              <w:t>对比度：</w:t>
            </w:r>
            <w:r>
              <w:rPr>
                <w:rFonts w:hint="eastAsia" w:ascii="宋体"/>
                <w:szCs w:val="24"/>
              </w:rPr>
              <w:t>≥</w:t>
            </w:r>
            <w:r>
              <w:rPr>
                <w:rFonts w:ascii="宋体" w:hAnsi="宋体"/>
                <w:szCs w:val="24"/>
              </w:rPr>
              <w:t>10000:1</w:t>
            </w:r>
          </w:p>
          <w:p>
            <w:pPr>
              <w:pStyle w:val="70"/>
              <w:spacing w:line="400" w:lineRule="atLeast"/>
              <w:ind w:firstLine="0" w:firstLineChars="0"/>
              <w:jc w:val="left"/>
            </w:pPr>
            <w:r>
              <w:rPr>
                <w:rFonts w:hint="eastAsia" w:ascii="宋体" w:hAnsi="宋体"/>
                <w:szCs w:val="24"/>
              </w:rPr>
              <w:t>超短焦投影：投影</w:t>
            </w:r>
            <w:r>
              <w:rPr>
                <w:rFonts w:ascii="宋体" w:hAnsi="宋体"/>
                <w:szCs w:val="24"/>
              </w:rPr>
              <w:t>80</w:t>
            </w:r>
            <w:r>
              <w:rPr>
                <w:rFonts w:hint="eastAsia" w:ascii="宋体" w:hAnsi="宋体"/>
                <w:szCs w:val="24"/>
              </w:rPr>
              <w:t>英寸画面距离＜</w:t>
            </w:r>
            <w:r>
              <w:rPr>
                <w:rFonts w:ascii="宋体" w:hAnsi="宋体"/>
                <w:szCs w:val="24"/>
              </w:rPr>
              <w:t>20cm</w:t>
            </w:r>
          </w:p>
          <w:p>
            <w:pPr>
              <w:pStyle w:val="70"/>
              <w:spacing w:line="400" w:lineRule="atLeast"/>
              <w:ind w:firstLine="0" w:firstLineChars="0"/>
              <w:jc w:val="left"/>
            </w:pPr>
            <w:r>
              <w:rPr>
                <w:rFonts w:hint="eastAsia" w:ascii="宋体" w:hAnsi="宋体"/>
                <w:szCs w:val="24"/>
              </w:rPr>
              <w:t>投影灯泡：</w:t>
            </w:r>
            <w:r>
              <w:rPr>
                <w:rFonts w:hint="eastAsia" w:ascii="宋体"/>
                <w:szCs w:val="24"/>
              </w:rPr>
              <w:t>≥</w:t>
            </w:r>
            <w:r>
              <w:rPr>
                <w:rFonts w:ascii="宋体" w:hAnsi="宋体"/>
                <w:szCs w:val="24"/>
              </w:rPr>
              <w:t xml:space="preserve">245W </w:t>
            </w:r>
            <w:r>
              <w:rPr>
                <w:rFonts w:hint="eastAsia" w:ascii="宋体" w:hAnsi="宋体"/>
                <w:szCs w:val="24"/>
              </w:rPr>
              <w:t>冷光源超高压汞灯</w:t>
            </w:r>
            <w:r>
              <w:rPr>
                <w:rFonts w:ascii="宋体" w:hAnsi="宋体"/>
                <w:szCs w:val="24"/>
              </w:rPr>
              <w:t xml:space="preserve">  </w:t>
            </w:r>
            <w:r>
              <w:rPr>
                <w:rFonts w:hint="eastAsia" w:ascii="宋体" w:hAnsi="宋体"/>
                <w:szCs w:val="24"/>
              </w:rPr>
              <w:t>寿命</w:t>
            </w:r>
            <w:r>
              <w:rPr>
                <w:rFonts w:hint="eastAsia" w:ascii="宋体"/>
                <w:szCs w:val="24"/>
              </w:rPr>
              <w:t>≥</w:t>
            </w:r>
            <w:r>
              <w:rPr>
                <w:rFonts w:ascii="宋体" w:hAnsi="宋体"/>
                <w:szCs w:val="24"/>
              </w:rPr>
              <w:t>4000</w:t>
            </w:r>
            <w:r>
              <w:rPr>
                <w:rFonts w:hint="eastAsia" w:ascii="宋体" w:hAnsi="宋体"/>
                <w:szCs w:val="24"/>
              </w:rPr>
              <w:t>小时（标准模式）</w:t>
            </w:r>
          </w:p>
          <w:p>
            <w:pPr>
              <w:pStyle w:val="70"/>
              <w:spacing w:line="400" w:lineRule="atLeast"/>
              <w:ind w:firstLine="0" w:firstLineChars="0"/>
              <w:jc w:val="left"/>
            </w:pPr>
            <w:r>
              <w:rPr>
                <w:rFonts w:hint="eastAsia" w:ascii="宋体" w:hAnsi="宋体"/>
                <w:szCs w:val="24"/>
              </w:rPr>
              <w:t>功能：具有水平梯型校正、</w:t>
            </w:r>
            <w:r>
              <w:rPr>
                <w:rFonts w:ascii="宋体" w:hAnsi="宋体"/>
                <w:szCs w:val="24"/>
              </w:rPr>
              <w:t>QUICK COMER</w:t>
            </w:r>
            <w:r>
              <w:rPr>
                <w:rFonts w:hint="eastAsia" w:ascii="宋体" w:hAnsi="宋体"/>
                <w:szCs w:val="24"/>
              </w:rPr>
              <w:t>功能、</w:t>
            </w:r>
            <w:r>
              <w:rPr>
                <w:rFonts w:ascii="宋体" w:hAnsi="宋体"/>
                <w:szCs w:val="24"/>
              </w:rPr>
              <w:t>USB</w:t>
            </w:r>
            <w:r>
              <w:rPr>
                <w:rFonts w:hint="eastAsia" w:ascii="宋体" w:hAnsi="宋体"/>
                <w:szCs w:val="24"/>
              </w:rPr>
              <w:t>四合一投影功能、画面冻结功能</w:t>
            </w:r>
            <w:r>
              <w:rPr>
                <w:rFonts w:ascii="宋体" w:hAnsi="宋体"/>
                <w:szCs w:val="24"/>
              </w:rPr>
              <w:t xml:space="preserve">  </w:t>
            </w:r>
            <w:r>
              <w:rPr>
                <w:rFonts w:hint="eastAsia" w:ascii="宋体" w:hAnsi="宋体"/>
                <w:szCs w:val="24"/>
              </w:rPr>
              <w:t>局部放大功能，支持无线网络投影；</w:t>
            </w:r>
          </w:p>
          <w:p>
            <w:pPr>
              <w:pStyle w:val="70"/>
              <w:spacing w:line="400" w:lineRule="atLeast"/>
              <w:ind w:firstLine="0" w:firstLineChars="0"/>
              <w:jc w:val="left"/>
            </w:pPr>
            <w:r>
              <w:rPr>
                <w:rFonts w:hint="eastAsia" w:ascii="宋体" w:hAnsi="宋体"/>
                <w:szCs w:val="24"/>
              </w:rPr>
              <w:t>扬声器：</w:t>
            </w:r>
            <w:r>
              <w:rPr>
                <w:rFonts w:hint="eastAsia" w:ascii="宋体"/>
                <w:szCs w:val="24"/>
              </w:rPr>
              <w:t>≥</w:t>
            </w:r>
            <w:r>
              <w:rPr>
                <w:rFonts w:ascii="宋体" w:hAnsi="宋体"/>
                <w:szCs w:val="24"/>
              </w:rPr>
              <w:t>16W</w:t>
            </w:r>
          </w:p>
          <w:p>
            <w:pPr>
              <w:pStyle w:val="70"/>
              <w:spacing w:line="400" w:lineRule="atLeast"/>
              <w:ind w:firstLine="0" w:firstLineChars="0"/>
              <w:jc w:val="left"/>
            </w:pPr>
            <w:r>
              <w:rPr>
                <w:rFonts w:hint="eastAsia" w:ascii="宋体" w:hAnsi="宋体"/>
                <w:szCs w:val="24"/>
              </w:rPr>
              <w:t>待机功耗：</w:t>
            </w:r>
            <w:r>
              <w:rPr>
                <w:rFonts w:ascii="宋体" w:hAnsi="宋体"/>
                <w:szCs w:val="24"/>
              </w:rPr>
              <w:t>&lt;0.4W</w:t>
            </w:r>
          </w:p>
          <w:p>
            <w:pPr>
              <w:pStyle w:val="70"/>
              <w:spacing w:line="400" w:lineRule="atLeast"/>
              <w:ind w:firstLine="0" w:firstLineChars="0"/>
              <w:jc w:val="left"/>
            </w:pPr>
            <w:r>
              <w:rPr>
                <w:rFonts w:hint="eastAsia" w:ascii="宋体" w:hAnsi="宋体"/>
                <w:szCs w:val="24"/>
              </w:rPr>
              <w:t>接口：</w:t>
            </w:r>
            <w:r>
              <w:rPr>
                <w:rFonts w:ascii="宋体" w:hAnsi="宋体"/>
                <w:szCs w:val="24"/>
              </w:rPr>
              <w:t>VGA 2</w:t>
            </w:r>
            <w:r>
              <w:rPr>
                <w:rFonts w:hint="eastAsia" w:ascii="宋体" w:hAnsi="宋体"/>
                <w:szCs w:val="24"/>
              </w:rPr>
              <w:t>进</w:t>
            </w:r>
            <w:r>
              <w:rPr>
                <w:rFonts w:ascii="宋体" w:hAnsi="宋体"/>
                <w:szCs w:val="24"/>
              </w:rPr>
              <w:t>1</w:t>
            </w:r>
            <w:r>
              <w:rPr>
                <w:rFonts w:hint="eastAsia" w:ascii="宋体" w:hAnsi="宋体"/>
                <w:szCs w:val="24"/>
              </w:rPr>
              <w:t>出、双</w:t>
            </w:r>
            <w:r>
              <w:rPr>
                <w:rFonts w:ascii="宋体" w:hAnsi="宋体"/>
                <w:szCs w:val="24"/>
              </w:rPr>
              <w:t>HDMI</w:t>
            </w:r>
            <w:r>
              <w:rPr>
                <w:rFonts w:hint="eastAsia" w:ascii="宋体" w:hAnsi="宋体"/>
                <w:szCs w:val="24"/>
              </w:rPr>
              <w:t>输入、双</w:t>
            </w:r>
            <w:r>
              <w:rPr>
                <w:rFonts w:ascii="宋体" w:hAnsi="宋体"/>
                <w:szCs w:val="24"/>
              </w:rPr>
              <w:t>USB</w:t>
            </w:r>
            <w:r>
              <w:rPr>
                <w:rFonts w:hint="eastAsia" w:ascii="宋体" w:hAnsi="宋体"/>
                <w:szCs w:val="24"/>
              </w:rPr>
              <w:t>接口、</w:t>
            </w:r>
            <w:r>
              <w:rPr>
                <w:rFonts w:ascii="宋体" w:hAnsi="宋体"/>
                <w:szCs w:val="24"/>
              </w:rPr>
              <w:t>RS232</w:t>
            </w:r>
            <w:r>
              <w:rPr>
                <w:rFonts w:hint="eastAsia" w:ascii="宋体" w:hAnsi="宋体"/>
                <w:szCs w:val="24"/>
              </w:rPr>
              <w:t>控制接口、</w:t>
            </w:r>
            <w:r>
              <w:rPr>
                <w:rFonts w:ascii="宋体" w:hAnsi="宋体"/>
                <w:szCs w:val="24"/>
              </w:rPr>
              <w:t>RJ-45</w:t>
            </w:r>
            <w:r>
              <w:rPr>
                <w:rFonts w:hint="eastAsia" w:ascii="宋体" w:hAnsi="宋体"/>
                <w:szCs w:val="24"/>
              </w:rPr>
              <w:t>网络监控接口</w:t>
            </w:r>
          </w:p>
          <w:p>
            <w:pPr>
              <w:pStyle w:val="70"/>
              <w:spacing w:line="400" w:lineRule="atLeast"/>
              <w:ind w:firstLine="0" w:firstLineChars="0"/>
              <w:jc w:val="left"/>
            </w:pPr>
            <w:r>
              <w:rPr>
                <w:rFonts w:hint="eastAsia" w:ascii="宋体"/>
                <w:szCs w:val="24"/>
              </w:rPr>
              <w:t>★</w:t>
            </w:r>
            <w:r>
              <w:rPr>
                <w:rFonts w:hint="eastAsia" w:ascii="宋体" w:hAnsi="宋体"/>
                <w:szCs w:val="24"/>
              </w:rPr>
              <w:t>散热：</w:t>
            </w:r>
            <w:r>
              <w:rPr>
                <w:rFonts w:ascii="宋体"/>
                <w:szCs w:val="24"/>
              </w:rPr>
              <w:t>0</w:t>
            </w:r>
            <w:r>
              <w:rPr>
                <w:rFonts w:hint="eastAsia" w:ascii="宋体" w:hAnsi="宋体"/>
                <w:szCs w:val="24"/>
              </w:rPr>
              <w:t>秒关机（关机后风扇立即停转）</w:t>
            </w:r>
            <w:r>
              <w:rPr>
                <w:rFonts w:ascii="宋体" w:hAnsi="宋体"/>
                <w:szCs w:val="24"/>
              </w:rPr>
              <w:t xml:space="preserve"> </w:t>
            </w:r>
            <w:r>
              <w:rPr>
                <w:rFonts w:hint="eastAsia" w:ascii="宋体" w:hAnsi="宋体"/>
                <w:szCs w:val="24"/>
              </w:rPr>
              <w:t>，并可立即启动开机。</w:t>
            </w:r>
          </w:p>
          <w:p>
            <w:pPr>
              <w:pStyle w:val="70"/>
              <w:spacing w:line="400" w:lineRule="atLeast"/>
              <w:ind w:firstLine="0" w:firstLineChars="0"/>
              <w:jc w:val="left"/>
            </w:pPr>
            <w:r>
              <w:rPr>
                <w:rFonts w:hint="eastAsia" w:ascii="宋体" w:hAnsi="宋体"/>
                <w:szCs w:val="24"/>
              </w:rPr>
              <w:t>防尘：采用侧进风侧出风设计，褶皱型静电过滤网</w:t>
            </w:r>
          </w:p>
          <w:p>
            <w:pPr>
              <w:pStyle w:val="70"/>
              <w:spacing w:line="400" w:lineRule="atLeast"/>
              <w:ind w:firstLine="0" w:firstLineChars="0"/>
              <w:jc w:val="left"/>
            </w:pPr>
            <w:r>
              <w:rPr>
                <w:rFonts w:hint="eastAsia" w:ascii="宋体" w:hAnsi="宋体"/>
                <w:szCs w:val="24"/>
              </w:rPr>
              <w:t>投影方式：吊装、桌面水平、垂直投影</w:t>
            </w:r>
          </w:p>
          <w:p>
            <w:pPr>
              <w:pStyle w:val="70"/>
              <w:spacing w:line="400" w:lineRule="atLeast"/>
              <w:ind w:firstLine="0" w:firstLineChars="0"/>
              <w:jc w:val="left"/>
            </w:pPr>
            <w:r>
              <w:rPr>
                <w:rFonts w:ascii="宋体" w:hAnsi="宋体"/>
                <w:szCs w:val="24"/>
              </w:rPr>
              <w:t xml:space="preserve"> </w:t>
            </w:r>
            <w:r>
              <w:rPr>
                <w:rFonts w:hint="eastAsia" w:ascii="宋体" w:hAnsi="宋体"/>
                <w:szCs w:val="24"/>
              </w:rPr>
              <w:t>安装：标配安装吊架，具有滑板标尺、高度调整、模板功能</w:t>
            </w:r>
          </w:p>
          <w:p>
            <w:pPr>
              <w:pStyle w:val="70"/>
              <w:spacing w:line="400" w:lineRule="atLeast"/>
              <w:ind w:firstLine="0" w:firstLineChars="0"/>
              <w:jc w:val="left"/>
            </w:pPr>
            <w:r>
              <w:rPr>
                <w:rFonts w:hint="eastAsia" w:ascii="宋体" w:hAnsi="宋体"/>
                <w:szCs w:val="24"/>
              </w:rPr>
              <w:t>二、交互部分（内置）</w:t>
            </w:r>
          </w:p>
          <w:p>
            <w:pPr>
              <w:pStyle w:val="70"/>
              <w:spacing w:line="400" w:lineRule="atLeast"/>
              <w:ind w:firstLine="0" w:firstLineChars="0"/>
              <w:jc w:val="left"/>
            </w:pPr>
            <w:r>
              <w:rPr>
                <w:rFonts w:hint="eastAsia" w:ascii="宋体" w:hAnsi="宋体"/>
                <w:szCs w:val="24"/>
              </w:rPr>
              <w:t>驱动及校准：无需安装、自动校准，可实现无</w:t>
            </w:r>
            <w:r>
              <w:rPr>
                <w:rFonts w:ascii="宋体" w:hAnsi="宋体"/>
                <w:szCs w:val="24"/>
              </w:rPr>
              <w:t>PC</w:t>
            </w:r>
            <w:r>
              <w:rPr>
                <w:rFonts w:hint="eastAsia" w:ascii="宋体" w:hAnsi="宋体"/>
                <w:szCs w:val="24"/>
              </w:rPr>
              <w:t>交互</w:t>
            </w:r>
          </w:p>
          <w:p>
            <w:pPr>
              <w:pStyle w:val="70"/>
              <w:spacing w:line="400" w:lineRule="atLeast"/>
              <w:ind w:firstLine="0" w:firstLineChars="0"/>
              <w:jc w:val="left"/>
            </w:pPr>
            <w:r>
              <w:rPr>
                <w:rFonts w:ascii="宋体" w:hAnsi="宋体"/>
                <w:szCs w:val="24"/>
              </w:rPr>
              <w:t xml:space="preserve"> </w:t>
            </w:r>
            <w:r>
              <w:rPr>
                <w:rFonts w:hint="eastAsia" w:ascii="宋体" w:hAnsi="宋体"/>
                <w:szCs w:val="24"/>
              </w:rPr>
              <w:t>系统要求：</w:t>
            </w:r>
            <w:r>
              <w:rPr>
                <w:rFonts w:ascii="宋体" w:hAnsi="宋体"/>
                <w:szCs w:val="24"/>
              </w:rPr>
              <w:t xml:space="preserve">Win </w:t>
            </w:r>
            <w:r>
              <w:rPr>
                <w:rFonts w:hint="eastAsia" w:ascii="宋体" w:hAnsi="宋体"/>
                <w:szCs w:val="24"/>
              </w:rPr>
              <w:t>、</w:t>
            </w:r>
            <w:r>
              <w:rPr>
                <w:rFonts w:ascii="宋体" w:hAnsi="宋体"/>
                <w:szCs w:val="24"/>
              </w:rPr>
              <w:t xml:space="preserve"> Mac</w:t>
            </w:r>
            <w:r>
              <w:rPr>
                <w:rFonts w:hint="eastAsia" w:ascii="宋体" w:hAnsi="宋体"/>
                <w:szCs w:val="24"/>
              </w:rPr>
              <w:t>、</w:t>
            </w:r>
            <w:r>
              <w:rPr>
                <w:rFonts w:ascii="宋体" w:hAnsi="宋体"/>
                <w:szCs w:val="24"/>
              </w:rPr>
              <w:t>Linux (Ubuntu)</w:t>
            </w:r>
          </w:p>
          <w:p>
            <w:pPr>
              <w:pStyle w:val="70"/>
              <w:spacing w:line="400" w:lineRule="atLeast"/>
              <w:ind w:firstLine="0" w:firstLineChars="0"/>
              <w:jc w:val="left"/>
            </w:pPr>
            <w:r>
              <w:rPr>
                <w:rFonts w:hint="eastAsia" w:ascii="宋体" w:hAnsi="宋体"/>
                <w:szCs w:val="24"/>
              </w:rPr>
              <w:t>书写：手指或任意不透明物体，支持两人同时使用，可再任意墙面或板面使用</w:t>
            </w:r>
          </w:p>
          <w:p>
            <w:pPr>
              <w:pStyle w:val="70"/>
              <w:spacing w:line="400" w:lineRule="atLeast"/>
              <w:ind w:firstLine="0" w:firstLineChars="0"/>
              <w:jc w:val="left"/>
            </w:pPr>
            <w:r>
              <w:rPr>
                <w:rFonts w:hint="eastAsia" w:ascii="宋体" w:hAnsi="宋体"/>
                <w:szCs w:val="24"/>
              </w:rPr>
              <w:t>特殊功能：具有悬浮功能、具有安装注释工具（无需连接电脑可以在实物展台、蓝光、视频等模式下实现注释）</w:t>
            </w:r>
          </w:p>
          <w:p>
            <w:pPr>
              <w:pStyle w:val="70"/>
              <w:spacing w:line="400" w:lineRule="atLeast"/>
              <w:ind w:firstLine="0" w:firstLineChars="0"/>
              <w:jc w:val="left"/>
            </w:pPr>
            <w:r>
              <w:rPr>
                <w:rFonts w:hint="eastAsia" w:ascii="宋体" w:hAnsi="宋体"/>
                <w:szCs w:val="24"/>
              </w:rPr>
              <w:t>提供（</w:t>
            </w:r>
            <w:r>
              <w:rPr>
                <w:rFonts w:ascii="宋体" w:hAnsi="宋体"/>
                <w:szCs w:val="24"/>
              </w:rPr>
              <w:t>2013-2015</w:t>
            </w:r>
            <w:r>
              <w:rPr>
                <w:rFonts w:hint="eastAsia" w:ascii="宋体" w:hAnsi="宋体"/>
                <w:szCs w:val="24"/>
              </w:rPr>
              <w:t>）年度</w:t>
            </w:r>
            <w:r>
              <w:rPr>
                <w:rFonts w:ascii="宋体" w:hAnsi="宋体"/>
                <w:szCs w:val="24"/>
              </w:rPr>
              <w:t>IDC</w:t>
            </w:r>
            <w:r>
              <w:rPr>
                <w:rFonts w:hint="eastAsia" w:ascii="宋体" w:hAnsi="宋体"/>
                <w:szCs w:val="24"/>
              </w:rPr>
              <w:t>销量数据排名前三证明文件</w:t>
            </w:r>
          </w:p>
          <w:p>
            <w:pPr>
              <w:pStyle w:val="70"/>
              <w:spacing w:line="400" w:lineRule="atLeast"/>
              <w:ind w:firstLine="0" w:firstLineChars="0"/>
              <w:jc w:val="left"/>
            </w:pPr>
            <w:r>
              <w:rPr>
                <w:rFonts w:hint="eastAsia" w:ascii="宋体"/>
                <w:szCs w:val="24"/>
              </w:rPr>
              <w:t>★</w:t>
            </w:r>
            <w:r>
              <w:rPr>
                <w:rFonts w:hint="eastAsia" w:ascii="宋体" w:hAnsi="宋体"/>
                <w:szCs w:val="24"/>
              </w:rPr>
              <w:t>提供制造厂商针对本项目的专项授权原件，售后服务承诺书原件</w:t>
            </w:r>
          </w:p>
          <w:p>
            <w:pPr>
              <w:pStyle w:val="70"/>
              <w:spacing w:line="400" w:lineRule="atLeast"/>
              <w:ind w:firstLine="0" w:firstLineChars="0"/>
              <w:jc w:val="left"/>
            </w:pPr>
            <w:r>
              <w:rPr>
                <w:rFonts w:hint="eastAsia" w:ascii="宋体" w:hAnsi="宋体"/>
                <w:szCs w:val="24"/>
              </w:rPr>
              <w:t>拒绝</w:t>
            </w:r>
            <w:r>
              <w:rPr>
                <w:rFonts w:ascii="宋体" w:hAnsi="宋体"/>
                <w:szCs w:val="24"/>
              </w:rPr>
              <w:t>OEM</w:t>
            </w:r>
            <w:r>
              <w:rPr>
                <w:rFonts w:hint="eastAsia" w:ascii="宋体" w:hAnsi="宋体"/>
                <w:szCs w:val="24"/>
              </w:rPr>
              <w:t>产品、</w:t>
            </w:r>
          </w:p>
          <w:p>
            <w:pPr>
              <w:pStyle w:val="70"/>
              <w:ind w:firstLine="0" w:firstLineChars="0"/>
              <w:jc w:val="left"/>
              <w:rPr>
                <w:rFonts w:ascii="宋体" w:cs="宋体"/>
                <w:szCs w:val="24"/>
                <w:lang w:val="zh-CN"/>
              </w:rPr>
            </w:pPr>
            <w:r>
              <w:rPr>
                <w:rFonts w:hint="eastAsia" w:ascii="宋体" w:hAnsi="宋体"/>
                <w:szCs w:val="24"/>
              </w:rPr>
              <w:t>提供厂商技术参数证明函、提供官网技术规格截图</w:t>
            </w:r>
          </w:p>
        </w:tc>
        <w:tc>
          <w:tcPr>
            <w:tcW w:w="734" w:type="dxa"/>
            <w:vAlign w:val="center"/>
          </w:tcPr>
          <w:p>
            <w:pPr>
              <w:pStyle w:val="54"/>
              <w:ind w:firstLine="0" w:firstLineChars="0"/>
              <w:jc w:val="left"/>
              <w:rPr>
                <w:rFonts w:ascii="宋体" w:cs="宋体"/>
                <w:szCs w:val="24"/>
                <w:lang w:val="zh-CN"/>
              </w:rPr>
            </w:pPr>
            <w:r>
              <w:rPr>
                <w:rFonts w:hint="eastAsia" w:ascii="宋体" w:hAnsi="宋体" w:cs="宋体"/>
                <w:szCs w:val="24"/>
                <w:lang w:val="zh-CN"/>
              </w:rPr>
              <w:t>台</w:t>
            </w:r>
          </w:p>
        </w:tc>
        <w:tc>
          <w:tcPr>
            <w:tcW w:w="1033" w:type="dxa"/>
            <w:vAlign w:val="center"/>
          </w:tcPr>
          <w:p>
            <w:pPr>
              <w:pStyle w:val="70"/>
              <w:ind w:firstLine="240" w:firstLineChars="100"/>
              <w:jc w:val="left"/>
              <w:rPr>
                <w:rFonts w:ascii="宋体" w:cs="宋体"/>
                <w:szCs w:val="24"/>
              </w:rPr>
            </w:pPr>
            <w:r>
              <w:rPr>
                <w:rFonts w:ascii="宋体" w:hAnsi="宋体" w:cs="宋体"/>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atLeast"/>
        </w:trPr>
        <w:tc>
          <w:tcPr>
            <w:tcW w:w="691" w:type="dxa"/>
            <w:vAlign w:val="center"/>
          </w:tcPr>
          <w:p>
            <w:pPr>
              <w:pStyle w:val="54"/>
              <w:ind w:firstLine="0" w:firstLineChars="0"/>
              <w:jc w:val="left"/>
              <w:rPr>
                <w:rFonts w:ascii="宋体" w:cs="宋体"/>
                <w:szCs w:val="24"/>
                <w:lang w:val="zh-CN"/>
              </w:rPr>
            </w:pPr>
            <w:r>
              <w:rPr>
                <w:rFonts w:ascii="宋体" w:hAnsi="宋体" w:cs="宋体"/>
                <w:szCs w:val="24"/>
                <w:lang w:val="zh-CN"/>
              </w:rPr>
              <w:t>2</w:t>
            </w:r>
          </w:p>
        </w:tc>
        <w:tc>
          <w:tcPr>
            <w:tcW w:w="1036" w:type="dxa"/>
            <w:vAlign w:val="center"/>
          </w:tcPr>
          <w:p>
            <w:pPr>
              <w:pStyle w:val="70"/>
              <w:ind w:firstLine="0" w:firstLineChars="0"/>
              <w:jc w:val="left"/>
              <w:rPr>
                <w:rFonts w:ascii="宋体" w:cs="宋体"/>
                <w:szCs w:val="24"/>
              </w:rPr>
            </w:pPr>
            <w:r>
              <w:rPr>
                <w:rFonts w:hint="eastAsia" w:ascii="宋体" w:hAnsi="宋体" w:cs="宋体"/>
                <w:szCs w:val="24"/>
              </w:rPr>
              <w:t>壁挂式多媒体教学</w:t>
            </w:r>
          </w:p>
          <w:p>
            <w:pPr>
              <w:pStyle w:val="70"/>
              <w:ind w:firstLine="0" w:firstLineChars="0"/>
              <w:jc w:val="left"/>
              <w:rPr>
                <w:rFonts w:ascii="宋体" w:cs="宋体"/>
                <w:szCs w:val="24"/>
              </w:rPr>
            </w:pPr>
            <w:r>
              <w:rPr>
                <w:rFonts w:hint="eastAsia" w:ascii="宋体" w:hAnsi="宋体" w:cs="宋体"/>
                <w:szCs w:val="24"/>
              </w:rPr>
              <w:t>一体机</w:t>
            </w:r>
          </w:p>
          <w:p>
            <w:pPr>
              <w:pStyle w:val="54"/>
              <w:ind w:firstLine="0" w:firstLineChars="0"/>
              <w:jc w:val="left"/>
              <w:rPr>
                <w:rFonts w:ascii="宋体" w:cs="宋体"/>
                <w:szCs w:val="24"/>
              </w:rPr>
            </w:pPr>
          </w:p>
        </w:tc>
        <w:tc>
          <w:tcPr>
            <w:tcW w:w="6297" w:type="dxa"/>
            <w:vAlign w:val="center"/>
          </w:tcPr>
          <w:p>
            <w:pPr>
              <w:tabs>
                <w:tab w:val="left" w:pos="360"/>
                <w:tab w:val="left" w:pos="630"/>
              </w:tabs>
              <w:adjustRightInd w:val="0"/>
              <w:snapToGrid w:val="0"/>
              <w:ind w:left="492" w:leftChars="55" w:hanging="360" w:hangingChars="150"/>
              <w:rPr>
                <w:rFonts w:ascii="宋体"/>
              </w:rPr>
            </w:pPr>
            <w:r>
              <w:rPr>
                <w:rFonts w:hint="eastAsia" w:ascii="宋体" w:hAnsi="宋体"/>
              </w:rPr>
              <w:t>整机要求：</w:t>
            </w:r>
          </w:p>
          <w:p>
            <w:pPr>
              <w:tabs>
                <w:tab w:val="left" w:pos="360"/>
                <w:tab w:val="left" w:pos="630"/>
              </w:tabs>
              <w:adjustRightInd w:val="0"/>
              <w:snapToGrid w:val="0"/>
              <w:ind w:left="31680" w:hanging="360" w:hangingChars="150"/>
              <w:rPr>
                <w:rFonts w:ascii="宋体"/>
              </w:rPr>
            </w:pPr>
            <w:r>
              <w:rPr>
                <w:rFonts w:ascii="宋体" w:hAnsi="宋体"/>
              </w:rPr>
              <w:t>1</w:t>
            </w:r>
            <w:r>
              <w:rPr>
                <w:rFonts w:hint="eastAsia" w:ascii="宋体" w:hAnsi="宋体"/>
              </w:rPr>
              <w:t>、壁挂式防爆钢结构，一体化超薄设计，厚度≤</w:t>
            </w:r>
            <w:r>
              <w:rPr>
                <w:rFonts w:ascii="宋体" w:hAnsi="宋体"/>
              </w:rPr>
              <w:t>65mm</w:t>
            </w:r>
            <w:r>
              <w:rPr>
                <w:rFonts w:hint="eastAsia" w:ascii="宋体" w:hAnsi="宋体"/>
              </w:rPr>
              <w:t>，采用模块化、分区域布局，高度集成电脑、智能中控、立体声功放、全频音箱、无线麦克风、高拍仪、延时断电、防盗报警系统等功能模块为一体。</w:t>
            </w:r>
          </w:p>
          <w:p>
            <w:pPr>
              <w:tabs>
                <w:tab w:val="left" w:pos="360"/>
                <w:tab w:val="left" w:pos="630"/>
              </w:tabs>
              <w:adjustRightInd w:val="0"/>
              <w:snapToGrid w:val="0"/>
              <w:ind w:left="31680" w:hanging="360" w:hangingChars="150"/>
              <w:rPr>
                <w:rFonts w:ascii="宋体"/>
              </w:rPr>
            </w:pPr>
            <w:r>
              <w:rPr>
                <w:rFonts w:ascii="宋体" w:hAnsi="宋体"/>
              </w:rPr>
              <w:t>2</w:t>
            </w:r>
            <w:r>
              <w:rPr>
                <w:rFonts w:hint="eastAsia" w:ascii="宋体" w:hAnsi="宋体"/>
              </w:rPr>
              <w:t>、机箱为三门锁构造，保护操作面板及实物展台不外漏。正面无螺丝防拆防撬，顶置防尘盖有效保护各种接口寿命，外接连线通过防尘盖的两端进出，保证美观。</w:t>
            </w:r>
          </w:p>
          <w:p>
            <w:pPr>
              <w:tabs>
                <w:tab w:val="left" w:pos="360"/>
                <w:tab w:val="left" w:pos="630"/>
              </w:tabs>
              <w:adjustRightInd w:val="0"/>
              <w:snapToGrid w:val="0"/>
              <w:ind w:left="31680" w:hanging="360" w:hangingChars="150"/>
              <w:rPr>
                <w:rFonts w:ascii="宋体"/>
              </w:rPr>
            </w:pPr>
            <w:r>
              <w:rPr>
                <w:rFonts w:ascii="宋体" w:hAnsi="宋体"/>
              </w:rPr>
              <w:t>3</w:t>
            </w:r>
            <w:r>
              <w:rPr>
                <w:rFonts w:hint="eastAsia" w:ascii="宋体" w:hAnsi="宋体"/>
              </w:rPr>
              <w:t>、设备出现故障只需打开门锁即可检修，无需再打开内部的其它防护盖即可更换主板或中控板，方便维护。内置防盗报警系统，未经授权不能随意拆卸投影或主机否则会自动报警。</w:t>
            </w:r>
          </w:p>
          <w:p>
            <w:pPr>
              <w:tabs>
                <w:tab w:val="left" w:pos="316"/>
                <w:tab w:val="left" w:pos="630"/>
              </w:tabs>
              <w:adjustRightInd w:val="0"/>
              <w:snapToGrid w:val="0"/>
              <w:ind w:left="314" w:leftChars="1" w:hanging="312" w:hangingChars="130"/>
              <w:rPr>
                <w:rFonts w:ascii="宋体"/>
              </w:rPr>
            </w:pPr>
            <w:r>
              <w:rPr>
                <w:rFonts w:ascii="宋体" w:hAnsi="宋体"/>
              </w:rPr>
              <w:t>4</w:t>
            </w:r>
            <w:r>
              <w:rPr>
                <w:rFonts w:hint="eastAsia" w:ascii="宋体" w:hAnsi="宋体"/>
              </w:rPr>
              <w:t>、下门板打开后可做为展台托盘使用，采用双保险磁碰结构，杜绝气压拉杆</w:t>
            </w:r>
            <w:r>
              <w:rPr>
                <w:rFonts w:ascii="宋体"/>
              </w:rPr>
              <w:t>,</w:t>
            </w:r>
            <w:r>
              <w:rPr>
                <w:rFonts w:hint="eastAsia" w:ascii="宋体" w:hAnsi="宋体"/>
              </w:rPr>
              <w:t>以防拽拉冲击，下门板与机箱的连接不需要合页，防止合页使用时间长而损坏。内置</w:t>
            </w:r>
            <w:r>
              <w:rPr>
                <w:rFonts w:ascii="宋体" w:hAnsi="宋体"/>
              </w:rPr>
              <w:t>500</w:t>
            </w:r>
            <w:r>
              <w:rPr>
                <w:rFonts w:hint="eastAsia" w:ascii="宋体" w:hAnsi="宋体"/>
              </w:rPr>
              <w:t>万像数高拍仪，高拍仪外壳为铝合金材质，美观结实达到防损要求，采用</w:t>
            </w:r>
            <w:r>
              <w:rPr>
                <w:rFonts w:ascii="宋体" w:hAnsi="宋体"/>
              </w:rPr>
              <w:t>6</w:t>
            </w:r>
            <w:r>
              <w:rPr>
                <w:rFonts w:hint="eastAsia" w:ascii="宋体" w:hAnsi="宋体"/>
              </w:rPr>
              <w:t>颗</w:t>
            </w:r>
            <w:r>
              <w:rPr>
                <w:rFonts w:ascii="宋体" w:hAnsi="宋体"/>
              </w:rPr>
              <w:t>LED</w:t>
            </w:r>
            <w:r>
              <w:rPr>
                <w:rFonts w:hint="eastAsia" w:ascii="宋体" w:hAnsi="宋体"/>
              </w:rPr>
              <w:t>补光灯，采用旋钮式调节光照亮度，方便宜用（杜绝拍摄臂触摸补光灯开关，避免展示图像时抖动）。</w:t>
            </w:r>
          </w:p>
          <w:p>
            <w:pPr>
              <w:tabs>
                <w:tab w:val="left" w:pos="360"/>
                <w:tab w:val="left" w:pos="630"/>
              </w:tabs>
              <w:adjustRightInd w:val="0"/>
              <w:snapToGrid w:val="0"/>
              <w:ind w:left="31680" w:hanging="360" w:hangingChars="150"/>
              <w:rPr>
                <w:rFonts w:ascii="宋体"/>
              </w:rPr>
            </w:pPr>
            <w:r>
              <w:rPr>
                <w:rFonts w:ascii="宋体" w:hAnsi="宋体"/>
              </w:rPr>
              <w:t>5</w:t>
            </w:r>
            <w:r>
              <w:rPr>
                <w:rFonts w:hint="eastAsia" w:ascii="宋体" w:hAnsi="宋体"/>
              </w:rPr>
              <w:t>、电脑配置：</w:t>
            </w:r>
            <w:r>
              <w:rPr>
                <w:rFonts w:ascii="宋体" w:hAnsi="宋体"/>
              </w:rPr>
              <w:t>Intel</w:t>
            </w:r>
            <w:r>
              <w:rPr>
                <w:rFonts w:hint="eastAsia" w:ascii="宋体" w:hAnsi="宋体"/>
              </w:rPr>
              <w:t>处理器≥双核</w:t>
            </w:r>
            <w:r>
              <w:rPr>
                <w:rFonts w:ascii="宋体" w:hAnsi="宋体"/>
              </w:rPr>
              <w:t>3.3G</w:t>
            </w:r>
            <w:r>
              <w:rPr>
                <w:rFonts w:hint="eastAsia" w:ascii="宋体" w:hAnsi="宋体"/>
              </w:rPr>
              <w:t>，内存≥</w:t>
            </w:r>
            <w:r>
              <w:rPr>
                <w:rFonts w:ascii="宋体" w:hAnsi="宋体"/>
              </w:rPr>
              <w:t>4G</w:t>
            </w:r>
            <w:r>
              <w:rPr>
                <w:rFonts w:hint="eastAsia" w:ascii="宋体" w:hAnsi="宋体"/>
              </w:rPr>
              <w:t>，硬盘≥</w:t>
            </w:r>
            <w:r>
              <w:rPr>
                <w:rFonts w:ascii="宋体" w:hAnsi="宋体"/>
              </w:rPr>
              <w:t>128G</w:t>
            </w:r>
            <w:r>
              <w:rPr>
                <w:rFonts w:hint="eastAsia" w:ascii="宋体" w:hAnsi="宋体"/>
              </w:rPr>
              <w:t>固态，集成显卡</w:t>
            </w:r>
            <w:r>
              <w:rPr>
                <w:rFonts w:ascii="宋体" w:hAnsi="宋体"/>
              </w:rPr>
              <w:t>/</w:t>
            </w:r>
            <w:r>
              <w:rPr>
                <w:rFonts w:hint="eastAsia" w:ascii="宋体" w:hAnsi="宋体"/>
              </w:rPr>
              <w:t>网卡、声卡，预装</w:t>
            </w:r>
            <w:r>
              <w:rPr>
                <w:rFonts w:ascii="宋体" w:hAnsi="宋体"/>
              </w:rPr>
              <w:t>WIN7</w:t>
            </w:r>
            <w:r>
              <w:rPr>
                <w:rFonts w:hint="eastAsia" w:ascii="宋体" w:hAnsi="宋体"/>
              </w:rPr>
              <w:t>操作系统及办公软件，具有系统保护还原功能，标配无线键盘鼠标。</w:t>
            </w:r>
          </w:p>
          <w:p>
            <w:pPr>
              <w:tabs>
                <w:tab w:val="left" w:pos="316"/>
              </w:tabs>
              <w:adjustRightInd w:val="0"/>
              <w:snapToGrid w:val="0"/>
              <w:ind w:left="31680" w:hanging="314" w:hangingChars="131"/>
              <w:rPr>
                <w:rFonts w:ascii="宋体"/>
              </w:rPr>
            </w:pPr>
            <w:r>
              <w:rPr>
                <w:rFonts w:ascii="宋体" w:hAnsi="宋体"/>
              </w:rPr>
              <w:t>6</w:t>
            </w:r>
            <w:r>
              <w:rPr>
                <w:rFonts w:hint="eastAsia" w:ascii="宋体" w:hAnsi="宋体"/>
              </w:rPr>
              <w:t>、为便于教师操作，中控操作面板采用</w:t>
            </w:r>
            <w:r>
              <w:rPr>
                <w:rFonts w:ascii="宋体" w:hAnsi="宋体"/>
              </w:rPr>
              <w:t>7</w:t>
            </w:r>
            <w:r>
              <w:rPr>
                <w:rFonts w:hint="eastAsia" w:ascii="宋体" w:hAnsi="宋体"/>
              </w:rPr>
              <w:t>寸彩色电容式触摸板，功能键≥</w:t>
            </w:r>
            <w:r>
              <w:rPr>
                <w:rFonts w:ascii="宋体" w:hAnsi="宋体"/>
              </w:rPr>
              <w:t>15</w:t>
            </w:r>
            <w:r>
              <w:rPr>
                <w:rFonts w:hint="eastAsia" w:ascii="宋体" w:hAnsi="宋体"/>
              </w:rPr>
              <w:t>个，支持一键上课、一键下课，电脑单独开关机、投影机单独开关机，音量控制、一键内外部信号切换等；支持通过中控功能键打开展台软件，而且支持通过中控功能键对展示的内容进行直接拍照。</w:t>
            </w:r>
          </w:p>
          <w:p>
            <w:pPr>
              <w:tabs>
                <w:tab w:val="left" w:pos="360"/>
                <w:tab w:val="left" w:pos="630"/>
              </w:tabs>
              <w:adjustRightInd w:val="0"/>
              <w:snapToGrid w:val="0"/>
              <w:ind w:left="391" w:leftChars="13" w:hanging="360" w:hangingChars="150"/>
              <w:rPr>
                <w:rFonts w:ascii="宋体"/>
              </w:rPr>
            </w:pPr>
            <w:r>
              <w:rPr>
                <w:rFonts w:ascii="宋体" w:hAnsi="宋体"/>
              </w:rPr>
              <w:t>7</w:t>
            </w:r>
            <w:r>
              <w:rPr>
                <w:rFonts w:hint="eastAsia" w:ascii="宋体" w:hAnsi="宋体"/>
              </w:rPr>
              <w:t>、多功能无线话筒使用通过中控来控制无线话筒信号接收开关，以防学生随意使用。话筒集成激光教鞭、</w:t>
            </w:r>
            <w:r>
              <w:rPr>
                <w:rFonts w:ascii="宋体" w:hAnsi="宋体"/>
              </w:rPr>
              <w:t>PPT</w:t>
            </w:r>
            <w:r>
              <w:rPr>
                <w:rFonts w:hint="eastAsia" w:ascii="宋体" w:hAnsi="宋体"/>
              </w:rPr>
              <w:t>翻页、音量大小调节等功能，含液晶屏方便查看工作状态，同一话筒可在多个教室使用，就近搜索频段保证不串频。</w:t>
            </w:r>
          </w:p>
          <w:p>
            <w:pPr>
              <w:tabs>
                <w:tab w:val="left" w:pos="360"/>
                <w:tab w:val="left" w:pos="630"/>
              </w:tabs>
              <w:adjustRightInd w:val="0"/>
              <w:snapToGrid w:val="0"/>
              <w:ind w:left="391" w:leftChars="13" w:hanging="360" w:hangingChars="150"/>
              <w:rPr>
                <w:rFonts w:ascii="宋体"/>
              </w:rPr>
            </w:pPr>
            <w:r>
              <w:rPr>
                <w:rFonts w:ascii="宋体" w:hAnsi="宋体"/>
              </w:rPr>
              <w:t>8</w:t>
            </w:r>
            <w:r>
              <w:rPr>
                <w:rFonts w:hint="eastAsia" w:ascii="宋体" w:hAnsi="宋体"/>
              </w:rPr>
              <w:t>、内置立体声数码功放及高保真音箱，功率</w:t>
            </w:r>
            <w:r>
              <w:rPr>
                <w:rFonts w:ascii="宋体" w:hAnsi="宋体"/>
              </w:rPr>
              <w:t>2*20W</w:t>
            </w:r>
            <w:r>
              <w:rPr>
                <w:rFonts w:hint="eastAsia" w:ascii="宋体" w:hAnsi="宋体"/>
              </w:rPr>
              <w:t>，可满足</w:t>
            </w:r>
            <w:r>
              <w:rPr>
                <w:rFonts w:ascii="宋体" w:hAnsi="宋体"/>
              </w:rPr>
              <w:t>80</w:t>
            </w:r>
            <w:r>
              <w:rPr>
                <w:rFonts w:hint="eastAsia" w:ascii="宋体" w:hAnsi="宋体"/>
              </w:rPr>
              <w:t>人的教室优质的视听效果。音响系统及无线扩音系统可单独工作，不依赖于内置电脑系统，在不开启内置计算机情况下也可正常授课，环保节能。</w:t>
            </w:r>
          </w:p>
          <w:p>
            <w:pPr>
              <w:tabs>
                <w:tab w:val="left" w:pos="424"/>
              </w:tabs>
              <w:ind w:left="31680" w:hanging="480" w:hangingChars="200"/>
              <w:rPr>
                <w:rFonts w:ascii="宋体"/>
              </w:rPr>
            </w:pPr>
            <w:r>
              <w:rPr>
                <w:rFonts w:ascii="宋体" w:hAnsi="宋体"/>
              </w:rPr>
              <w:t>9</w:t>
            </w:r>
            <w:r>
              <w:rPr>
                <w:rFonts w:hint="eastAsia" w:ascii="宋体" w:hAnsi="宋体"/>
              </w:rPr>
              <w:t>、一体机内置蓝牙</w:t>
            </w:r>
            <w:r>
              <w:rPr>
                <w:rFonts w:ascii="宋体" w:hAnsi="宋体"/>
              </w:rPr>
              <w:t>4.0</w:t>
            </w:r>
            <w:r>
              <w:rPr>
                <w:rFonts w:hint="eastAsia" w:ascii="宋体" w:hAnsi="宋体"/>
              </w:rPr>
              <w:t>音频模块，可连接各种含蓝牙功能的手持设备，比如手机或</w:t>
            </w:r>
            <w:r>
              <w:rPr>
                <w:rFonts w:ascii="宋体" w:hAnsi="宋体"/>
              </w:rPr>
              <w:t>PAD</w:t>
            </w:r>
            <w:r>
              <w:rPr>
                <w:rFonts w:hint="eastAsia" w:ascii="宋体" w:hAnsi="宋体"/>
              </w:rPr>
              <w:t>且支持</w:t>
            </w:r>
            <w:r>
              <w:rPr>
                <w:rFonts w:ascii="宋体" w:hAnsi="宋体"/>
              </w:rPr>
              <w:t>Android</w:t>
            </w:r>
            <w:r>
              <w:rPr>
                <w:rFonts w:hint="eastAsia" w:ascii="宋体" w:hAnsi="宋体"/>
              </w:rPr>
              <w:t>和</w:t>
            </w:r>
            <w:r>
              <w:rPr>
                <w:rFonts w:ascii="宋体" w:hAnsi="宋体"/>
              </w:rPr>
              <w:t>MAC</w:t>
            </w:r>
            <w:r>
              <w:rPr>
                <w:rFonts w:hint="eastAsia" w:ascii="宋体" w:hAnsi="宋体"/>
              </w:rPr>
              <w:t>系统的设备，通过一体机内置音箱在不需要连线下直接播放移动设备的音频文件（如老师或学生的录音文件），可大大提升英语或语文老师的教学授课效率。</w:t>
            </w:r>
          </w:p>
          <w:p>
            <w:pPr>
              <w:tabs>
                <w:tab w:val="left" w:pos="360"/>
                <w:tab w:val="left" w:pos="630"/>
              </w:tabs>
              <w:adjustRightInd w:val="0"/>
              <w:snapToGrid w:val="0"/>
              <w:ind w:left="391" w:leftChars="13" w:hanging="360" w:hangingChars="150"/>
              <w:rPr>
                <w:rFonts w:ascii="宋体"/>
              </w:rPr>
            </w:pPr>
            <w:r>
              <w:rPr>
                <w:rFonts w:ascii="宋体" w:hAnsi="宋体"/>
              </w:rPr>
              <w:t>10</w:t>
            </w:r>
            <w:r>
              <w:rPr>
                <w:rFonts w:hint="eastAsia" w:ascii="宋体" w:hAnsi="宋体"/>
              </w:rPr>
              <w:t>、整机</w:t>
            </w:r>
            <w:r>
              <w:rPr>
                <w:rFonts w:ascii="宋体" w:hAnsi="宋体"/>
              </w:rPr>
              <w:t>USB</w:t>
            </w:r>
            <w:r>
              <w:rPr>
                <w:rFonts w:hint="eastAsia" w:ascii="宋体" w:hAnsi="宋体"/>
              </w:rPr>
              <w:t>接口≥</w:t>
            </w:r>
            <w:r>
              <w:rPr>
                <w:rFonts w:ascii="宋体" w:hAnsi="宋体"/>
              </w:rPr>
              <w:t>6</w:t>
            </w:r>
            <w:r>
              <w:rPr>
                <w:rFonts w:hint="eastAsia" w:ascii="宋体" w:hAnsi="宋体"/>
              </w:rPr>
              <w:t>路，</w:t>
            </w:r>
            <w:r>
              <w:rPr>
                <w:rFonts w:ascii="宋体" w:hAnsi="宋体"/>
              </w:rPr>
              <w:t>VGA</w:t>
            </w:r>
            <w:r>
              <w:rPr>
                <w:rFonts w:hint="eastAsia" w:ascii="宋体" w:hAnsi="宋体"/>
              </w:rPr>
              <w:t>输出接口≥</w:t>
            </w:r>
            <w:r>
              <w:rPr>
                <w:rFonts w:ascii="宋体" w:hAnsi="宋体"/>
              </w:rPr>
              <w:t>2</w:t>
            </w:r>
            <w:r>
              <w:rPr>
                <w:rFonts w:hint="eastAsia" w:ascii="宋体" w:hAnsi="宋体"/>
              </w:rPr>
              <w:t>路，</w:t>
            </w:r>
            <w:r>
              <w:rPr>
                <w:rFonts w:ascii="宋体" w:hAnsi="宋体"/>
              </w:rPr>
              <w:t>1</w:t>
            </w:r>
            <w:r>
              <w:rPr>
                <w:rFonts w:hint="eastAsia" w:ascii="宋体" w:hAnsi="宋体"/>
              </w:rPr>
              <w:t>路网络接口及</w:t>
            </w:r>
            <w:r>
              <w:rPr>
                <w:rFonts w:ascii="宋体" w:hAnsi="宋体"/>
              </w:rPr>
              <w:t>1</w:t>
            </w:r>
            <w:r>
              <w:rPr>
                <w:rFonts w:hint="eastAsia" w:ascii="宋体" w:hAnsi="宋体"/>
              </w:rPr>
              <w:t>路串口，前面板至少包含</w:t>
            </w:r>
            <w:r>
              <w:rPr>
                <w:rFonts w:ascii="宋体" w:hAnsi="宋体"/>
              </w:rPr>
              <w:t>1</w:t>
            </w:r>
            <w:r>
              <w:rPr>
                <w:rFonts w:hint="eastAsia" w:ascii="宋体" w:hAnsi="宋体"/>
              </w:rPr>
              <w:t>路</w:t>
            </w:r>
            <w:r>
              <w:rPr>
                <w:rFonts w:ascii="宋体" w:hAnsi="宋体"/>
              </w:rPr>
              <w:t>VGA</w:t>
            </w:r>
            <w:r>
              <w:rPr>
                <w:rFonts w:hint="eastAsia" w:ascii="宋体" w:hAnsi="宋体"/>
              </w:rPr>
              <w:t>及音频同步输入，</w:t>
            </w:r>
            <w:r>
              <w:rPr>
                <w:rFonts w:ascii="宋体" w:hAnsi="宋体"/>
              </w:rPr>
              <w:t>1</w:t>
            </w:r>
            <w:r>
              <w:rPr>
                <w:rFonts w:hint="eastAsia" w:ascii="宋体" w:hAnsi="宋体"/>
              </w:rPr>
              <w:t>路</w:t>
            </w:r>
            <w:r>
              <w:rPr>
                <w:rFonts w:ascii="宋体" w:hAnsi="宋体"/>
              </w:rPr>
              <w:t>HDMI</w:t>
            </w:r>
            <w:r>
              <w:rPr>
                <w:rFonts w:hint="eastAsia" w:ascii="宋体" w:hAnsi="宋体"/>
              </w:rPr>
              <w:t>输入接口，方便教师进行授课。</w:t>
            </w:r>
          </w:p>
          <w:p>
            <w:pPr>
              <w:tabs>
                <w:tab w:val="left" w:pos="360"/>
                <w:tab w:val="left" w:pos="630"/>
              </w:tabs>
              <w:adjustRightInd w:val="0"/>
              <w:snapToGrid w:val="0"/>
              <w:ind w:left="391" w:leftChars="13" w:hanging="360" w:hangingChars="150"/>
              <w:rPr>
                <w:rFonts w:ascii="宋体"/>
              </w:rPr>
            </w:pPr>
            <w:r>
              <w:rPr>
                <w:rFonts w:ascii="宋体" w:hAnsi="宋体"/>
              </w:rPr>
              <w:t>11</w:t>
            </w:r>
            <w:r>
              <w:rPr>
                <w:rFonts w:hint="eastAsia" w:ascii="宋体" w:hAnsi="宋体"/>
              </w:rPr>
              <w:t>、内置延时断电功能，系统关机后投影机会在</w:t>
            </w:r>
            <w:r>
              <w:rPr>
                <w:rFonts w:ascii="宋体" w:hAnsi="宋体"/>
              </w:rPr>
              <w:t>2</w:t>
            </w:r>
            <w:r>
              <w:rPr>
                <w:rFonts w:hint="eastAsia" w:ascii="宋体" w:hAnsi="宋体"/>
              </w:rPr>
              <w:t>分钟后自动断电，不影响投影机散热延长投影机使用寿命，断电时间也可自定义。</w:t>
            </w:r>
          </w:p>
          <w:p>
            <w:pPr>
              <w:tabs>
                <w:tab w:val="left" w:pos="316"/>
                <w:tab w:val="left" w:pos="630"/>
              </w:tabs>
              <w:adjustRightInd w:val="0"/>
              <w:snapToGrid w:val="0"/>
              <w:ind w:left="31680" w:hanging="314" w:hangingChars="131"/>
              <w:rPr>
                <w:rFonts w:ascii="宋体"/>
              </w:rPr>
            </w:pPr>
            <w:r>
              <w:rPr>
                <w:rFonts w:ascii="宋体" w:hAnsi="宋体"/>
              </w:rPr>
              <w:t>12</w:t>
            </w:r>
            <w:r>
              <w:rPr>
                <w:rFonts w:hint="eastAsia" w:ascii="宋体" w:hAnsi="宋体"/>
              </w:rPr>
              <w:t>、内置展台软件支持扫描、对比及视频录制功能，支持一键切换；不使用时可以将软件操作图标拖动到屏幕的任意位置，不影响教师授课。</w:t>
            </w:r>
          </w:p>
          <w:p>
            <w:pPr>
              <w:tabs>
                <w:tab w:val="left" w:pos="458"/>
                <w:tab w:val="left" w:pos="630"/>
              </w:tabs>
              <w:adjustRightInd w:val="0"/>
              <w:snapToGrid w:val="0"/>
              <w:ind w:left="474" w:leftChars="1" w:hanging="472" w:hangingChars="197"/>
              <w:rPr>
                <w:rFonts w:ascii="宋体"/>
              </w:rPr>
            </w:pPr>
            <w:r>
              <w:rPr>
                <w:rFonts w:ascii="宋体" w:hAnsi="宋体"/>
              </w:rPr>
              <w:t>13</w:t>
            </w:r>
            <w:r>
              <w:rPr>
                <w:rFonts w:hint="eastAsia" w:ascii="宋体" w:hAnsi="宋体"/>
              </w:rPr>
              <w:t>、图片处理功能：骄正去黑边、水平翻转、垂直翻转、灰度、二值化、反相调节、浮雕及锐化功能等。支持对拍摄的图片进行左右合并及上下合并方便制做对比图。在扫描的子功能模块可新建二个白板框方便老师授课及学生操作，含图片二、四分屏的对比教学功能，支持调用镜头直接拍照。</w:t>
            </w:r>
          </w:p>
          <w:p>
            <w:pPr>
              <w:tabs>
                <w:tab w:val="left" w:pos="360"/>
                <w:tab w:val="left" w:pos="630"/>
              </w:tabs>
              <w:adjustRightInd w:val="0"/>
              <w:snapToGrid w:val="0"/>
              <w:ind w:left="391" w:leftChars="13" w:hanging="360" w:hangingChars="150"/>
              <w:rPr>
                <w:rFonts w:ascii="宋体"/>
              </w:rPr>
            </w:pPr>
            <w:r>
              <w:rPr>
                <w:rFonts w:ascii="宋体" w:hAnsi="宋体"/>
              </w:rPr>
              <w:t>14</w:t>
            </w:r>
            <w:r>
              <w:rPr>
                <w:rFonts w:hint="eastAsia" w:ascii="宋体" w:hAnsi="宋体"/>
              </w:rPr>
              <w:t>、展台软件功能：可在银幕或电子白板上直接对演示讲稿书进行批注，展示画面及批注内容同时放大缩小，支持展示画面连拍功能，且定时拍时间可自定义设置。支持对展示画面进行自动框选识别或默认全屏拍摄，支持一键锁屏冻结画面。含聚光灯及放大镜功能方便老师针对重点进行讲解。</w:t>
            </w:r>
          </w:p>
          <w:p>
            <w:pPr>
              <w:pStyle w:val="70"/>
              <w:ind w:left="-52" w:firstLine="31680"/>
              <w:rPr>
                <w:rFonts w:ascii="宋体"/>
                <w:b/>
                <w:szCs w:val="24"/>
              </w:rPr>
            </w:pPr>
            <w:r>
              <w:rPr>
                <w:rFonts w:hint="eastAsia" w:ascii="宋体" w:hAnsi="宋体"/>
                <w:b/>
                <w:szCs w:val="24"/>
              </w:rPr>
              <w:t>商务资质要求：</w:t>
            </w:r>
          </w:p>
          <w:p>
            <w:pPr>
              <w:pStyle w:val="70"/>
              <w:ind w:left="31680" w:hanging="360" w:hangingChars="150"/>
              <w:rPr>
                <w:rFonts w:ascii="宋体"/>
                <w:szCs w:val="24"/>
              </w:rPr>
            </w:pPr>
            <w:r>
              <w:rPr>
                <w:rFonts w:ascii="宋体" w:hAnsi="宋体"/>
                <w:szCs w:val="24"/>
              </w:rPr>
              <w:t>1</w:t>
            </w:r>
            <w:r>
              <w:rPr>
                <w:rFonts w:hint="eastAsia" w:ascii="宋体" w:hAnsi="宋体"/>
                <w:szCs w:val="24"/>
              </w:rPr>
              <w:t>、</w:t>
            </w:r>
            <w:r>
              <w:rPr>
                <w:rFonts w:hint="eastAsia" w:ascii="宋体" w:hAnsi="宋体" w:cs="宋体"/>
                <w:szCs w:val="24"/>
              </w:rPr>
              <w:t>提供</w:t>
            </w:r>
            <w:r>
              <w:rPr>
                <w:rFonts w:hint="eastAsia" w:ascii="宋体" w:hAnsi="宋体"/>
                <w:szCs w:val="24"/>
              </w:rPr>
              <w:t>教学一体机、中控和内置展台的</w:t>
            </w:r>
            <w:r>
              <w:rPr>
                <w:rFonts w:ascii="宋体" w:hAnsi="宋体"/>
                <w:szCs w:val="24"/>
              </w:rPr>
              <w:t>3C</w:t>
            </w:r>
            <w:r>
              <w:rPr>
                <w:rFonts w:hint="eastAsia" w:ascii="宋体" w:hAnsi="宋体"/>
                <w:szCs w:val="24"/>
              </w:rPr>
              <w:t>认证。为了保证产品质量，要求一体机和内置展台</w:t>
            </w:r>
            <w:r>
              <w:rPr>
                <w:rFonts w:ascii="宋体" w:hAnsi="宋体"/>
                <w:szCs w:val="24"/>
              </w:rPr>
              <w:t>3C</w:t>
            </w:r>
            <w:r>
              <w:rPr>
                <w:rFonts w:hint="eastAsia" w:ascii="宋体" w:hAnsi="宋体"/>
                <w:szCs w:val="24"/>
              </w:rPr>
              <w:t>认证制造商与生产企业为同一企业。</w:t>
            </w:r>
          </w:p>
          <w:p>
            <w:pPr>
              <w:ind w:left="31680" w:hanging="360" w:hangingChars="150"/>
              <w:rPr>
                <w:rFonts w:ascii="宋体"/>
                <w:szCs w:val="24"/>
              </w:rPr>
            </w:pPr>
            <w:r>
              <w:rPr>
                <w:rFonts w:hint="eastAsia" w:ascii="宋体" w:hAnsi="宋体" w:cs="宋体"/>
                <w:szCs w:val="24"/>
              </w:rPr>
              <w:t>２、</w:t>
            </w:r>
            <w:r>
              <w:rPr>
                <w:rFonts w:hint="eastAsia" w:ascii="宋体" w:hAnsi="宋体"/>
                <w:szCs w:val="24"/>
              </w:rPr>
              <w:t>为了保护软件知识产权，制造厂家需提供展台软件的《软件产品登记证书》及《软件著作权证书》，提供网络管理控制软件著作权证书，提供教学一体机厂家的备授课软件著作权证书。</w:t>
            </w:r>
            <w:r>
              <w:rPr>
                <w:rFonts w:ascii="宋体" w:hAnsi="宋体"/>
                <w:szCs w:val="24"/>
              </w:rPr>
              <w:t xml:space="preserve"> </w:t>
            </w:r>
          </w:p>
          <w:p>
            <w:pPr>
              <w:ind w:left="31680" w:hanging="360" w:hangingChars="150"/>
              <w:rPr>
                <w:rFonts w:ascii="宋体"/>
                <w:szCs w:val="24"/>
              </w:rPr>
            </w:pPr>
            <w:r>
              <w:rPr>
                <w:rFonts w:hint="eastAsia" w:ascii="宋体" w:hAnsi="宋体" w:cs="宋体"/>
                <w:szCs w:val="24"/>
              </w:rPr>
              <w:t>３、一体机产品具有</w:t>
            </w:r>
            <w:r>
              <w:rPr>
                <w:rFonts w:ascii="宋体" w:hAnsi="宋体" w:cs="宋体"/>
                <w:szCs w:val="24"/>
              </w:rPr>
              <w:t>CNAS</w:t>
            </w:r>
            <w:r>
              <w:rPr>
                <w:rFonts w:hint="eastAsia" w:ascii="宋体" w:hAnsi="宋体" w:cs="宋体"/>
                <w:szCs w:val="24"/>
              </w:rPr>
              <w:t>认可的国家权威检测机构出具的</w:t>
            </w:r>
            <w:r>
              <w:rPr>
                <w:rFonts w:ascii="宋体" w:hAnsi="宋体" w:cs="宋体"/>
                <w:szCs w:val="24"/>
              </w:rPr>
              <w:t>4KV</w:t>
            </w:r>
            <w:r>
              <w:rPr>
                <w:rFonts w:hint="eastAsia" w:ascii="宋体" w:hAnsi="宋体" w:cs="宋体"/>
                <w:szCs w:val="24"/>
              </w:rPr>
              <w:t>浪涌</w:t>
            </w:r>
            <w:r>
              <w:rPr>
                <w:rFonts w:ascii="宋体" w:hAnsi="宋体" w:cs="宋体"/>
                <w:szCs w:val="24"/>
              </w:rPr>
              <w:t>(</w:t>
            </w:r>
            <w:r>
              <w:rPr>
                <w:rFonts w:hint="eastAsia" w:ascii="宋体" w:hAnsi="宋体" w:cs="宋体"/>
                <w:szCs w:val="24"/>
              </w:rPr>
              <w:t>冲击</w:t>
            </w:r>
            <w:r>
              <w:rPr>
                <w:rFonts w:ascii="宋体" w:hAnsi="宋体" w:cs="宋体"/>
                <w:szCs w:val="24"/>
              </w:rPr>
              <w:t>)</w:t>
            </w:r>
            <w:r>
              <w:rPr>
                <w:rFonts w:hint="eastAsia" w:ascii="宋体" w:hAnsi="宋体" w:cs="宋体"/>
                <w:szCs w:val="24"/>
              </w:rPr>
              <w:t>抗扰度试验检测报告、防辐射抗扰度检测报告以及静电放电抗扰度试验检测报告。</w:t>
            </w:r>
          </w:p>
          <w:p>
            <w:pPr>
              <w:ind w:left="31680" w:hanging="360" w:hangingChars="150"/>
              <w:rPr>
                <w:rFonts w:ascii="宋体" w:cs="宋体"/>
                <w:szCs w:val="24"/>
              </w:rPr>
            </w:pPr>
            <w:r>
              <w:rPr>
                <w:rFonts w:hint="eastAsia" w:ascii="宋体" w:hAnsi="宋体" w:cs="宋体"/>
                <w:szCs w:val="24"/>
              </w:rPr>
              <w:t>４、一体机具有</w:t>
            </w:r>
            <w:r>
              <w:rPr>
                <w:rFonts w:ascii="宋体" w:hAnsi="宋体" w:cs="宋体"/>
                <w:szCs w:val="24"/>
              </w:rPr>
              <w:t>CNAS</w:t>
            </w:r>
            <w:r>
              <w:rPr>
                <w:rFonts w:hint="eastAsia" w:ascii="宋体" w:hAnsi="宋体" w:cs="宋体"/>
                <w:szCs w:val="24"/>
              </w:rPr>
              <w:t>认可的国家权威机构认证的</w:t>
            </w:r>
            <w:r>
              <w:rPr>
                <w:rFonts w:ascii="宋体" w:hAnsi="宋体" w:cs="宋体"/>
                <w:szCs w:val="24"/>
              </w:rPr>
              <w:t>MTBF</w:t>
            </w:r>
            <w:r>
              <w:rPr>
                <w:rFonts w:hint="eastAsia" w:ascii="宋体" w:hAnsi="宋体" w:cs="宋体"/>
                <w:szCs w:val="24"/>
              </w:rPr>
              <w:t>认证证书，并提供不低于</w:t>
            </w:r>
            <w:r>
              <w:rPr>
                <w:rFonts w:ascii="宋体" w:hAnsi="宋体" w:cs="宋体"/>
                <w:szCs w:val="24"/>
              </w:rPr>
              <w:t>10</w:t>
            </w:r>
            <w:r>
              <w:rPr>
                <w:rFonts w:hint="eastAsia" w:ascii="宋体" w:hAnsi="宋体" w:cs="宋体"/>
                <w:szCs w:val="24"/>
              </w:rPr>
              <w:t>万小时的无故障运行时间检测报告，提供一体机操作按键</w:t>
            </w:r>
            <w:r>
              <w:rPr>
                <w:rFonts w:ascii="宋体" w:hAnsi="宋体" w:cs="宋体"/>
                <w:szCs w:val="24"/>
              </w:rPr>
              <w:t>12</w:t>
            </w:r>
            <w:r>
              <w:rPr>
                <w:rFonts w:hint="eastAsia" w:ascii="宋体" w:hAnsi="宋体" w:cs="宋体"/>
                <w:szCs w:val="24"/>
              </w:rPr>
              <w:t>万次以上无故障检测报告。</w:t>
            </w:r>
          </w:p>
        </w:tc>
        <w:tc>
          <w:tcPr>
            <w:tcW w:w="734" w:type="dxa"/>
            <w:vAlign w:val="center"/>
          </w:tcPr>
          <w:p>
            <w:pPr>
              <w:pStyle w:val="54"/>
              <w:ind w:firstLine="0" w:firstLineChars="0"/>
              <w:jc w:val="center"/>
              <w:rPr>
                <w:rFonts w:ascii="宋体" w:cs="宋体"/>
                <w:szCs w:val="24"/>
              </w:rPr>
            </w:pPr>
            <w:r>
              <w:rPr>
                <w:rFonts w:hint="eastAsia" w:ascii="宋体" w:hAnsi="宋体" w:cs="宋体"/>
                <w:szCs w:val="24"/>
              </w:rPr>
              <w:t>台</w:t>
            </w:r>
          </w:p>
        </w:tc>
        <w:tc>
          <w:tcPr>
            <w:tcW w:w="1033" w:type="dxa"/>
            <w:vAlign w:val="center"/>
          </w:tcPr>
          <w:p>
            <w:pPr>
              <w:pStyle w:val="54"/>
              <w:ind w:firstLine="0" w:firstLineChars="0"/>
              <w:jc w:val="center"/>
              <w:rPr>
                <w:rFonts w:ascii="宋体" w:cs="宋体"/>
                <w:szCs w:val="24"/>
              </w:rPr>
            </w:pPr>
            <w:r>
              <w:rPr>
                <w:rFonts w:ascii="宋体" w:hAnsi="宋体" w:cs="宋体"/>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atLeast"/>
        </w:trPr>
        <w:tc>
          <w:tcPr>
            <w:tcW w:w="691" w:type="dxa"/>
            <w:vAlign w:val="center"/>
          </w:tcPr>
          <w:p>
            <w:pPr>
              <w:pStyle w:val="54"/>
              <w:ind w:firstLine="0" w:firstLineChars="0"/>
              <w:jc w:val="left"/>
              <w:rPr>
                <w:rFonts w:ascii="宋体" w:cs="宋体"/>
                <w:szCs w:val="24"/>
              </w:rPr>
            </w:pPr>
            <w:r>
              <w:rPr>
                <w:rFonts w:ascii="宋体" w:hAnsi="宋体" w:cs="宋体"/>
                <w:szCs w:val="24"/>
              </w:rPr>
              <w:t>3</w:t>
            </w:r>
          </w:p>
        </w:tc>
        <w:tc>
          <w:tcPr>
            <w:tcW w:w="1036" w:type="dxa"/>
            <w:vAlign w:val="center"/>
          </w:tcPr>
          <w:p>
            <w:pPr>
              <w:pStyle w:val="54"/>
              <w:ind w:firstLine="0" w:firstLineChars="0"/>
              <w:jc w:val="left"/>
              <w:rPr>
                <w:rFonts w:ascii="宋体" w:cs="宋体"/>
                <w:szCs w:val="24"/>
              </w:rPr>
            </w:pPr>
            <w:r>
              <w:rPr>
                <w:rFonts w:hint="eastAsia" w:ascii="宋体" w:hAnsi="宋体" w:cs="宋体"/>
                <w:szCs w:val="24"/>
              </w:rPr>
              <w:t>推拉黑板</w:t>
            </w:r>
            <w:r>
              <w:rPr>
                <w:rFonts w:ascii="宋体" w:hAnsi="宋体" w:cs="宋体"/>
                <w:szCs w:val="24"/>
              </w:rPr>
              <w:t>+</w:t>
            </w:r>
            <w:r>
              <w:rPr>
                <w:rFonts w:hint="eastAsia" w:ascii="宋体" w:hAnsi="宋体" w:cs="宋体"/>
                <w:szCs w:val="24"/>
              </w:rPr>
              <w:t>白板</w:t>
            </w:r>
          </w:p>
        </w:tc>
        <w:tc>
          <w:tcPr>
            <w:tcW w:w="6297" w:type="dxa"/>
            <w:vAlign w:val="center"/>
          </w:tcPr>
          <w:p>
            <w:pPr>
              <w:pStyle w:val="70"/>
              <w:ind w:firstLine="0" w:firstLineChars="0"/>
              <w:jc w:val="left"/>
            </w:pPr>
            <w:r>
              <w:rPr>
                <w:rFonts w:hint="eastAsia" w:ascii="宋体" w:hAnsi="宋体"/>
                <w:szCs w:val="24"/>
              </w:rPr>
              <w:t>黑板整体尺寸</w:t>
            </w:r>
            <w:r>
              <w:rPr>
                <w:rFonts w:ascii="宋体" w:hAnsi="宋体"/>
                <w:szCs w:val="24"/>
              </w:rPr>
              <w:t>4m*1.35m</w:t>
            </w:r>
            <w:r>
              <w:rPr>
                <w:rFonts w:hint="eastAsia" w:ascii="宋体" w:hAnsi="宋体"/>
                <w:szCs w:val="24"/>
              </w:rPr>
              <w:t>，左右推拉，黑板结构为中间无尘黑板，尺寸</w:t>
            </w:r>
            <w:r>
              <w:rPr>
                <w:rFonts w:ascii="宋体" w:hAnsi="宋体"/>
                <w:szCs w:val="24"/>
              </w:rPr>
              <w:t>2m*1.35m</w:t>
            </w:r>
          </w:p>
          <w:p>
            <w:pPr>
              <w:pStyle w:val="70"/>
              <w:ind w:firstLine="0" w:firstLineChars="0"/>
              <w:jc w:val="left"/>
            </w:pPr>
            <w:r>
              <w:rPr>
                <w:rFonts w:hint="eastAsia" w:ascii="宋体" w:hAnsi="宋体"/>
                <w:szCs w:val="24"/>
              </w:rPr>
              <w:t>黑板为</w:t>
            </w:r>
            <w:r>
              <w:rPr>
                <w:rFonts w:ascii="宋体" w:hAnsi="宋体"/>
                <w:szCs w:val="24"/>
              </w:rPr>
              <w:t>4</w:t>
            </w:r>
            <w:r>
              <w:rPr>
                <w:rFonts w:hint="eastAsia" w:ascii="宋体" w:hAnsi="宋体"/>
                <w:szCs w:val="24"/>
              </w:rPr>
              <w:t>块，中间两块可以推拉，关闭后完全覆盖无尘黑板。</w:t>
            </w:r>
          </w:p>
          <w:p>
            <w:pPr>
              <w:pStyle w:val="70"/>
              <w:ind w:firstLine="0" w:firstLineChars="0"/>
              <w:jc w:val="left"/>
              <w:rPr>
                <w:rFonts w:ascii="宋体" w:cs="宋体"/>
                <w:szCs w:val="24"/>
              </w:rPr>
            </w:pPr>
            <w:r>
              <w:rPr>
                <w:rFonts w:hint="eastAsia" w:ascii="宋体" w:hAnsi="宋体"/>
                <w:szCs w:val="24"/>
              </w:rPr>
              <w:t>黑板为无尘黑板，用水溶性无尘粉笔。每座教室初期免费配无尘粉笔、笔套、板擦一套。</w:t>
            </w:r>
          </w:p>
        </w:tc>
        <w:tc>
          <w:tcPr>
            <w:tcW w:w="734" w:type="dxa"/>
            <w:vAlign w:val="center"/>
          </w:tcPr>
          <w:p>
            <w:pPr>
              <w:pStyle w:val="70"/>
              <w:ind w:firstLine="0" w:firstLineChars="0"/>
              <w:jc w:val="left"/>
              <w:rPr>
                <w:rFonts w:ascii="宋体" w:cs="宋体"/>
                <w:szCs w:val="24"/>
              </w:rPr>
            </w:pPr>
            <w:r>
              <w:rPr>
                <w:rFonts w:hint="eastAsia" w:ascii="宋体" w:hAnsi="宋体" w:cs="宋体"/>
                <w:szCs w:val="24"/>
                <w:lang w:val="zh-CN"/>
              </w:rPr>
              <w:t>套</w:t>
            </w:r>
          </w:p>
        </w:tc>
        <w:tc>
          <w:tcPr>
            <w:tcW w:w="1033" w:type="dxa"/>
            <w:vAlign w:val="center"/>
          </w:tcPr>
          <w:p>
            <w:pPr>
              <w:pStyle w:val="70"/>
              <w:ind w:firstLine="0" w:firstLineChars="0"/>
              <w:jc w:val="left"/>
              <w:rPr>
                <w:rFonts w:ascii="宋体" w:cs="宋体"/>
                <w:szCs w:val="24"/>
              </w:rPr>
            </w:pPr>
            <w:r>
              <w:rPr>
                <w:rFonts w:ascii="宋体" w:hAnsi="宋体" w:cs="宋体"/>
                <w:szCs w:val="24"/>
              </w:rPr>
              <w:t>5</w:t>
            </w:r>
          </w:p>
        </w:tc>
      </w:tr>
    </w:tbl>
    <w:p>
      <w:pPr>
        <w:ind w:firstLine="0" w:firstLineChars="0"/>
        <w:rPr>
          <w:b/>
          <w:bCs/>
        </w:rPr>
      </w:pPr>
      <w:r>
        <w:rPr>
          <w:rFonts w:hint="eastAsia"/>
          <w:b/>
          <w:bCs/>
        </w:rPr>
        <w:t>注：</w:t>
      </w:r>
      <w:r>
        <w:rPr>
          <w:b/>
          <w:bCs/>
        </w:rPr>
        <w:t xml:space="preserve"> </w:t>
      </w:r>
      <w:r>
        <w:rPr>
          <w:rFonts w:hint="eastAsia"/>
          <w:b/>
          <w:bCs/>
        </w:rPr>
        <w:t>以上参数为最低要求</w:t>
      </w:r>
      <w:r>
        <w:rPr>
          <w:b/>
          <w:bCs/>
        </w:rPr>
        <w:t xml:space="preserve">                     </w:t>
      </w:r>
    </w:p>
    <w:p>
      <w:pPr>
        <w:ind w:firstLine="2168" w:firstLineChars="900"/>
        <w:rPr>
          <w:rFonts w:ascii="新宋体" w:hAnsi="新宋体" w:eastAsia="新宋体" w:cs="新宋体"/>
          <w:b/>
          <w:bCs/>
          <w:sz w:val="36"/>
          <w:szCs w:val="36"/>
          <w:lang w:val="zh-CN"/>
        </w:rPr>
      </w:pPr>
      <w:r>
        <w:rPr>
          <w:rFonts w:hint="eastAsia"/>
          <w:b/>
          <w:bCs/>
        </w:rPr>
        <w:t>加</w:t>
      </w:r>
      <w:r>
        <w:rPr>
          <w:rFonts w:hint="eastAsia" w:ascii="宋体" w:hAnsi="宋体" w:cs="宋体"/>
        </w:rPr>
        <w:t>★</w:t>
      </w:r>
      <w:r>
        <w:rPr>
          <w:rFonts w:hint="eastAsia"/>
          <w:b/>
          <w:bCs/>
        </w:rPr>
        <w:t>标志为必须满足项。</w:t>
      </w:r>
    </w:p>
    <w:p>
      <w:pPr>
        <w:autoSpaceDE w:val="0"/>
        <w:autoSpaceDN w:val="0"/>
        <w:adjustRightInd w:val="0"/>
        <w:spacing w:line="240" w:lineRule="auto"/>
        <w:ind w:firstLine="0" w:firstLineChars="0"/>
        <w:rPr>
          <w:rFonts w:ascii="新宋体" w:hAnsi="新宋体" w:eastAsia="新宋体" w:cs="新宋体"/>
          <w:b/>
          <w:bCs/>
          <w:szCs w:val="24"/>
          <w:lang w:val="zh-CN"/>
        </w:rPr>
      </w:pPr>
      <w:r>
        <w:rPr>
          <w:rFonts w:hint="eastAsia" w:ascii="新宋体" w:hAnsi="新宋体" w:eastAsia="新宋体" w:cs="新宋体"/>
          <w:b/>
          <w:bCs/>
          <w:szCs w:val="24"/>
          <w:lang w:val="zh-CN"/>
        </w:rPr>
        <w:t>二标段：</w:t>
      </w:r>
      <w:r>
        <w:rPr>
          <w:rFonts w:hint="eastAsia" w:ascii="宋体" w:hAnsi="宋体" w:cs="宋体"/>
          <w:b/>
          <w:szCs w:val="21"/>
        </w:rPr>
        <w:t>企业路由器</w:t>
      </w:r>
      <w:r>
        <w:rPr>
          <w:rFonts w:ascii="宋体" w:hAnsi="宋体" w:cs="宋体"/>
          <w:b/>
          <w:szCs w:val="21"/>
        </w:rPr>
        <w:t>1</w:t>
      </w:r>
      <w:r>
        <w:rPr>
          <w:rFonts w:hint="eastAsia" w:ascii="宋体" w:hAnsi="宋体" w:cs="宋体"/>
          <w:b/>
          <w:szCs w:val="21"/>
        </w:rPr>
        <w:t>台</w:t>
      </w:r>
    </w:p>
    <w:tbl>
      <w:tblPr>
        <w:tblStyle w:val="34"/>
        <w:tblW w:w="10082" w:type="dxa"/>
        <w:tblInd w:w="-6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6"/>
        <w:gridCol w:w="8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966" w:type="dxa"/>
            <w:shd w:val="clear" w:color="000000" w:fill="D8D8D8"/>
            <w:vAlign w:val="center"/>
          </w:tcPr>
          <w:p>
            <w:pPr>
              <w:widowControl/>
              <w:ind w:firstLine="0" w:firstLineChars="0"/>
              <w:rPr>
                <w:rFonts w:ascii="宋体" w:cs="宋体"/>
                <w:b/>
                <w:kern w:val="0"/>
                <w:sz w:val="21"/>
                <w:szCs w:val="21"/>
                <w:shd w:val="clear" w:color="FFFFFF" w:fill="D9D9D9"/>
              </w:rPr>
            </w:pPr>
            <w:r>
              <w:rPr>
                <w:rFonts w:hint="eastAsia" w:ascii="宋体" w:hAnsi="宋体" w:cs="宋体"/>
                <w:b/>
                <w:kern w:val="0"/>
                <w:sz w:val="21"/>
                <w:szCs w:val="21"/>
                <w:shd w:val="clear" w:color="FFFFFF" w:fill="D9D9D9"/>
              </w:rPr>
              <w:t>功能及指标要求</w:t>
            </w:r>
          </w:p>
        </w:tc>
        <w:tc>
          <w:tcPr>
            <w:tcW w:w="8116" w:type="dxa"/>
            <w:shd w:val="clear" w:color="000000" w:fill="D8D8D8"/>
            <w:vAlign w:val="center"/>
          </w:tcPr>
          <w:p>
            <w:pPr>
              <w:widowControl/>
              <w:ind w:firstLine="31680"/>
              <w:jc w:val="center"/>
              <w:rPr>
                <w:rFonts w:ascii="宋体" w:cs="宋体"/>
                <w:b/>
                <w:kern w:val="0"/>
                <w:sz w:val="21"/>
                <w:szCs w:val="21"/>
                <w:shd w:val="clear" w:color="FFFFFF" w:fill="D9D9D9"/>
              </w:rPr>
            </w:pPr>
            <w:r>
              <w:rPr>
                <w:rFonts w:hint="eastAsia" w:ascii="宋体" w:hAnsi="宋体" w:cs="宋体"/>
                <w:b/>
                <w:kern w:val="0"/>
                <w:sz w:val="21"/>
                <w:szCs w:val="21"/>
                <w:shd w:val="clear" w:color="FFFFFF" w:fill="D9D9D9"/>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966" w:type="dxa"/>
            <w:vMerge w:val="restart"/>
            <w:vAlign w:val="center"/>
          </w:tcPr>
          <w:p>
            <w:pPr>
              <w:ind w:firstLine="0" w:firstLineChars="0"/>
              <w:rPr>
                <w:rFonts w:ascii="宋体" w:cs="宋体"/>
                <w:sz w:val="21"/>
                <w:szCs w:val="21"/>
              </w:rPr>
            </w:pPr>
            <w:r>
              <w:rPr>
                <w:rFonts w:hint="eastAsia" w:ascii="宋体" w:hAnsi="宋体" w:cs="宋体"/>
                <w:sz w:val="21"/>
                <w:szCs w:val="21"/>
              </w:rPr>
              <w:t>硬件及性能指标</w:t>
            </w:r>
          </w:p>
        </w:tc>
        <w:tc>
          <w:tcPr>
            <w:tcW w:w="8116" w:type="dxa"/>
            <w:vAlign w:val="center"/>
          </w:tcPr>
          <w:p>
            <w:pPr>
              <w:ind w:firstLine="31680"/>
              <w:rPr>
                <w:rFonts w:ascii="宋体" w:cs="宋体"/>
                <w:sz w:val="21"/>
                <w:szCs w:val="21"/>
              </w:rPr>
            </w:pPr>
            <w:r>
              <w:rPr>
                <w:rFonts w:hint="eastAsia" w:ascii="宋体" w:hAnsi="Wingdings" w:cs="宋体"/>
                <w:sz w:val="21"/>
                <w:szCs w:val="20"/>
              </w:rPr>
              <w:sym w:font="Wingdings" w:char="F0AB"/>
            </w:r>
            <w:r>
              <w:rPr>
                <w:rFonts w:hint="eastAsia" w:ascii="宋体" w:hAnsi="宋体" w:cs="宋体"/>
                <w:sz w:val="21"/>
                <w:szCs w:val="21"/>
              </w:rPr>
              <w:t>支持固化千兆电口≥</w:t>
            </w:r>
            <w:r>
              <w:rPr>
                <w:rFonts w:ascii="宋体" w:hAnsi="宋体" w:cs="宋体"/>
                <w:sz w:val="21"/>
                <w:szCs w:val="21"/>
              </w:rPr>
              <w:t>8</w:t>
            </w:r>
            <w:r>
              <w:rPr>
                <w:rFonts w:hint="eastAsia" w:ascii="宋体" w:hAnsi="宋体" w:cs="宋体"/>
                <w:sz w:val="21"/>
                <w:szCs w:val="21"/>
              </w:rPr>
              <w:t>个，千兆光口≥</w:t>
            </w:r>
            <w:r>
              <w:rPr>
                <w:rFonts w:ascii="宋体" w:hAnsi="宋体" w:cs="宋体"/>
                <w:sz w:val="21"/>
                <w:szCs w:val="21"/>
              </w:rPr>
              <w:t>2</w:t>
            </w:r>
            <w:r>
              <w:rPr>
                <w:rFonts w:hint="eastAsia" w:ascii="宋体" w:hAnsi="宋体" w:cs="宋体"/>
                <w:sz w:val="21"/>
                <w:szCs w:val="21"/>
              </w:rPr>
              <w:t>个，可支持最大</w:t>
            </w:r>
            <w:r>
              <w:rPr>
                <w:rFonts w:ascii="宋体" w:hAnsi="宋体" w:cs="宋体"/>
                <w:sz w:val="21"/>
                <w:szCs w:val="21"/>
              </w:rPr>
              <w:t>WAN</w:t>
            </w:r>
            <w:r>
              <w:rPr>
                <w:rFonts w:hint="eastAsia" w:ascii="宋体" w:hAnsi="宋体" w:cs="宋体"/>
                <w:sz w:val="21"/>
                <w:szCs w:val="21"/>
              </w:rPr>
              <w:t>口≥</w:t>
            </w:r>
            <w:r>
              <w:rPr>
                <w:rFonts w:ascii="宋体" w:hAnsi="宋体" w:cs="宋体"/>
                <w:sz w:val="21"/>
                <w:szCs w:val="21"/>
              </w:rPr>
              <w:t>6</w:t>
            </w:r>
            <w:r>
              <w:rPr>
                <w:rFonts w:hint="eastAsia" w:ascii="宋体" w:hAnsi="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966" w:type="dxa"/>
            <w:vMerge w:val="continue"/>
            <w:vAlign w:val="center"/>
          </w:tcPr>
          <w:p>
            <w:pPr>
              <w:ind w:firstLine="31680"/>
              <w:jc w:val="center"/>
              <w:rPr>
                <w:rFonts w:ascii="宋体" w:cs="宋体"/>
                <w:sz w:val="21"/>
                <w:szCs w:val="21"/>
              </w:rPr>
            </w:pPr>
          </w:p>
        </w:tc>
        <w:tc>
          <w:tcPr>
            <w:tcW w:w="8116" w:type="dxa"/>
            <w:vAlign w:val="center"/>
          </w:tcPr>
          <w:p>
            <w:pPr>
              <w:ind w:firstLine="31680"/>
              <w:rPr>
                <w:rFonts w:ascii="宋体" w:cs="宋体"/>
                <w:sz w:val="21"/>
                <w:szCs w:val="21"/>
              </w:rPr>
            </w:pPr>
            <w:r>
              <w:rPr>
                <w:rFonts w:hint="eastAsia" w:ascii="宋体" w:hAnsi="Wingdings" w:cs="宋体"/>
                <w:sz w:val="21"/>
                <w:szCs w:val="20"/>
              </w:rPr>
              <w:sym w:font="Wingdings" w:char="F0AB"/>
            </w:r>
            <w:r>
              <w:rPr>
                <w:rFonts w:hint="eastAsia" w:ascii="宋体" w:hAnsi="宋体" w:cs="宋体"/>
                <w:sz w:val="21"/>
                <w:szCs w:val="21"/>
              </w:rPr>
              <w:t>最大</w:t>
            </w:r>
            <w:r>
              <w:rPr>
                <w:rFonts w:ascii="宋体" w:hAnsi="宋体" w:cs="宋体"/>
                <w:sz w:val="21"/>
                <w:szCs w:val="21"/>
              </w:rPr>
              <w:t>NAT</w:t>
            </w:r>
            <w:r>
              <w:rPr>
                <w:rFonts w:hint="eastAsia" w:ascii="宋体" w:hAnsi="宋体" w:cs="宋体"/>
                <w:sz w:val="21"/>
                <w:szCs w:val="21"/>
              </w:rPr>
              <w:t>并发连接数≥</w:t>
            </w:r>
            <w:r>
              <w:rPr>
                <w:rFonts w:ascii="宋体" w:hAnsi="宋体" w:cs="宋体"/>
                <w:sz w:val="21"/>
                <w:szCs w:val="21"/>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966" w:type="dxa"/>
            <w:vMerge w:val="continue"/>
            <w:vAlign w:val="center"/>
          </w:tcPr>
          <w:p>
            <w:pPr>
              <w:ind w:firstLine="31680"/>
              <w:jc w:val="center"/>
              <w:rPr>
                <w:rFonts w:ascii="宋体" w:cs="宋体"/>
                <w:sz w:val="21"/>
                <w:szCs w:val="21"/>
              </w:rPr>
            </w:pPr>
          </w:p>
        </w:tc>
        <w:tc>
          <w:tcPr>
            <w:tcW w:w="8116" w:type="dxa"/>
            <w:vAlign w:val="center"/>
          </w:tcPr>
          <w:p>
            <w:pPr>
              <w:ind w:firstLine="31680"/>
              <w:rPr>
                <w:rFonts w:ascii="宋体" w:cs="宋体"/>
                <w:sz w:val="21"/>
                <w:szCs w:val="21"/>
              </w:rPr>
            </w:pPr>
            <w:r>
              <w:rPr>
                <w:rFonts w:hint="eastAsia" w:ascii="宋体" w:hAnsi="Wingdings" w:cs="宋体"/>
                <w:sz w:val="21"/>
                <w:szCs w:val="20"/>
              </w:rPr>
              <w:sym w:font="Wingdings" w:char="F0AB"/>
            </w:r>
            <w:r>
              <w:rPr>
                <w:rFonts w:hint="eastAsia" w:ascii="宋体" w:hAnsi="宋体" w:cs="宋体"/>
                <w:sz w:val="21"/>
                <w:szCs w:val="21"/>
              </w:rPr>
              <w:t>支持内存≥</w:t>
            </w:r>
            <w:r>
              <w:rPr>
                <w:rFonts w:ascii="宋体" w:hAnsi="宋体" w:cs="宋体"/>
                <w:sz w:val="21"/>
                <w:szCs w:val="21"/>
              </w:rPr>
              <w:t xml:space="preserve">2GB </w:t>
            </w:r>
            <w:r>
              <w:rPr>
                <w:rFonts w:hint="eastAsia" w:ascii="宋体" w:hAnsi="宋体" w:cs="宋体"/>
                <w:sz w:val="21"/>
                <w:szCs w:val="21"/>
              </w:rPr>
              <w:t>，固化硬盘容量≥</w:t>
            </w:r>
            <w:r>
              <w:rPr>
                <w:rFonts w:ascii="宋体" w:hAnsi="宋体" w:cs="宋体"/>
                <w:sz w:val="21"/>
                <w:szCs w:val="21"/>
              </w:rPr>
              <w:t>500G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966" w:type="dxa"/>
            <w:vMerge w:val="continue"/>
            <w:vAlign w:val="center"/>
          </w:tcPr>
          <w:p>
            <w:pPr>
              <w:ind w:firstLine="31680"/>
              <w:jc w:val="center"/>
              <w:rPr>
                <w:rFonts w:ascii="宋体" w:cs="宋体"/>
                <w:sz w:val="21"/>
                <w:szCs w:val="21"/>
              </w:rPr>
            </w:pPr>
          </w:p>
        </w:tc>
        <w:tc>
          <w:tcPr>
            <w:tcW w:w="8116" w:type="dxa"/>
            <w:vAlign w:val="center"/>
          </w:tcPr>
          <w:p>
            <w:pPr>
              <w:pStyle w:val="55"/>
              <w:spacing w:before="0" w:beforeAutospacing="0" w:after="0" w:afterAutospacing="0"/>
              <w:ind w:firstLine="31680"/>
              <w:rPr>
                <w:sz w:val="21"/>
                <w:szCs w:val="21"/>
              </w:rPr>
            </w:pPr>
            <w:r>
              <w:rPr>
                <w:rFonts w:hint="eastAsia"/>
                <w:sz w:val="21"/>
                <w:szCs w:val="21"/>
              </w:rPr>
              <w:t>支持最大并发接入用户数≥</w:t>
            </w:r>
            <w:r>
              <w:rPr>
                <w:sz w:val="21"/>
                <w:szCs w:val="21"/>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1966" w:type="dxa"/>
            <w:vMerge w:val="restart"/>
            <w:vAlign w:val="center"/>
          </w:tcPr>
          <w:p>
            <w:pPr>
              <w:pStyle w:val="55"/>
              <w:spacing w:before="0" w:after="0"/>
              <w:ind w:firstLine="0" w:firstLineChars="0"/>
              <w:jc w:val="both"/>
              <w:rPr>
                <w:kern w:val="2"/>
                <w:sz w:val="21"/>
                <w:szCs w:val="21"/>
              </w:rPr>
            </w:pPr>
            <w:r>
              <w:rPr>
                <w:rFonts w:hint="eastAsia"/>
                <w:kern w:val="2"/>
                <w:sz w:val="21"/>
                <w:szCs w:val="21"/>
              </w:rPr>
              <w:t>路由转发</w:t>
            </w:r>
          </w:p>
        </w:tc>
        <w:tc>
          <w:tcPr>
            <w:tcW w:w="8116" w:type="dxa"/>
            <w:vAlign w:val="center"/>
          </w:tcPr>
          <w:p>
            <w:pPr>
              <w:pStyle w:val="55"/>
              <w:spacing w:before="0" w:beforeAutospacing="0" w:after="0" w:afterAutospacing="0"/>
              <w:ind w:firstLine="31680"/>
              <w:rPr>
                <w:kern w:val="2"/>
                <w:sz w:val="21"/>
                <w:szCs w:val="21"/>
              </w:rPr>
            </w:pPr>
            <w:r>
              <w:rPr>
                <w:rFonts w:hint="eastAsia"/>
                <w:kern w:val="2"/>
                <w:sz w:val="21"/>
                <w:szCs w:val="21"/>
              </w:rPr>
              <w:t>支持静态路由、</w:t>
            </w:r>
            <w:r>
              <w:rPr>
                <w:kern w:val="2"/>
                <w:sz w:val="21"/>
                <w:szCs w:val="21"/>
              </w:rPr>
              <w:t>RIP(V1/V2)</w:t>
            </w:r>
            <w:r>
              <w:rPr>
                <w:rFonts w:hint="eastAsia"/>
                <w:kern w:val="2"/>
                <w:sz w:val="21"/>
                <w:szCs w:val="21"/>
              </w:rPr>
              <w:t>、</w:t>
            </w:r>
            <w:r>
              <w:rPr>
                <w:kern w:val="2"/>
                <w:sz w:val="21"/>
                <w:szCs w:val="21"/>
              </w:rPr>
              <w:t>OSPF</w:t>
            </w:r>
            <w:r>
              <w:rPr>
                <w:rFonts w:hint="eastAsia"/>
                <w:kern w:val="2"/>
                <w:sz w:val="21"/>
                <w:szCs w:val="21"/>
              </w:rPr>
              <w:t>路由协议</w:t>
            </w:r>
            <w:r>
              <w:rPr>
                <w:rFonts w:hint="eastAsia"/>
                <w:sz w:val="21"/>
                <w:szCs w:val="21"/>
              </w:rPr>
              <w:t>，保留指标测试权利。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1966" w:type="dxa"/>
            <w:vMerge w:val="continue"/>
            <w:vAlign w:val="center"/>
          </w:tcPr>
          <w:p>
            <w:pPr>
              <w:ind w:firstLine="31680"/>
              <w:jc w:val="center"/>
              <w:rPr>
                <w:rFonts w:ascii="宋体" w:cs="宋体"/>
                <w:sz w:val="21"/>
                <w:szCs w:val="21"/>
              </w:rPr>
            </w:pPr>
          </w:p>
        </w:tc>
        <w:tc>
          <w:tcPr>
            <w:tcW w:w="8116" w:type="dxa"/>
            <w:vAlign w:val="center"/>
          </w:tcPr>
          <w:p>
            <w:pPr>
              <w:pStyle w:val="55"/>
              <w:spacing w:before="0" w:beforeAutospacing="0" w:after="0" w:afterAutospacing="0"/>
              <w:ind w:firstLine="31680"/>
              <w:rPr>
                <w:kern w:val="2"/>
                <w:sz w:val="21"/>
                <w:szCs w:val="21"/>
              </w:rPr>
            </w:pPr>
            <w:r>
              <w:rPr>
                <w:rFonts w:hint="eastAsia"/>
                <w:kern w:val="2"/>
                <w:sz w:val="21"/>
                <w:szCs w:val="21"/>
              </w:rPr>
              <w:t>支持</w:t>
            </w:r>
            <w:r>
              <w:rPr>
                <w:kern w:val="2"/>
                <w:sz w:val="21"/>
                <w:szCs w:val="21"/>
              </w:rPr>
              <w:t xml:space="preserve">DHCP Relay </w:t>
            </w:r>
            <w:r>
              <w:rPr>
                <w:rFonts w:hint="eastAsia"/>
                <w:kern w:val="2"/>
                <w:sz w:val="21"/>
                <w:szCs w:val="21"/>
              </w:rPr>
              <w:t>、</w:t>
            </w:r>
            <w:r>
              <w:rPr>
                <w:kern w:val="2"/>
                <w:sz w:val="21"/>
                <w:szCs w:val="21"/>
              </w:rPr>
              <w:t>DHCP Server</w:t>
            </w:r>
            <w:r>
              <w:rPr>
                <w:rFonts w:hint="eastAsia"/>
                <w:sz w:val="21"/>
                <w:szCs w:val="21"/>
              </w:rPr>
              <w:t>，支持</w:t>
            </w:r>
            <w:r>
              <w:rPr>
                <w:sz w:val="21"/>
                <w:szCs w:val="21"/>
              </w:rPr>
              <w:t>PPPoE</w:t>
            </w:r>
            <w:r>
              <w:rPr>
                <w:rFonts w:hint="eastAsia"/>
                <w:sz w:val="21"/>
                <w:szCs w:val="21"/>
              </w:rPr>
              <w:t>，保留指标测试权利。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1966" w:type="dxa"/>
            <w:vMerge w:val="continue"/>
            <w:vAlign w:val="center"/>
          </w:tcPr>
          <w:p>
            <w:pPr>
              <w:ind w:firstLine="31680"/>
              <w:jc w:val="center"/>
              <w:rPr>
                <w:rFonts w:ascii="宋体" w:cs="宋体"/>
                <w:sz w:val="21"/>
                <w:szCs w:val="21"/>
              </w:rPr>
            </w:pPr>
          </w:p>
        </w:tc>
        <w:tc>
          <w:tcPr>
            <w:tcW w:w="8116" w:type="dxa"/>
            <w:vAlign w:val="center"/>
          </w:tcPr>
          <w:p>
            <w:pPr>
              <w:pStyle w:val="55"/>
              <w:spacing w:before="0" w:beforeAutospacing="0" w:after="0" w:afterAutospacing="0"/>
              <w:ind w:firstLine="31680"/>
              <w:rPr>
                <w:kern w:val="2"/>
                <w:sz w:val="21"/>
                <w:szCs w:val="21"/>
              </w:rPr>
            </w:pPr>
            <w:r>
              <w:rPr>
                <w:rFonts w:hint="eastAsia"/>
                <w:kern w:val="2"/>
                <w:sz w:val="21"/>
                <w:szCs w:val="21"/>
              </w:rPr>
              <w:t>支持</w:t>
            </w:r>
            <w:r>
              <w:rPr>
                <w:kern w:val="2"/>
                <w:sz w:val="21"/>
                <w:szCs w:val="21"/>
              </w:rPr>
              <w:t>QoS</w:t>
            </w:r>
            <w:r>
              <w:rPr>
                <w:rFonts w:hint="eastAsia"/>
                <w:kern w:val="2"/>
                <w:sz w:val="21"/>
                <w:szCs w:val="21"/>
              </w:rPr>
              <w:t>（</w:t>
            </w:r>
            <w:r>
              <w:rPr>
                <w:kern w:val="2"/>
                <w:sz w:val="21"/>
                <w:szCs w:val="21"/>
              </w:rPr>
              <w:t>PQ</w:t>
            </w:r>
            <w:r>
              <w:rPr>
                <w:rFonts w:hint="eastAsia"/>
                <w:kern w:val="2"/>
                <w:sz w:val="21"/>
                <w:szCs w:val="21"/>
              </w:rPr>
              <w:t>、</w:t>
            </w:r>
            <w:r>
              <w:rPr>
                <w:kern w:val="2"/>
                <w:sz w:val="21"/>
                <w:szCs w:val="21"/>
              </w:rPr>
              <w:t>CQ</w:t>
            </w:r>
            <w:r>
              <w:rPr>
                <w:rFonts w:hint="eastAsia"/>
                <w:kern w:val="2"/>
                <w:sz w:val="21"/>
                <w:szCs w:val="21"/>
              </w:rPr>
              <w:t>、</w:t>
            </w:r>
            <w:r>
              <w:rPr>
                <w:kern w:val="2"/>
                <w:sz w:val="21"/>
                <w:szCs w:val="21"/>
              </w:rPr>
              <w:t>FIFO</w:t>
            </w:r>
            <w:r>
              <w:rPr>
                <w:rFonts w:hint="eastAsia"/>
                <w:kern w:val="2"/>
                <w:sz w:val="21"/>
                <w:szCs w:val="21"/>
              </w:rPr>
              <w:t>、</w:t>
            </w:r>
            <w:r>
              <w:rPr>
                <w:kern w:val="2"/>
                <w:sz w:val="21"/>
                <w:szCs w:val="21"/>
              </w:rPr>
              <w:t>WFQ</w:t>
            </w:r>
            <w:r>
              <w:rPr>
                <w:rFonts w:hint="eastAsia"/>
                <w:kern w:val="2"/>
                <w:sz w:val="21"/>
                <w:szCs w:val="21"/>
              </w:rPr>
              <w:t>、</w:t>
            </w:r>
            <w:r>
              <w:rPr>
                <w:kern w:val="2"/>
                <w:sz w:val="21"/>
                <w:szCs w:val="21"/>
              </w:rPr>
              <w:t>CBWFQ</w:t>
            </w:r>
            <w:r>
              <w:rPr>
                <w:rFonts w:hint="eastAsia"/>
                <w:kern w:val="2"/>
                <w:sz w:val="21"/>
                <w:szCs w:val="21"/>
              </w:rPr>
              <w:t>等）</w:t>
            </w:r>
            <w:r>
              <w:rPr>
                <w:rFonts w:hint="eastAsia"/>
                <w:sz w:val="21"/>
                <w:szCs w:val="21"/>
              </w:rPr>
              <w:t>，保留指标测试权利。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1966" w:type="dxa"/>
            <w:vMerge w:val="continue"/>
            <w:vAlign w:val="center"/>
          </w:tcPr>
          <w:p>
            <w:pPr>
              <w:ind w:firstLine="31680"/>
              <w:jc w:val="center"/>
              <w:rPr>
                <w:rFonts w:ascii="宋体" w:cs="宋体"/>
                <w:sz w:val="21"/>
                <w:szCs w:val="21"/>
              </w:rPr>
            </w:pPr>
          </w:p>
        </w:tc>
        <w:tc>
          <w:tcPr>
            <w:tcW w:w="8116" w:type="dxa"/>
            <w:vAlign w:val="center"/>
          </w:tcPr>
          <w:p>
            <w:pPr>
              <w:pStyle w:val="55"/>
              <w:spacing w:before="0" w:beforeAutospacing="0" w:after="0" w:afterAutospacing="0"/>
              <w:ind w:firstLine="31680"/>
              <w:rPr>
                <w:kern w:val="2"/>
                <w:sz w:val="21"/>
                <w:szCs w:val="21"/>
              </w:rPr>
            </w:pPr>
            <w:r>
              <w:rPr>
                <w:rFonts w:hint="eastAsia"/>
                <w:sz w:val="21"/>
                <w:szCs w:val="21"/>
              </w:rPr>
              <w:t>为保证在多条外网线路情况下带宽的合理分配使用，设备必须支持多链路负载均衡，</w:t>
            </w:r>
            <w:r>
              <w:rPr>
                <w:rFonts w:hint="eastAsia"/>
                <w:kern w:val="2"/>
                <w:sz w:val="21"/>
                <w:szCs w:val="21"/>
              </w:rPr>
              <w:t>为防止虚假应标，</w:t>
            </w:r>
            <w:r>
              <w:rPr>
                <w:rFonts w:hint="eastAsia"/>
                <w:sz w:val="21"/>
                <w:szCs w:val="21"/>
              </w:rPr>
              <w:t>保留测试权利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1966" w:type="dxa"/>
            <w:vMerge w:val="continue"/>
            <w:vAlign w:val="center"/>
          </w:tcPr>
          <w:p>
            <w:pPr>
              <w:ind w:firstLine="31680"/>
              <w:jc w:val="center"/>
              <w:rPr>
                <w:rFonts w:ascii="宋体" w:cs="宋体"/>
                <w:sz w:val="21"/>
                <w:szCs w:val="21"/>
              </w:rPr>
            </w:pPr>
          </w:p>
        </w:tc>
        <w:tc>
          <w:tcPr>
            <w:tcW w:w="8116" w:type="dxa"/>
            <w:vAlign w:val="center"/>
          </w:tcPr>
          <w:p>
            <w:pPr>
              <w:pStyle w:val="55"/>
              <w:spacing w:before="0" w:beforeAutospacing="0" w:after="0" w:afterAutospacing="0"/>
              <w:ind w:firstLine="31680"/>
              <w:rPr>
                <w:sz w:val="21"/>
                <w:szCs w:val="21"/>
              </w:rPr>
            </w:pPr>
            <w:r>
              <w:rPr>
                <w:rFonts w:hint="eastAsia"/>
                <w:sz w:val="21"/>
                <w:szCs w:val="21"/>
              </w:rPr>
              <w:t>支持线路过载保护功能，当某条外网线路拥塞时，自动将其流量切换到其他链路，为防止虚假应标，保留测试权利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1966" w:type="dxa"/>
            <w:vMerge w:val="continue"/>
            <w:vAlign w:val="center"/>
          </w:tcPr>
          <w:p>
            <w:pPr>
              <w:ind w:firstLine="31680"/>
              <w:jc w:val="center"/>
              <w:rPr>
                <w:rFonts w:ascii="宋体" w:cs="宋体"/>
                <w:sz w:val="21"/>
                <w:szCs w:val="21"/>
              </w:rPr>
            </w:pPr>
          </w:p>
        </w:tc>
        <w:tc>
          <w:tcPr>
            <w:tcW w:w="8116" w:type="dxa"/>
            <w:vAlign w:val="center"/>
          </w:tcPr>
          <w:p>
            <w:pPr>
              <w:pStyle w:val="55"/>
              <w:spacing w:before="0" w:beforeAutospacing="0" w:after="0" w:afterAutospacing="0"/>
              <w:ind w:firstLine="31680"/>
              <w:rPr>
                <w:sz w:val="21"/>
                <w:szCs w:val="21"/>
              </w:rPr>
            </w:pPr>
            <w:r>
              <w:rPr>
                <w:rFonts w:hint="eastAsia"/>
                <w:sz w:val="21"/>
                <w:szCs w:val="21"/>
              </w:rPr>
              <w:t>支持正向</w:t>
            </w:r>
            <w:r>
              <w:rPr>
                <w:sz w:val="21"/>
                <w:szCs w:val="21"/>
              </w:rPr>
              <w:t>DNS</w:t>
            </w:r>
            <w:r>
              <w:rPr>
                <w:rFonts w:hint="eastAsia"/>
                <w:sz w:val="21"/>
                <w:szCs w:val="21"/>
              </w:rPr>
              <w:t>代理功能，可根据配置实现对不同外网线路的</w:t>
            </w:r>
            <w:r>
              <w:rPr>
                <w:sz w:val="21"/>
                <w:szCs w:val="21"/>
              </w:rPr>
              <w:t>DNS</w:t>
            </w:r>
            <w:r>
              <w:rPr>
                <w:rFonts w:hint="eastAsia"/>
                <w:sz w:val="21"/>
                <w:szCs w:val="21"/>
              </w:rPr>
              <w:t>服务器地址管理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1966" w:type="dxa"/>
            <w:vMerge w:val="continue"/>
            <w:vAlign w:val="center"/>
          </w:tcPr>
          <w:p>
            <w:pPr>
              <w:ind w:firstLine="31680"/>
              <w:jc w:val="center"/>
              <w:rPr>
                <w:rFonts w:ascii="宋体" w:cs="宋体"/>
                <w:sz w:val="21"/>
                <w:szCs w:val="21"/>
              </w:rPr>
            </w:pPr>
          </w:p>
        </w:tc>
        <w:tc>
          <w:tcPr>
            <w:tcW w:w="8116" w:type="dxa"/>
            <w:vAlign w:val="center"/>
          </w:tcPr>
          <w:p>
            <w:pPr>
              <w:pStyle w:val="55"/>
              <w:spacing w:before="0" w:beforeAutospacing="0" w:after="0" w:afterAutospacing="0"/>
              <w:ind w:firstLine="31680"/>
              <w:rPr>
                <w:kern w:val="2"/>
                <w:sz w:val="21"/>
                <w:szCs w:val="21"/>
              </w:rPr>
            </w:pPr>
            <w:r>
              <w:rPr>
                <w:rFonts w:hint="eastAsia"/>
                <w:sz w:val="21"/>
                <w:szCs w:val="21"/>
              </w:rPr>
              <w:t>★支持应用路由功能，可</w:t>
            </w:r>
            <w:r>
              <w:rPr>
                <w:sz w:val="21"/>
                <w:szCs w:val="21"/>
              </w:rPr>
              <w:t>WEB</w:t>
            </w:r>
            <w:r>
              <w:rPr>
                <w:rFonts w:hint="eastAsia"/>
                <w:sz w:val="21"/>
                <w:szCs w:val="21"/>
              </w:rPr>
              <w:t>界面选择应用种类，并根据应用进行路由选择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1966" w:type="dxa"/>
            <w:vMerge w:val="continue"/>
            <w:vAlign w:val="center"/>
          </w:tcPr>
          <w:p>
            <w:pPr>
              <w:ind w:firstLine="31680"/>
              <w:jc w:val="center"/>
              <w:rPr>
                <w:rFonts w:ascii="宋体" w:cs="宋体"/>
                <w:sz w:val="21"/>
                <w:szCs w:val="21"/>
              </w:rPr>
            </w:pPr>
          </w:p>
        </w:tc>
        <w:tc>
          <w:tcPr>
            <w:tcW w:w="8116" w:type="dxa"/>
            <w:vAlign w:val="center"/>
          </w:tcPr>
          <w:p>
            <w:pPr>
              <w:pStyle w:val="55"/>
              <w:spacing w:before="0" w:beforeAutospacing="0" w:after="0" w:afterAutospacing="0"/>
              <w:ind w:firstLine="31680"/>
              <w:rPr>
                <w:kern w:val="2"/>
                <w:sz w:val="21"/>
                <w:szCs w:val="21"/>
              </w:rPr>
            </w:pPr>
            <w:r>
              <w:rPr>
                <w:rFonts w:hint="eastAsia"/>
                <w:sz w:val="21"/>
                <w:szCs w:val="21"/>
              </w:rPr>
              <w:t>支持智能</w:t>
            </w:r>
            <w:r>
              <w:rPr>
                <w:sz w:val="21"/>
                <w:szCs w:val="21"/>
              </w:rPr>
              <w:t>DNS</w:t>
            </w:r>
            <w:r>
              <w:rPr>
                <w:rFonts w:hint="eastAsia"/>
                <w:sz w:val="21"/>
                <w:szCs w:val="21"/>
              </w:rPr>
              <w:t>，无需内部服务器做任何修改情况下，为外网用户提供一个与该用户相同运营商的链路对内访问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1966" w:type="dxa"/>
            <w:vMerge w:val="restart"/>
            <w:vAlign w:val="center"/>
          </w:tcPr>
          <w:p>
            <w:pPr>
              <w:pStyle w:val="55"/>
              <w:spacing w:before="0" w:beforeAutospacing="0" w:after="0" w:afterAutospacing="0"/>
              <w:ind w:firstLine="0" w:firstLineChars="0"/>
              <w:jc w:val="both"/>
              <w:rPr>
                <w:kern w:val="2"/>
                <w:sz w:val="21"/>
                <w:szCs w:val="21"/>
              </w:rPr>
            </w:pPr>
            <w:r>
              <w:rPr>
                <w:rFonts w:hint="eastAsia"/>
                <w:kern w:val="2"/>
                <w:sz w:val="21"/>
                <w:szCs w:val="21"/>
              </w:rPr>
              <w:t>应用识别和流量管理</w:t>
            </w:r>
          </w:p>
        </w:tc>
        <w:tc>
          <w:tcPr>
            <w:tcW w:w="8116" w:type="dxa"/>
            <w:vAlign w:val="center"/>
          </w:tcPr>
          <w:p>
            <w:pPr>
              <w:pStyle w:val="55"/>
              <w:spacing w:before="0" w:beforeAutospacing="0" w:after="0" w:afterAutospacing="0"/>
              <w:ind w:firstLine="31680"/>
              <w:rPr>
                <w:kern w:val="2"/>
                <w:sz w:val="21"/>
                <w:szCs w:val="21"/>
              </w:rPr>
            </w:pPr>
            <w:r>
              <w:rPr>
                <w:rFonts w:hint="eastAsia"/>
                <w:kern w:val="2"/>
                <w:sz w:val="21"/>
                <w:szCs w:val="21"/>
              </w:rPr>
              <w:t>具备完善的应用协议库，能覆盖国内主流的网络应用，协议识别数量≥</w:t>
            </w:r>
            <w:r>
              <w:rPr>
                <w:kern w:val="2"/>
                <w:sz w:val="21"/>
                <w:szCs w:val="21"/>
              </w:rPr>
              <w:t>900</w:t>
            </w:r>
            <w:r>
              <w:rPr>
                <w:rFonts w:hint="eastAsia"/>
                <w:kern w:val="2"/>
                <w:sz w:val="21"/>
                <w:szCs w:val="21"/>
              </w:rPr>
              <w:t>种</w:t>
            </w:r>
            <w:r>
              <w:rPr>
                <w:kern w:val="2"/>
                <w:sz w:val="21"/>
                <w:szCs w:val="21"/>
              </w:rPr>
              <w:t xml:space="preserve"> </w:t>
            </w:r>
            <w:r>
              <w:rPr>
                <w:rFonts w:hint="eastAsia"/>
                <w:kern w:val="2"/>
                <w:sz w:val="21"/>
                <w:szCs w:val="21"/>
              </w:rPr>
              <w:t>，保留指标测试权利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1966" w:type="dxa"/>
            <w:vMerge w:val="continue"/>
            <w:vAlign w:val="center"/>
          </w:tcPr>
          <w:p>
            <w:pPr>
              <w:pStyle w:val="55"/>
              <w:spacing w:before="0" w:beforeAutospacing="0" w:after="0" w:afterAutospacing="0"/>
              <w:ind w:firstLine="31680"/>
              <w:jc w:val="center"/>
              <w:rPr>
                <w:kern w:val="2"/>
                <w:sz w:val="21"/>
                <w:szCs w:val="21"/>
              </w:rPr>
            </w:pPr>
          </w:p>
        </w:tc>
        <w:tc>
          <w:tcPr>
            <w:tcW w:w="8116" w:type="dxa"/>
            <w:vAlign w:val="center"/>
          </w:tcPr>
          <w:p>
            <w:pPr>
              <w:pStyle w:val="55"/>
              <w:spacing w:before="0" w:beforeAutospacing="0" w:after="0" w:afterAutospacing="0"/>
              <w:ind w:firstLine="31680"/>
              <w:rPr>
                <w:kern w:val="2"/>
                <w:sz w:val="21"/>
                <w:szCs w:val="21"/>
              </w:rPr>
            </w:pPr>
            <w:r>
              <w:rPr>
                <w:rFonts w:hint="eastAsia"/>
                <w:kern w:val="2"/>
                <w:sz w:val="21"/>
                <w:szCs w:val="21"/>
              </w:rPr>
              <w:t>支持流量识别保障功能：具备对</w:t>
            </w:r>
            <w:r>
              <w:rPr>
                <w:kern w:val="2"/>
                <w:sz w:val="21"/>
                <w:szCs w:val="21"/>
              </w:rPr>
              <w:t>BT</w:t>
            </w:r>
            <w:r>
              <w:rPr>
                <w:rFonts w:hint="eastAsia"/>
                <w:kern w:val="2"/>
                <w:sz w:val="21"/>
                <w:szCs w:val="21"/>
              </w:rPr>
              <w:t>、迅雷等</w:t>
            </w:r>
            <w:r>
              <w:rPr>
                <w:kern w:val="2"/>
                <w:sz w:val="21"/>
                <w:szCs w:val="21"/>
              </w:rPr>
              <w:t>P2P</w:t>
            </w:r>
            <w:r>
              <w:rPr>
                <w:rFonts w:hint="eastAsia"/>
                <w:kern w:val="2"/>
                <w:sz w:val="21"/>
                <w:szCs w:val="21"/>
              </w:rPr>
              <w:t>应用的识别和控制，保障关键业务的系统带宽，为防止虚假应标，保留测试权利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1966" w:type="dxa"/>
            <w:vMerge w:val="continue"/>
            <w:vAlign w:val="center"/>
          </w:tcPr>
          <w:p>
            <w:pPr>
              <w:pStyle w:val="55"/>
              <w:spacing w:before="0" w:beforeAutospacing="0" w:after="0" w:afterAutospacing="0"/>
              <w:ind w:firstLine="31680"/>
              <w:jc w:val="center"/>
              <w:rPr>
                <w:kern w:val="2"/>
                <w:sz w:val="21"/>
                <w:szCs w:val="21"/>
              </w:rPr>
            </w:pPr>
          </w:p>
        </w:tc>
        <w:tc>
          <w:tcPr>
            <w:tcW w:w="8116" w:type="dxa"/>
            <w:vAlign w:val="center"/>
          </w:tcPr>
          <w:p>
            <w:pPr>
              <w:pStyle w:val="55"/>
              <w:spacing w:before="0" w:beforeAutospacing="0" w:after="0" w:afterAutospacing="0"/>
              <w:ind w:firstLine="31680"/>
              <w:rPr>
                <w:kern w:val="2"/>
                <w:sz w:val="21"/>
                <w:szCs w:val="21"/>
              </w:rPr>
            </w:pPr>
            <w:r>
              <w:rPr>
                <w:rFonts w:hint="eastAsia"/>
                <w:kern w:val="2"/>
                <w:sz w:val="21"/>
                <w:szCs w:val="21"/>
              </w:rPr>
              <w:t>支持的流控策略组≥</w:t>
            </w:r>
            <w:r>
              <w:rPr>
                <w:kern w:val="2"/>
                <w:sz w:val="21"/>
                <w:szCs w:val="21"/>
              </w:rPr>
              <w:t>100</w:t>
            </w:r>
            <w:r>
              <w:rPr>
                <w:rFonts w:hint="eastAsia"/>
                <w:kern w:val="2"/>
                <w:sz w:val="21"/>
                <w:szCs w:val="21"/>
              </w:rPr>
              <w:t>个，整机支持的流控策略≥</w:t>
            </w:r>
            <w:r>
              <w:rPr>
                <w:kern w:val="2"/>
                <w:sz w:val="21"/>
                <w:szCs w:val="21"/>
              </w:rPr>
              <w:t>1000</w:t>
            </w:r>
            <w:r>
              <w:rPr>
                <w:rFonts w:hint="eastAsia"/>
                <w:kern w:val="2"/>
                <w:sz w:val="21"/>
                <w:szCs w:val="21"/>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1966" w:type="dxa"/>
            <w:vMerge w:val="restart"/>
            <w:vAlign w:val="center"/>
          </w:tcPr>
          <w:p>
            <w:pPr>
              <w:pStyle w:val="55"/>
              <w:spacing w:before="0" w:beforeAutospacing="0" w:after="0" w:afterAutospacing="0"/>
              <w:ind w:firstLine="0" w:firstLineChars="0"/>
              <w:jc w:val="both"/>
              <w:rPr>
                <w:kern w:val="2"/>
                <w:sz w:val="21"/>
                <w:szCs w:val="21"/>
              </w:rPr>
            </w:pPr>
            <w:r>
              <w:rPr>
                <w:rFonts w:hint="eastAsia"/>
                <w:kern w:val="2"/>
                <w:sz w:val="21"/>
                <w:szCs w:val="21"/>
              </w:rPr>
              <w:t>专业</w:t>
            </w:r>
            <w:r>
              <w:rPr>
                <w:kern w:val="2"/>
                <w:sz w:val="21"/>
                <w:szCs w:val="21"/>
              </w:rPr>
              <w:t>AC</w:t>
            </w:r>
          </w:p>
        </w:tc>
        <w:tc>
          <w:tcPr>
            <w:tcW w:w="8116" w:type="dxa"/>
            <w:vAlign w:val="center"/>
          </w:tcPr>
          <w:p>
            <w:pPr>
              <w:pStyle w:val="55"/>
              <w:spacing w:before="0" w:beforeAutospacing="0" w:after="0" w:afterAutospacing="0"/>
              <w:ind w:firstLine="31680"/>
              <w:rPr>
                <w:kern w:val="2"/>
                <w:sz w:val="21"/>
                <w:szCs w:val="21"/>
              </w:rPr>
            </w:pPr>
            <w:r>
              <w:rPr>
                <w:rFonts w:hint="eastAsia"/>
                <w:kern w:val="2"/>
                <w:sz w:val="21"/>
                <w:szCs w:val="21"/>
              </w:rPr>
              <w:t>★可管理</w:t>
            </w:r>
            <w:r>
              <w:rPr>
                <w:kern w:val="2"/>
                <w:sz w:val="21"/>
                <w:szCs w:val="21"/>
              </w:rPr>
              <w:t>AP</w:t>
            </w:r>
            <w:r>
              <w:rPr>
                <w:rFonts w:hint="eastAsia"/>
                <w:kern w:val="2"/>
                <w:sz w:val="21"/>
                <w:szCs w:val="21"/>
              </w:rPr>
              <w:t>数量</w:t>
            </w:r>
            <w:r>
              <w:rPr>
                <w:rFonts w:hint="eastAsia"/>
                <w:sz w:val="21"/>
                <w:szCs w:val="21"/>
              </w:rPr>
              <w:t>≥</w:t>
            </w:r>
            <w:r>
              <w:rPr>
                <w:sz w:val="21"/>
                <w:szCs w:val="21"/>
              </w:rPr>
              <w:t>64</w:t>
            </w:r>
            <w:r>
              <w:rPr>
                <w:rFonts w:hint="eastAsia"/>
                <w:sz w:val="21"/>
                <w:szCs w:val="21"/>
              </w:rPr>
              <w:t>个，为防止虚假应标，保留测试权利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1966" w:type="dxa"/>
            <w:vMerge w:val="continue"/>
            <w:vAlign w:val="center"/>
          </w:tcPr>
          <w:p>
            <w:pPr>
              <w:pStyle w:val="55"/>
              <w:spacing w:before="0" w:beforeAutospacing="0" w:after="0" w:afterAutospacing="0"/>
              <w:ind w:firstLine="31680"/>
              <w:jc w:val="center"/>
              <w:rPr>
                <w:kern w:val="2"/>
                <w:sz w:val="21"/>
                <w:szCs w:val="21"/>
              </w:rPr>
            </w:pPr>
          </w:p>
        </w:tc>
        <w:tc>
          <w:tcPr>
            <w:tcW w:w="8116" w:type="dxa"/>
            <w:vAlign w:val="center"/>
          </w:tcPr>
          <w:p>
            <w:pPr>
              <w:pStyle w:val="55"/>
              <w:spacing w:before="0" w:beforeAutospacing="0" w:after="0" w:afterAutospacing="0"/>
              <w:ind w:firstLine="31680"/>
              <w:rPr>
                <w:kern w:val="2"/>
                <w:sz w:val="21"/>
                <w:szCs w:val="21"/>
              </w:rPr>
            </w:pPr>
            <w:r>
              <w:rPr>
                <w:rFonts w:hint="eastAsia"/>
                <w:kern w:val="2"/>
                <w:sz w:val="21"/>
                <w:szCs w:val="21"/>
              </w:rPr>
              <w:t>★要求设备可配置</w:t>
            </w:r>
            <w:r>
              <w:rPr>
                <w:kern w:val="2"/>
                <w:sz w:val="21"/>
                <w:szCs w:val="21"/>
              </w:rPr>
              <w:t>AP</w:t>
            </w:r>
            <w:r>
              <w:rPr>
                <w:rFonts w:hint="eastAsia"/>
                <w:kern w:val="2"/>
                <w:sz w:val="21"/>
                <w:szCs w:val="21"/>
              </w:rPr>
              <w:t>的本地数据转发技术模式，即可根据网络的</w:t>
            </w:r>
            <w:r>
              <w:rPr>
                <w:kern w:val="2"/>
                <w:sz w:val="21"/>
                <w:szCs w:val="21"/>
              </w:rPr>
              <w:t>SSID</w:t>
            </w:r>
            <w:r>
              <w:rPr>
                <w:rFonts w:hint="eastAsia"/>
                <w:kern w:val="2"/>
                <w:sz w:val="21"/>
                <w:szCs w:val="21"/>
              </w:rPr>
              <w:t>和用户</w:t>
            </w:r>
            <w:r>
              <w:rPr>
                <w:kern w:val="2"/>
                <w:sz w:val="21"/>
                <w:szCs w:val="21"/>
              </w:rPr>
              <w:t>VLAN</w:t>
            </w:r>
            <w:r>
              <w:rPr>
                <w:rFonts w:hint="eastAsia"/>
                <w:kern w:val="2"/>
                <w:sz w:val="21"/>
                <w:szCs w:val="21"/>
              </w:rPr>
              <w:t>的规划，决定数据是否需要全部经过无线</w:t>
            </w:r>
            <w:r>
              <w:rPr>
                <w:kern w:val="2"/>
                <w:sz w:val="21"/>
                <w:szCs w:val="21"/>
              </w:rPr>
              <w:t>AC</w:t>
            </w:r>
            <w:r>
              <w:rPr>
                <w:rFonts w:hint="eastAsia"/>
                <w:kern w:val="2"/>
                <w:sz w:val="21"/>
                <w:szCs w:val="21"/>
              </w:rPr>
              <w:t>转发或直接进入有线网络进行本地交换，从而更好的适应未来无线网络更高流量传输的要求。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1966" w:type="dxa"/>
            <w:vMerge w:val="continue"/>
            <w:vAlign w:val="center"/>
          </w:tcPr>
          <w:p>
            <w:pPr>
              <w:pStyle w:val="55"/>
              <w:spacing w:before="0" w:beforeAutospacing="0" w:after="0" w:afterAutospacing="0"/>
              <w:ind w:firstLine="31680"/>
              <w:jc w:val="center"/>
              <w:rPr>
                <w:kern w:val="2"/>
                <w:sz w:val="21"/>
                <w:szCs w:val="21"/>
              </w:rPr>
            </w:pPr>
          </w:p>
        </w:tc>
        <w:tc>
          <w:tcPr>
            <w:tcW w:w="8116" w:type="dxa"/>
            <w:vAlign w:val="center"/>
          </w:tcPr>
          <w:p>
            <w:pPr>
              <w:pStyle w:val="55"/>
              <w:spacing w:before="0" w:beforeAutospacing="0" w:after="0" w:afterAutospacing="0"/>
              <w:ind w:firstLine="31680"/>
              <w:rPr>
                <w:kern w:val="2"/>
                <w:sz w:val="21"/>
                <w:szCs w:val="21"/>
              </w:rPr>
            </w:pPr>
            <w:r>
              <w:rPr>
                <w:rFonts w:hint="eastAsia"/>
                <w:kern w:val="2"/>
                <w:sz w:val="21"/>
                <w:szCs w:val="21"/>
              </w:rPr>
              <w:t>用户漫游切换时间≤</w:t>
            </w:r>
            <w:r>
              <w:rPr>
                <w:kern w:val="2"/>
                <w:sz w:val="21"/>
                <w:szCs w:val="21"/>
              </w:rPr>
              <w:t>50ms</w:t>
            </w:r>
            <w:r>
              <w:rPr>
                <w:rFonts w:hint="eastAsia"/>
                <w:kern w:val="2"/>
                <w:sz w:val="21"/>
                <w:szCs w:val="21"/>
              </w:rPr>
              <w:t>，保留测试的权利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1966" w:type="dxa"/>
            <w:vMerge w:val="restart"/>
            <w:vAlign w:val="center"/>
          </w:tcPr>
          <w:p>
            <w:pPr>
              <w:pStyle w:val="55"/>
              <w:spacing w:before="0" w:beforeAutospacing="0" w:after="0" w:afterAutospacing="0"/>
              <w:ind w:firstLine="0" w:firstLineChars="0"/>
              <w:jc w:val="both"/>
              <w:rPr>
                <w:kern w:val="2"/>
                <w:sz w:val="21"/>
                <w:szCs w:val="21"/>
              </w:rPr>
            </w:pPr>
            <w:r>
              <w:rPr>
                <w:kern w:val="2"/>
                <w:sz w:val="21"/>
                <w:szCs w:val="21"/>
              </w:rPr>
              <w:t>URL</w:t>
            </w:r>
            <w:r>
              <w:rPr>
                <w:rFonts w:hint="eastAsia"/>
                <w:kern w:val="2"/>
                <w:sz w:val="21"/>
                <w:szCs w:val="21"/>
              </w:rPr>
              <w:t>识别和过滤</w:t>
            </w:r>
          </w:p>
        </w:tc>
        <w:tc>
          <w:tcPr>
            <w:tcW w:w="8116" w:type="dxa"/>
            <w:vAlign w:val="center"/>
          </w:tcPr>
          <w:p>
            <w:pPr>
              <w:pStyle w:val="55"/>
              <w:spacing w:before="0" w:beforeAutospacing="0" w:after="0" w:afterAutospacing="0"/>
              <w:ind w:firstLine="31680"/>
              <w:rPr>
                <w:kern w:val="2"/>
                <w:sz w:val="21"/>
                <w:szCs w:val="21"/>
              </w:rPr>
            </w:pPr>
            <w:r>
              <w:rPr>
                <w:rFonts w:hint="eastAsia"/>
                <w:kern w:val="2"/>
                <w:sz w:val="21"/>
                <w:szCs w:val="21"/>
              </w:rPr>
              <w:t>支持自定义</w:t>
            </w:r>
            <w:r>
              <w:rPr>
                <w:kern w:val="2"/>
                <w:sz w:val="21"/>
                <w:szCs w:val="21"/>
              </w:rPr>
              <w:t>URL</w:t>
            </w:r>
            <w:r>
              <w:rPr>
                <w:rFonts w:hint="eastAsia"/>
                <w:kern w:val="2"/>
                <w:sz w:val="21"/>
                <w:szCs w:val="21"/>
              </w:rPr>
              <w:t>过滤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1966" w:type="dxa"/>
            <w:vMerge w:val="continue"/>
            <w:vAlign w:val="center"/>
          </w:tcPr>
          <w:p>
            <w:pPr>
              <w:pStyle w:val="55"/>
              <w:spacing w:before="0" w:beforeAutospacing="0" w:after="0" w:afterAutospacing="0"/>
              <w:ind w:firstLine="31680"/>
              <w:jc w:val="center"/>
              <w:rPr>
                <w:kern w:val="2"/>
                <w:sz w:val="21"/>
                <w:szCs w:val="21"/>
              </w:rPr>
            </w:pPr>
          </w:p>
        </w:tc>
        <w:tc>
          <w:tcPr>
            <w:tcW w:w="8116" w:type="dxa"/>
            <w:vAlign w:val="center"/>
          </w:tcPr>
          <w:p>
            <w:pPr>
              <w:pStyle w:val="55"/>
              <w:spacing w:before="0" w:beforeAutospacing="0" w:after="0" w:afterAutospacing="0"/>
              <w:ind w:firstLine="31680"/>
              <w:rPr>
                <w:kern w:val="2"/>
                <w:sz w:val="21"/>
                <w:szCs w:val="21"/>
              </w:rPr>
            </w:pPr>
            <w:r>
              <w:rPr>
                <w:rFonts w:hint="eastAsia"/>
                <w:kern w:val="2"/>
                <w:sz w:val="21"/>
                <w:szCs w:val="21"/>
              </w:rPr>
              <w:t>支持</w:t>
            </w:r>
            <w:r>
              <w:rPr>
                <w:kern w:val="2"/>
                <w:sz w:val="21"/>
                <w:szCs w:val="21"/>
              </w:rPr>
              <w:t>URL</w:t>
            </w:r>
            <w:r>
              <w:rPr>
                <w:rFonts w:hint="eastAsia"/>
                <w:kern w:val="2"/>
                <w:sz w:val="21"/>
                <w:szCs w:val="21"/>
              </w:rPr>
              <w:t>的黑白名单，支持基于用户</w:t>
            </w:r>
            <w:r>
              <w:rPr>
                <w:kern w:val="2"/>
                <w:sz w:val="21"/>
                <w:szCs w:val="21"/>
              </w:rPr>
              <w:t>/</w:t>
            </w:r>
            <w:r>
              <w:rPr>
                <w:rFonts w:hint="eastAsia"/>
                <w:kern w:val="2"/>
                <w:sz w:val="21"/>
                <w:szCs w:val="21"/>
              </w:rPr>
              <w:t>时间的</w:t>
            </w:r>
            <w:r>
              <w:rPr>
                <w:kern w:val="2"/>
                <w:sz w:val="21"/>
                <w:szCs w:val="21"/>
              </w:rPr>
              <w:t>URL</w:t>
            </w:r>
            <w:r>
              <w:rPr>
                <w:rFonts w:hint="eastAsia"/>
                <w:kern w:val="2"/>
                <w:sz w:val="21"/>
                <w:szCs w:val="21"/>
              </w:rPr>
              <w:t>过滤规则</w:t>
            </w:r>
            <w:r>
              <w:rPr>
                <w:rFonts w:hint="eastAsia"/>
                <w:sz w:val="21"/>
                <w:szCs w:val="21"/>
              </w:rPr>
              <w:t>，保留指标测试权利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1966" w:type="dxa"/>
            <w:vMerge w:val="restart"/>
            <w:vAlign w:val="center"/>
          </w:tcPr>
          <w:p>
            <w:pPr>
              <w:pStyle w:val="55"/>
              <w:spacing w:before="0" w:beforeAutospacing="0" w:after="0" w:afterAutospacing="0"/>
              <w:ind w:firstLine="0" w:firstLineChars="0"/>
              <w:jc w:val="both"/>
              <w:rPr>
                <w:kern w:val="2"/>
                <w:sz w:val="21"/>
                <w:szCs w:val="21"/>
              </w:rPr>
            </w:pPr>
            <w:r>
              <w:rPr>
                <w:rFonts w:hint="eastAsia"/>
                <w:kern w:val="2"/>
                <w:sz w:val="21"/>
                <w:szCs w:val="21"/>
              </w:rPr>
              <w:t>网络安全</w:t>
            </w:r>
          </w:p>
        </w:tc>
        <w:tc>
          <w:tcPr>
            <w:tcW w:w="8116" w:type="dxa"/>
            <w:vAlign w:val="center"/>
          </w:tcPr>
          <w:p>
            <w:pPr>
              <w:pStyle w:val="55"/>
              <w:spacing w:before="0" w:beforeAutospacing="0" w:after="0" w:afterAutospacing="0"/>
              <w:ind w:firstLine="31680"/>
              <w:rPr>
                <w:kern w:val="2"/>
                <w:sz w:val="21"/>
                <w:szCs w:val="21"/>
              </w:rPr>
            </w:pPr>
            <w:r>
              <w:rPr>
                <w:rFonts w:hint="eastAsia"/>
                <w:sz w:val="21"/>
                <w:szCs w:val="21"/>
              </w:rPr>
              <w:t>为保证设备的安全，投标产品支持防</w:t>
            </w:r>
            <w:r>
              <w:rPr>
                <w:sz w:val="21"/>
                <w:szCs w:val="21"/>
              </w:rPr>
              <w:t>ping</w:t>
            </w:r>
            <w:r>
              <w:rPr>
                <w:rFonts w:hint="eastAsia"/>
                <w:sz w:val="21"/>
                <w:szCs w:val="21"/>
              </w:rPr>
              <w:t>，能够有防止非法</w:t>
            </w:r>
            <w:r>
              <w:rPr>
                <w:sz w:val="21"/>
                <w:szCs w:val="21"/>
              </w:rPr>
              <w:t>web</w:t>
            </w:r>
            <w:r>
              <w:rPr>
                <w:rFonts w:hint="eastAsia"/>
                <w:sz w:val="21"/>
                <w:szCs w:val="21"/>
              </w:rPr>
              <w:t>登陆功能，</w:t>
            </w:r>
            <w:r>
              <w:rPr>
                <w:rFonts w:hint="eastAsia"/>
                <w:kern w:val="2"/>
                <w:sz w:val="21"/>
                <w:szCs w:val="21"/>
              </w:rPr>
              <w:t>为防止虚假应标，保留测试权利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1966" w:type="dxa"/>
            <w:vMerge w:val="continue"/>
            <w:vAlign w:val="center"/>
          </w:tcPr>
          <w:p>
            <w:pPr>
              <w:pStyle w:val="55"/>
              <w:spacing w:before="0" w:beforeAutospacing="0" w:after="0" w:afterAutospacing="0"/>
              <w:ind w:firstLine="31680"/>
              <w:jc w:val="center"/>
              <w:rPr>
                <w:kern w:val="2"/>
                <w:sz w:val="21"/>
                <w:szCs w:val="21"/>
              </w:rPr>
            </w:pPr>
          </w:p>
        </w:tc>
        <w:tc>
          <w:tcPr>
            <w:tcW w:w="8116" w:type="dxa"/>
            <w:vAlign w:val="center"/>
          </w:tcPr>
          <w:p>
            <w:pPr>
              <w:pStyle w:val="55"/>
              <w:spacing w:before="0" w:beforeAutospacing="0" w:after="0" w:afterAutospacing="0"/>
              <w:ind w:firstLine="31680"/>
              <w:rPr>
                <w:kern w:val="2"/>
                <w:sz w:val="21"/>
                <w:szCs w:val="21"/>
              </w:rPr>
            </w:pPr>
            <w:r>
              <w:rPr>
                <w:rFonts w:hint="eastAsia"/>
                <w:sz w:val="21"/>
                <w:szCs w:val="21"/>
              </w:rPr>
              <w:t>支持端口</w:t>
            </w:r>
            <w:r>
              <w:rPr>
                <w:sz w:val="21"/>
                <w:szCs w:val="21"/>
              </w:rPr>
              <w:t>ARP</w:t>
            </w:r>
            <w:r>
              <w:rPr>
                <w:rFonts w:hint="eastAsia"/>
                <w:sz w:val="21"/>
                <w:szCs w:val="21"/>
              </w:rPr>
              <w:t>扫描、</w:t>
            </w:r>
            <w:r>
              <w:rPr>
                <w:sz w:val="21"/>
                <w:szCs w:val="21"/>
              </w:rPr>
              <w:t>ARP</w:t>
            </w:r>
            <w:r>
              <w:rPr>
                <w:rFonts w:hint="eastAsia"/>
                <w:sz w:val="21"/>
                <w:szCs w:val="21"/>
              </w:rPr>
              <w:t>静态绑定和停止学习功能，有效绑定</w:t>
            </w:r>
            <w:r>
              <w:rPr>
                <w:sz w:val="21"/>
                <w:szCs w:val="21"/>
              </w:rPr>
              <w:t>ARP</w:t>
            </w:r>
            <w:r>
              <w:rPr>
                <w:rFonts w:hint="eastAsia"/>
                <w:sz w:val="21"/>
                <w:szCs w:val="21"/>
              </w:rPr>
              <w:t>对应关系，为防止虚假应标，保留测试权利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1966" w:type="dxa"/>
            <w:vMerge w:val="continue"/>
            <w:vAlign w:val="center"/>
          </w:tcPr>
          <w:p>
            <w:pPr>
              <w:pStyle w:val="55"/>
              <w:spacing w:before="0" w:beforeAutospacing="0" w:after="0" w:afterAutospacing="0"/>
              <w:ind w:firstLine="31680"/>
              <w:jc w:val="center"/>
              <w:rPr>
                <w:kern w:val="2"/>
                <w:sz w:val="21"/>
                <w:szCs w:val="21"/>
              </w:rPr>
            </w:pPr>
          </w:p>
        </w:tc>
        <w:tc>
          <w:tcPr>
            <w:tcW w:w="8116" w:type="dxa"/>
            <w:vAlign w:val="center"/>
          </w:tcPr>
          <w:p>
            <w:pPr>
              <w:pStyle w:val="55"/>
              <w:spacing w:before="0" w:beforeAutospacing="0" w:after="0" w:afterAutospacing="0"/>
              <w:ind w:firstLine="31680"/>
              <w:rPr>
                <w:sz w:val="21"/>
                <w:szCs w:val="21"/>
              </w:rPr>
            </w:pPr>
            <w:r>
              <w:rPr>
                <w:rFonts w:hint="eastAsia"/>
                <w:sz w:val="21"/>
                <w:szCs w:val="21"/>
              </w:rPr>
              <w:t>为方便</w:t>
            </w:r>
            <w:r>
              <w:rPr>
                <w:sz w:val="21"/>
                <w:szCs w:val="21"/>
              </w:rPr>
              <w:t>vpn</w:t>
            </w:r>
            <w:r>
              <w:rPr>
                <w:rFonts w:hint="eastAsia"/>
                <w:sz w:val="21"/>
                <w:szCs w:val="21"/>
              </w:rPr>
              <w:t>内部流量的限速，保证关键流量在</w:t>
            </w:r>
            <w:r>
              <w:rPr>
                <w:sz w:val="21"/>
                <w:szCs w:val="21"/>
              </w:rPr>
              <w:t>vpn</w:t>
            </w:r>
            <w:r>
              <w:rPr>
                <w:rFonts w:hint="eastAsia"/>
                <w:sz w:val="21"/>
                <w:szCs w:val="21"/>
              </w:rPr>
              <w:t>通道的使用，要求支持可视化</w:t>
            </w:r>
            <w:r>
              <w:rPr>
                <w:sz w:val="21"/>
                <w:szCs w:val="21"/>
              </w:rPr>
              <w:t>vpn</w:t>
            </w:r>
            <w:r>
              <w:rPr>
                <w:rFonts w:hint="eastAsia"/>
                <w:sz w:val="21"/>
                <w:szCs w:val="21"/>
              </w:rPr>
              <w:t>功能，</w:t>
            </w:r>
            <w:r>
              <w:rPr>
                <w:sz w:val="21"/>
                <w:szCs w:val="21"/>
              </w:rPr>
              <w:t>vpn</w:t>
            </w:r>
            <w:r>
              <w:rPr>
                <w:rFonts w:hint="eastAsia"/>
                <w:sz w:val="21"/>
                <w:szCs w:val="21"/>
              </w:rPr>
              <w:t>建立完成后能够自动生成拓扑图，可以查看</w:t>
            </w:r>
            <w:r>
              <w:rPr>
                <w:sz w:val="21"/>
                <w:szCs w:val="21"/>
              </w:rPr>
              <w:t>vpn</w:t>
            </w:r>
            <w:r>
              <w:rPr>
                <w:rFonts w:hint="eastAsia"/>
                <w:sz w:val="21"/>
                <w:szCs w:val="21"/>
              </w:rPr>
              <w:t>流量使用情况并对其进行限速。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1966" w:type="dxa"/>
            <w:vMerge w:val="continue"/>
            <w:vAlign w:val="center"/>
          </w:tcPr>
          <w:p>
            <w:pPr>
              <w:pStyle w:val="55"/>
              <w:spacing w:before="0" w:beforeAutospacing="0" w:after="0" w:afterAutospacing="0"/>
              <w:ind w:firstLine="31680"/>
              <w:jc w:val="center"/>
              <w:rPr>
                <w:kern w:val="2"/>
                <w:sz w:val="21"/>
                <w:szCs w:val="21"/>
              </w:rPr>
            </w:pPr>
          </w:p>
        </w:tc>
        <w:tc>
          <w:tcPr>
            <w:tcW w:w="8116" w:type="dxa"/>
            <w:vAlign w:val="center"/>
          </w:tcPr>
          <w:p>
            <w:pPr>
              <w:pStyle w:val="55"/>
              <w:spacing w:before="0" w:beforeAutospacing="0" w:after="0" w:afterAutospacing="0"/>
              <w:ind w:firstLine="31680"/>
              <w:rPr>
                <w:sz w:val="21"/>
                <w:szCs w:val="21"/>
                <w:lang w:val="zh-CN"/>
              </w:rPr>
            </w:pPr>
            <w:r>
              <w:rPr>
                <w:rFonts w:hint="eastAsia"/>
                <w:kern w:val="2"/>
                <w:sz w:val="21"/>
                <w:szCs w:val="21"/>
              </w:rPr>
              <w:t>为保证投资有效性，需支持</w:t>
            </w:r>
            <w:r>
              <w:rPr>
                <w:kern w:val="2"/>
                <w:sz w:val="21"/>
                <w:szCs w:val="21"/>
              </w:rPr>
              <w:t>IPSec VPN</w:t>
            </w:r>
            <w:r>
              <w:rPr>
                <w:rFonts w:hint="eastAsia"/>
                <w:kern w:val="2"/>
                <w:sz w:val="21"/>
                <w:szCs w:val="21"/>
              </w:rPr>
              <w:t>，并提供</w:t>
            </w:r>
            <w:r>
              <w:rPr>
                <w:kern w:val="2"/>
                <w:sz w:val="21"/>
                <w:szCs w:val="21"/>
              </w:rPr>
              <w:t>500</w:t>
            </w:r>
            <w:r>
              <w:rPr>
                <w:rFonts w:hint="eastAsia"/>
                <w:kern w:val="2"/>
                <w:sz w:val="21"/>
                <w:szCs w:val="21"/>
              </w:rPr>
              <w:t>路</w:t>
            </w:r>
            <w:r>
              <w:rPr>
                <w:kern w:val="2"/>
                <w:sz w:val="21"/>
                <w:szCs w:val="21"/>
              </w:rPr>
              <w:t>VPN</w:t>
            </w:r>
            <w:r>
              <w:rPr>
                <w:rFonts w:hint="eastAsia"/>
                <w:kern w:val="2"/>
                <w:sz w:val="21"/>
                <w:szCs w:val="21"/>
              </w:rPr>
              <w:t>接入授权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1966" w:type="dxa"/>
            <w:vMerge w:val="restart"/>
            <w:vAlign w:val="center"/>
          </w:tcPr>
          <w:p>
            <w:pPr>
              <w:pStyle w:val="55"/>
              <w:spacing w:before="0" w:beforeAutospacing="0" w:after="0" w:afterAutospacing="0"/>
              <w:ind w:firstLine="0" w:firstLineChars="0"/>
              <w:jc w:val="both"/>
              <w:rPr>
                <w:kern w:val="2"/>
                <w:sz w:val="21"/>
                <w:szCs w:val="21"/>
              </w:rPr>
            </w:pPr>
            <w:r>
              <w:rPr>
                <w:rFonts w:hint="eastAsia"/>
                <w:kern w:val="2"/>
                <w:sz w:val="21"/>
                <w:szCs w:val="21"/>
              </w:rPr>
              <w:t>日志审计</w:t>
            </w:r>
          </w:p>
        </w:tc>
        <w:tc>
          <w:tcPr>
            <w:tcW w:w="8116" w:type="dxa"/>
            <w:vAlign w:val="center"/>
          </w:tcPr>
          <w:p>
            <w:pPr>
              <w:pStyle w:val="55"/>
              <w:spacing w:before="0" w:beforeAutospacing="0" w:after="0" w:afterAutospacing="0"/>
              <w:ind w:firstLine="31680"/>
              <w:rPr>
                <w:kern w:val="2"/>
                <w:sz w:val="21"/>
                <w:szCs w:val="21"/>
              </w:rPr>
            </w:pPr>
            <w:r>
              <w:rPr>
                <w:rFonts w:hint="eastAsia"/>
                <w:sz w:val="21"/>
                <w:szCs w:val="21"/>
              </w:rPr>
              <w:t>支持</w:t>
            </w:r>
            <w:r>
              <w:rPr>
                <w:sz w:val="21"/>
                <w:szCs w:val="21"/>
              </w:rPr>
              <w:t>NAT</w:t>
            </w:r>
            <w:r>
              <w:rPr>
                <w:rFonts w:hint="eastAsia"/>
                <w:sz w:val="21"/>
                <w:szCs w:val="21"/>
              </w:rPr>
              <w:t>日志、流日志、</w:t>
            </w:r>
            <w:r>
              <w:rPr>
                <w:sz w:val="21"/>
                <w:szCs w:val="21"/>
              </w:rPr>
              <w:t>URL</w:t>
            </w:r>
            <w:r>
              <w:rPr>
                <w:rFonts w:hint="eastAsia"/>
                <w:sz w:val="21"/>
                <w:szCs w:val="21"/>
              </w:rPr>
              <w:t>等日志记录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1966" w:type="dxa"/>
            <w:vMerge w:val="continue"/>
            <w:vAlign w:val="center"/>
          </w:tcPr>
          <w:p>
            <w:pPr>
              <w:pStyle w:val="55"/>
              <w:spacing w:before="0" w:beforeAutospacing="0" w:after="0" w:afterAutospacing="0"/>
              <w:ind w:firstLine="31680"/>
              <w:jc w:val="center"/>
              <w:rPr>
                <w:kern w:val="2"/>
                <w:sz w:val="21"/>
                <w:szCs w:val="21"/>
              </w:rPr>
            </w:pPr>
          </w:p>
        </w:tc>
        <w:tc>
          <w:tcPr>
            <w:tcW w:w="8116" w:type="dxa"/>
            <w:vAlign w:val="center"/>
          </w:tcPr>
          <w:p>
            <w:pPr>
              <w:pStyle w:val="55"/>
              <w:spacing w:before="0" w:beforeAutospacing="0" w:after="0" w:afterAutospacing="0"/>
              <w:ind w:firstLine="31680"/>
              <w:rPr>
                <w:kern w:val="2"/>
                <w:sz w:val="21"/>
                <w:szCs w:val="21"/>
              </w:rPr>
            </w:pPr>
            <w:r>
              <w:rPr>
                <w:rFonts w:hint="eastAsia"/>
                <w:sz w:val="21"/>
                <w:szCs w:val="21"/>
              </w:rPr>
              <w:t>支持特权用户免监控、免审计功能，保留指标测试权利。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1966" w:type="dxa"/>
            <w:vMerge w:val="continue"/>
            <w:vAlign w:val="center"/>
          </w:tcPr>
          <w:p>
            <w:pPr>
              <w:pStyle w:val="55"/>
              <w:spacing w:before="0" w:beforeAutospacing="0" w:after="0" w:afterAutospacing="0"/>
              <w:ind w:firstLine="31680"/>
              <w:jc w:val="center"/>
              <w:rPr>
                <w:kern w:val="2"/>
                <w:sz w:val="21"/>
                <w:szCs w:val="21"/>
              </w:rPr>
            </w:pPr>
          </w:p>
        </w:tc>
        <w:tc>
          <w:tcPr>
            <w:tcW w:w="8116" w:type="dxa"/>
            <w:vAlign w:val="center"/>
          </w:tcPr>
          <w:p>
            <w:pPr>
              <w:pStyle w:val="55"/>
              <w:spacing w:before="0" w:beforeAutospacing="0" w:after="0" w:afterAutospacing="0"/>
              <w:ind w:firstLine="31680"/>
              <w:rPr>
                <w:kern w:val="2"/>
                <w:sz w:val="21"/>
                <w:szCs w:val="21"/>
              </w:rPr>
            </w:pPr>
            <w:r>
              <w:rPr>
                <w:rFonts w:hint="eastAsia"/>
                <w:kern w:val="2"/>
                <w:sz w:val="21"/>
                <w:szCs w:val="21"/>
              </w:rPr>
              <w:t>支持记录所有管理员的设备操作日志，保留指标测试权利。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1966" w:type="dxa"/>
            <w:vMerge w:val="continue"/>
            <w:vAlign w:val="center"/>
          </w:tcPr>
          <w:p>
            <w:pPr>
              <w:pStyle w:val="55"/>
              <w:spacing w:before="0" w:beforeAutospacing="0" w:after="0" w:afterAutospacing="0"/>
              <w:ind w:firstLine="31680"/>
              <w:jc w:val="center"/>
              <w:rPr>
                <w:kern w:val="2"/>
                <w:sz w:val="21"/>
                <w:szCs w:val="21"/>
              </w:rPr>
            </w:pPr>
          </w:p>
        </w:tc>
        <w:tc>
          <w:tcPr>
            <w:tcW w:w="8116" w:type="dxa"/>
            <w:vAlign w:val="center"/>
          </w:tcPr>
          <w:p>
            <w:pPr>
              <w:pStyle w:val="55"/>
              <w:spacing w:before="0" w:beforeAutospacing="0" w:after="0" w:afterAutospacing="0"/>
              <w:ind w:firstLine="31680"/>
              <w:jc w:val="center"/>
              <w:rPr>
                <w:kern w:val="2"/>
                <w:sz w:val="21"/>
                <w:szCs w:val="21"/>
              </w:rPr>
            </w:pPr>
            <w:r>
              <w:rPr>
                <w:rFonts w:hint="eastAsia"/>
                <w:kern w:val="2"/>
                <w:sz w:val="21"/>
                <w:szCs w:val="21"/>
              </w:rPr>
              <w:t>支持丰富的报表模版，能够从用户、应用、流量等多维度进行报表生成，保留指标测试权利。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1966" w:type="dxa"/>
            <w:vMerge w:val="continue"/>
            <w:vAlign w:val="center"/>
          </w:tcPr>
          <w:p>
            <w:pPr>
              <w:pStyle w:val="55"/>
              <w:spacing w:before="0" w:beforeAutospacing="0" w:after="0" w:afterAutospacing="0"/>
              <w:ind w:firstLine="31680"/>
              <w:jc w:val="center"/>
              <w:rPr>
                <w:kern w:val="2"/>
                <w:sz w:val="21"/>
                <w:szCs w:val="21"/>
              </w:rPr>
            </w:pPr>
          </w:p>
        </w:tc>
        <w:tc>
          <w:tcPr>
            <w:tcW w:w="8116" w:type="dxa"/>
            <w:vAlign w:val="center"/>
          </w:tcPr>
          <w:p>
            <w:pPr>
              <w:pStyle w:val="55"/>
              <w:spacing w:before="0" w:beforeAutospacing="0" w:after="0" w:afterAutospacing="0"/>
              <w:ind w:firstLine="31680"/>
              <w:rPr>
                <w:kern w:val="2"/>
                <w:sz w:val="21"/>
                <w:szCs w:val="21"/>
              </w:rPr>
            </w:pPr>
            <w:r>
              <w:rPr>
                <w:rFonts w:hint="eastAsia"/>
                <w:kern w:val="2"/>
                <w:sz w:val="21"/>
                <w:szCs w:val="21"/>
              </w:rPr>
              <w:t>★支持本地化至少</w:t>
            </w:r>
            <w:r>
              <w:rPr>
                <w:kern w:val="2"/>
                <w:sz w:val="21"/>
                <w:szCs w:val="21"/>
              </w:rPr>
              <w:t>60</w:t>
            </w:r>
            <w:r>
              <w:rPr>
                <w:rFonts w:hint="eastAsia"/>
                <w:kern w:val="2"/>
                <w:sz w:val="21"/>
                <w:szCs w:val="21"/>
              </w:rPr>
              <w:t>天日志存储和远程</w:t>
            </w:r>
            <w:r>
              <w:rPr>
                <w:kern w:val="2"/>
                <w:sz w:val="21"/>
                <w:szCs w:val="21"/>
              </w:rPr>
              <w:t>Web</w:t>
            </w:r>
            <w:r>
              <w:rPr>
                <w:rFonts w:hint="eastAsia"/>
                <w:kern w:val="2"/>
                <w:sz w:val="21"/>
                <w:szCs w:val="21"/>
              </w:rPr>
              <w:t>检索，保留指标测试权利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1966" w:type="dxa"/>
            <w:vMerge w:val="restart"/>
            <w:vAlign w:val="center"/>
          </w:tcPr>
          <w:p>
            <w:pPr>
              <w:pStyle w:val="55"/>
              <w:spacing w:before="0" w:beforeAutospacing="0" w:after="0" w:afterAutospacing="0"/>
              <w:ind w:firstLine="0" w:firstLineChars="0"/>
              <w:jc w:val="both"/>
              <w:rPr>
                <w:kern w:val="2"/>
                <w:sz w:val="21"/>
                <w:szCs w:val="21"/>
              </w:rPr>
            </w:pPr>
            <w:r>
              <w:rPr>
                <w:rFonts w:hint="eastAsia"/>
                <w:kern w:val="2"/>
                <w:sz w:val="21"/>
                <w:szCs w:val="21"/>
              </w:rPr>
              <w:t>内容审计</w:t>
            </w:r>
          </w:p>
        </w:tc>
        <w:tc>
          <w:tcPr>
            <w:tcW w:w="8116" w:type="dxa"/>
            <w:vAlign w:val="center"/>
          </w:tcPr>
          <w:p>
            <w:pPr>
              <w:pStyle w:val="55"/>
              <w:spacing w:before="0" w:beforeAutospacing="0" w:after="0" w:afterAutospacing="0"/>
              <w:ind w:firstLine="31680"/>
              <w:rPr>
                <w:kern w:val="2"/>
                <w:sz w:val="21"/>
                <w:szCs w:val="21"/>
              </w:rPr>
            </w:pPr>
            <w:r>
              <w:rPr>
                <w:rFonts w:hint="eastAsia"/>
                <w:kern w:val="2"/>
                <w:sz w:val="21"/>
                <w:szCs w:val="21"/>
              </w:rPr>
              <w:t>支持邮件客户端方式和</w:t>
            </w:r>
            <w:r>
              <w:rPr>
                <w:kern w:val="2"/>
                <w:sz w:val="21"/>
                <w:szCs w:val="21"/>
              </w:rPr>
              <w:t>webmail</w:t>
            </w:r>
            <w:r>
              <w:rPr>
                <w:rFonts w:hint="eastAsia"/>
                <w:kern w:val="2"/>
                <w:sz w:val="21"/>
                <w:szCs w:val="21"/>
              </w:rPr>
              <w:t>方式的邮件内容审计，保留指标测试权利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1966" w:type="dxa"/>
            <w:vMerge w:val="continue"/>
            <w:vAlign w:val="center"/>
          </w:tcPr>
          <w:p>
            <w:pPr>
              <w:pStyle w:val="55"/>
              <w:spacing w:before="0" w:beforeAutospacing="0" w:after="0" w:afterAutospacing="0"/>
              <w:ind w:firstLine="31680"/>
              <w:jc w:val="center"/>
              <w:rPr>
                <w:kern w:val="2"/>
                <w:sz w:val="21"/>
                <w:szCs w:val="21"/>
              </w:rPr>
            </w:pPr>
          </w:p>
        </w:tc>
        <w:tc>
          <w:tcPr>
            <w:tcW w:w="8116" w:type="dxa"/>
            <w:vAlign w:val="center"/>
          </w:tcPr>
          <w:p>
            <w:pPr>
              <w:pStyle w:val="55"/>
              <w:spacing w:before="0" w:beforeAutospacing="0" w:after="0" w:afterAutospacing="0"/>
              <w:ind w:firstLine="31680"/>
              <w:rPr>
                <w:kern w:val="2"/>
                <w:sz w:val="21"/>
                <w:szCs w:val="21"/>
              </w:rPr>
            </w:pPr>
            <w:r>
              <w:rPr>
                <w:rFonts w:hint="eastAsia"/>
                <w:kern w:val="2"/>
                <w:sz w:val="21"/>
                <w:szCs w:val="21"/>
              </w:rPr>
              <w:t>支持</w:t>
            </w:r>
            <w:r>
              <w:rPr>
                <w:kern w:val="2"/>
                <w:sz w:val="21"/>
                <w:szCs w:val="21"/>
              </w:rPr>
              <w:t>IM</w:t>
            </w:r>
            <w:r>
              <w:rPr>
                <w:rFonts w:hint="eastAsia"/>
                <w:kern w:val="2"/>
                <w:sz w:val="21"/>
                <w:szCs w:val="21"/>
              </w:rPr>
              <w:t>上下线和聊天内容审计，如</w:t>
            </w:r>
            <w:r>
              <w:rPr>
                <w:kern w:val="2"/>
                <w:sz w:val="21"/>
                <w:szCs w:val="21"/>
              </w:rPr>
              <w:t>QQ</w:t>
            </w:r>
            <w:r>
              <w:rPr>
                <w:rFonts w:hint="eastAsia"/>
                <w:kern w:val="2"/>
                <w:sz w:val="21"/>
                <w:szCs w:val="21"/>
              </w:rPr>
              <w:t>、</w:t>
            </w:r>
            <w:r>
              <w:rPr>
                <w:kern w:val="2"/>
                <w:sz w:val="21"/>
                <w:szCs w:val="21"/>
              </w:rPr>
              <w:t>MSN</w:t>
            </w:r>
            <w:r>
              <w:rPr>
                <w:rFonts w:hint="eastAsia"/>
                <w:kern w:val="2"/>
                <w:sz w:val="21"/>
                <w:szCs w:val="21"/>
              </w:rPr>
              <w:t>等，保留指标测试权利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1966" w:type="dxa"/>
            <w:vMerge w:val="continue"/>
            <w:vAlign w:val="center"/>
          </w:tcPr>
          <w:p>
            <w:pPr>
              <w:pStyle w:val="55"/>
              <w:spacing w:before="0" w:beforeAutospacing="0" w:after="0" w:afterAutospacing="0"/>
              <w:ind w:firstLine="31680"/>
              <w:jc w:val="center"/>
              <w:rPr>
                <w:kern w:val="2"/>
                <w:sz w:val="21"/>
                <w:szCs w:val="21"/>
              </w:rPr>
            </w:pPr>
          </w:p>
        </w:tc>
        <w:tc>
          <w:tcPr>
            <w:tcW w:w="8116" w:type="dxa"/>
            <w:vAlign w:val="center"/>
          </w:tcPr>
          <w:p>
            <w:pPr>
              <w:pStyle w:val="55"/>
              <w:spacing w:before="0" w:beforeAutospacing="0" w:after="0" w:afterAutospacing="0"/>
              <w:ind w:firstLine="31680"/>
              <w:rPr>
                <w:kern w:val="2"/>
                <w:sz w:val="21"/>
                <w:szCs w:val="21"/>
              </w:rPr>
            </w:pPr>
            <w:r>
              <w:rPr>
                <w:rFonts w:hint="eastAsia"/>
                <w:kern w:val="2"/>
                <w:sz w:val="21"/>
                <w:szCs w:val="21"/>
              </w:rPr>
              <w:t>为方便实现</w:t>
            </w:r>
            <w:r>
              <w:rPr>
                <w:kern w:val="2"/>
                <w:sz w:val="21"/>
                <w:szCs w:val="21"/>
              </w:rPr>
              <w:t>QQ</w:t>
            </w:r>
            <w:r>
              <w:rPr>
                <w:rFonts w:hint="eastAsia"/>
                <w:kern w:val="2"/>
                <w:sz w:val="21"/>
                <w:szCs w:val="21"/>
              </w:rPr>
              <w:t>聊天工具的灵活管控，支持</w:t>
            </w:r>
            <w:r>
              <w:rPr>
                <w:kern w:val="2"/>
                <w:sz w:val="21"/>
                <w:szCs w:val="21"/>
              </w:rPr>
              <w:t>QQ</w:t>
            </w:r>
            <w:r>
              <w:rPr>
                <w:rFonts w:hint="eastAsia"/>
                <w:kern w:val="2"/>
                <w:sz w:val="21"/>
                <w:szCs w:val="21"/>
              </w:rPr>
              <w:t>黑白名单设置，为防止虚假应标，保留测试权利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1966" w:type="dxa"/>
            <w:vMerge w:val="continue"/>
            <w:vAlign w:val="center"/>
          </w:tcPr>
          <w:p>
            <w:pPr>
              <w:pStyle w:val="55"/>
              <w:spacing w:before="0" w:beforeAutospacing="0" w:after="0" w:afterAutospacing="0"/>
              <w:ind w:firstLine="31680"/>
              <w:rPr>
                <w:kern w:val="2"/>
                <w:sz w:val="21"/>
                <w:szCs w:val="21"/>
              </w:rPr>
            </w:pPr>
          </w:p>
        </w:tc>
        <w:tc>
          <w:tcPr>
            <w:tcW w:w="8116" w:type="dxa"/>
            <w:vAlign w:val="center"/>
          </w:tcPr>
          <w:p>
            <w:pPr>
              <w:pStyle w:val="55"/>
              <w:spacing w:before="0" w:beforeAutospacing="0" w:after="0" w:afterAutospacing="0"/>
              <w:ind w:firstLine="31680"/>
              <w:rPr>
                <w:kern w:val="2"/>
                <w:sz w:val="21"/>
                <w:szCs w:val="21"/>
              </w:rPr>
            </w:pPr>
            <w:r>
              <w:rPr>
                <w:rFonts w:hint="eastAsia"/>
                <w:kern w:val="2"/>
                <w:sz w:val="21"/>
                <w:szCs w:val="21"/>
              </w:rPr>
              <w:t>支持论坛（如天涯社区、猫扑、动网等）发帖内容审计功能，能在设备中查到发帖纪录和发帖内容等详细信息，保留指标测试权利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1966" w:type="dxa"/>
            <w:vMerge w:val="restart"/>
            <w:vAlign w:val="center"/>
          </w:tcPr>
          <w:p>
            <w:pPr>
              <w:pStyle w:val="55"/>
              <w:spacing w:before="0" w:beforeAutospacing="0" w:after="0" w:afterAutospacing="0"/>
              <w:ind w:firstLine="0" w:firstLineChars="0"/>
              <w:jc w:val="both"/>
              <w:rPr>
                <w:kern w:val="2"/>
                <w:sz w:val="21"/>
                <w:szCs w:val="21"/>
              </w:rPr>
            </w:pPr>
            <w:r>
              <w:rPr>
                <w:rFonts w:hint="eastAsia"/>
                <w:kern w:val="2"/>
                <w:sz w:val="21"/>
                <w:szCs w:val="21"/>
              </w:rPr>
              <w:t>设备管理要求</w:t>
            </w:r>
            <w:r>
              <w:rPr>
                <w:kern w:val="2"/>
                <w:sz w:val="21"/>
                <w:szCs w:val="21"/>
              </w:rPr>
              <w:t xml:space="preserve"> </w:t>
            </w:r>
          </w:p>
        </w:tc>
        <w:tc>
          <w:tcPr>
            <w:tcW w:w="8116" w:type="dxa"/>
            <w:vAlign w:val="center"/>
          </w:tcPr>
          <w:p>
            <w:pPr>
              <w:pStyle w:val="55"/>
              <w:spacing w:before="0" w:beforeAutospacing="0" w:after="0" w:afterAutospacing="0"/>
              <w:ind w:firstLine="31680"/>
              <w:rPr>
                <w:kern w:val="2"/>
                <w:sz w:val="21"/>
                <w:szCs w:val="21"/>
              </w:rPr>
            </w:pPr>
            <w:r>
              <w:rPr>
                <w:rFonts w:hint="eastAsia"/>
                <w:kern w:val="2"/>
                <w:sz w:val="21"/>
                <w:szCs w:val="21"/>
              </w:rPr>
              <w:t>支持中文</w:t>
            </w:r>
            <w:r>
              <w:rPr>
                <w:kern w:val="2"/>
                <w:sz w:val="21"/>
                <w:szCs w:val="21"/>
              </w:rPr>
              <w:t>WEB</w:t>
            </w:r>
            <w:r>
              <w:rPr>
                <w:rFonts w:hint="eastAsia"/>
                <w:kern w:val="2"/>
                <w:sz w:val="21"/>
                <w:szCs w:val="21"/>
              </w:rPr>
              <w:t>界面和</w:t>
            </w:r>
            <w:r>
              <w:rPr>
                <w:kern w:val="2"/>
                <w:sz w:val="21"/>
                <w:szCs w:val="21"/>
              </w:rPr>
              <w:t>CLI</w:t>
            </w:r>
            <w:r>
              <w:rPr>
                <w:rFonts w:hint="eastAsia"/>
                <w:kern w:val="2"/>
                <w:sz w:val="21"/>
                <w:szCs w:val="21"/>
              </w:rPr>
              <w:t>命令行配置、管理和监控，支持</w:t>
            </w:r>
            <w:r>
              <w:rPr>
                <w:kern w:val="2"/>
                <w:sz w:val="21"/>
                <w:szCs w:val="21"/>
              </w:rPr>
              <w:t xml:space="preserve">SNMPv1/v2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1966" w:type="dxa"/>
            <w:vMerge w:val="continue"/>
            <w:vAlign w:val="center"/>
          </w:tcPr>
          <w:p>
            <w:pPr>
              <w:pStyle w:val="55"/>
              <w:spacing w:before="0" w:beforeAutospacing="0" w:after="0" w:afterAutospacing="0"/>
              <w:ind w:firstLine="31680"/>
              <w:jc w:val="center"/>
              <w:rPr>
                <w:kern w:val="2"/>
                <w:sz w:val="21"/>
                <w:szCs w:val="21"/>
              </w:rPr>
            </w:pPr>
          </w:p>
        </w:tc>
        <w:tc>
          <w:tcPr>
            <w:tcW w:w="8116" w:type="dxa"/>
            <w:vAlign w:val="center"/>
          </w:tcPr>
          <w:p>
            <w:pPr>
              <w:pStyle w:val="55"/>
              <w:spacing w:before="0" w:beforeAutospacing="0" w:after="0" w:afterAutospacing="0"/>
              <w:ind w:firstLine="31680"/>
              <w:rPr>
                <w:kern w:val="2"/>
                <w:sz w:val="21"/>
                <w:szCs w:val="21"/>
              </w:rPr>
            </w:pPr>
            <w:r>
              <w:rPr>
                <w:rFonts w:hint="eastAsia"/>
                <w:kern w:val="2"/>
                <w:sz w:val="21"/>
                <w:szCs w:val="21"/>
              </w:rPr>
              <w:t>支持应用识别库的远程</w:t>
            </w:r>
            <w:r>
              <w:rPr>
                <w:kern w:val="2"/>
                <w:sz w:val="21"/>
                <w:szCs w:val="21"/>
              </w:rPr>
              <w:t>HTTP</w:t>
            </w:r>
            <w:r>
              <w:rPr>
                <w:rFonts w:hint="eastAsia"/>
                <w:kern w:val="2"/>
                <w:sz w:val="21"/>
                <w:szCs w:val="21"/>
              </w:rPr>
              <w:t>自动升级</w:t>
            </w:r>
            <w:r>
              <w:rPr>
                <w:kern w:val="2"/>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1966" w:type="dxa"/>
            <w:vMerge w:val="continue"/>
            <w:vAlign w:val="center"/>
          </w:tcPr>
          <w:p>
            <w:pPr>
              <w:ind w:firstLine="31680"/>
              <w:jc w:val="center"/>
              <w:rPr>
                <w:rFonts w:ascii="宋体" w:cs="宋体"/>
                <w:sz w:val="21"/>
                <w:szCs w:val="21"/>
              </w:rPr>
            </w:pPr>
          </w:p>
        </w:tc>
        <w:tc>
          <w:tcPr>
            <w:tcW w:w="8116" w:type="dxa"/>
            <w:vAlign w:val="center"/>
          </w:tcPr>
          <w:p>
            <w:pPr>
              <w:pStyle w:val="55"/>
              <w:spacing w:before="0" w:beforeAutospacing="0" w:after="0" w:afterAutospacing="0"/>
              <w:ind w:firstLine="31680"/>
              <w:rPr>
                <w:sz w:val="21"/>
                <w:szCs w:val="21"/>
              </w:rPr>
            </w:pPr>
            <w:r>
              <w:rPr>
                <w:rFonts w:hint="eastAsia"/>
                <w:sz w:val="21"/>
                <w:szCs w:val="21"/>
              </w:rPr>
              <w:t>配置简单方便，支持与交换机实现智能联动配置，不需要学习复杂命令行的情况下，也可对交换机实现安全配置，为防止虚假应标，保留指标测试权利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1966" w:type="dxa"/>
            <w:vMerge w:val="continue"/>
            <w:vAlign w:val="center"/>
          </w:tcPr>
          <w:p>
            <w:pPr>
              <w:ind w:firstLine="31680"/>
              <w:jc w:val="center"/>
              <w:rPr>
                <w:rFonts w:ascii="宋体" w:cs="宋体"/>
                <w:sz w:val="21"/>
                <w:szCs w:val="21"/>
              </w:rPr>
            </w:pPr>
          </w:p>
        </w:tc>
        <w:tc>
          <w:tcPr>
            <w:tcW w:w="8116" w:type="dxa"/>
            <w:vAlign w:val="center"/>
          </w:tcPr>
          <w:p>
            <w:pPr>
              <w:pStyle w:val="55"/>
              <w:spacing w:before="0" w:beforeAutospacing="0" w:after="0" w:afterAutospacing="0"/>
              <w:ind w:firstLine="31680"/>
              <w:rPr>
                <w:sz w:val="21"/>
                <w:szCs w:val="21"/>
              </w:rPr>
            </w:pPr>
            <w:r>
              <w:rPr>
                <w:rFonts w:hint="eastAsia"/>
                <w:sz w:val="21"/>
                <w:szCs w:val="21"/>
              </w:rPr>
              <w:t>支持分级权限管理功能，可根据账号设定不同级别设定不同管理权限。为防止虚假应标，保留指标测试权利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1966" w:type="dxa"/>
            <w:vMerge w:val="continue"/>
            <w:vAlign w:val="center"/>
          </w:tcPr>
          <w:p>
            <w:pPr>
              <w:ind w:firstLine="31680"/>
              <w:jc w:val="center"/>
              <w:rPr>
                <w:rFonts w:ascii="宋体" w:cs="宋体"/>
                <w:sz w:val="21"/>
                <w:szCs w:val="21"/>
              </w:rPr>
            </w:pPr>
          </w:p>
        </w:tc>
        <w:tc>
          <w:tcPr>
            <w:tcW w:w="8116" w:type="dxa"/>
            <w:vAlign w:val="center"/>
          </w:tcPr>
          <w:p>
            <w:pPr>
              <w:pStyle w:val="55"/>
              <w:spacing w:before="0" w:beforeAutospacing="0" w:after="0" w:afterAutospacing="0"/>
              <w:ind w:firstLine="31680"/>
              <w:rPr>
                <w:sz w:val="21"/>
                <w:szCs w:val="21"/>
              </w:rPr>
            </w:pPr>
            <w:r>
              <w:rPr>
                <w:rFonts w:hint="eastAsia" w:hAnsi="Wingdings"/>
                <w:sz w:val="21"/>
                <w:szCs w:val="20"/>
              </w:rPr>
              <w:sym w:font="Wingdings" w:char="F0AB"/>
            </w:r>
            <w:r>
              <w:rPr>
                <w:rFonts w:hint="eastAsia"/>
                <w:sz w:val="21"/>
                <w:szCs w:val="21"/>
              </w:rPr>
              <w:t>提供至少</w:t>
            </w:r>
            <w:r>
              <w:rPr>
                <w:sz w:val="21"/>
                <w:szCs w:val="21"/>
              </w:rPr>
              <w:t>10</w:t>
            </w:r>
            <w:r>
              <w:rPr>
                <w:rFonts w:hint="eastAsia"/>
                <w:sz w:val="21"/>
                <w:szCs w:val="21"/>
              </w:rPr>
              <w:t>年的</w:t>
            </w:r>
            <w:r>
              <w:rPr>
                <w:rFonts w:hint="eastAsia"/>
                <w:kern w:val="2"/>
                <w:sz w:val="21"/>
                <w:szCs w:val="21"/>
              </w:rPr>
              <w:t>特征库升级服务升级授权服务，若免费，请提供支持的声明文件，加盖原厂商公章</w:t>
            </w:r>
          </w:p>
        </w:tc>
      </w:tr>
    </w:tbl>
    <w:p>
      <w:pPr>
        <w:ind w:firstLine="31680"/>
        <w:rPr>
          <w:rFonts w:ascii="宋体" w:cs="宋体"/>
          <w:b/>
          <w:bCs/>
          <w:szCs w:val="21"/>
        </w:rPr>
      </w:pPr>
    </w:p>
    <w:p>
      <w:pPr>
        <w:ind w:firstLine="31680"/>
        <w:rPr>
          <w:rFonts w:ascii="宋体" w:cs="宋体"/>
          <w:b/>
          <w:bCs/>
          <w:szCs w:val="21"/>
        </w:rPr>
      </w:pPr>
      <w:r>
        <w:rPr>
          <w:rFonts w:ascii="宋体" w:hAnsi="宋体" w:cs="宋体"/>
          <w:b/>
          <w:bCs/>
          <w:szCs w:val="21"/>
        </w:rPr>
        <w:t>2</w:t>
      </w:r>
      <w:r>
        <w:rPr>
          <w:rFonts w:hint="eastAsia" w:ascii="宋体" w:hAnsi="宋体" w:cs="宋体"/>
          <w:b/>
          <w:bCs/>
          <w:szCs w:val="21"/>
        </w:rPr>
        <w:t>、</w:t>
      </w:r>
      <w:r>
        <w:rPr>
          <w:rFonts w:ascii="宋体" w:hAnsi="宋体" w:cs="宋体"/>
          <w:b/>
          <w:bCs/>
          <w:szCs w:val="21"/>
        </w:rPr>
        <w:t>AC</w:t>
      </w:r>
      <w:r>
        <w:rPr>
          <w:rFonts w:hint="eastAsia" w:ascii="宋体" w:hAnsi="宋体" w:cs="宋体"/>
          <w:b/>
          <w:bCs/>
          <w:szCs w:val="21"/>
        </w:rPr>
        <w:t>管理器</w:t>
      </w:r>
      <w:r>
        <w:rPr>
          <w:rFonts w:ascii="宋体" w:hAnsi="宋体" w:cs="宋体"/>
          <w:b/>
          <w:bCs/>
          <w:szCs w:val="21"/>
        </w:rPr>
        <w:t>1</w:t>
      </w:r>
      <w:r>
        <w:rPr>
          <w:rFonts w:hint="eastAsia" w:ascii="宋体" w:hAnsi="宋体" w:cs="宋体"/>
          <w:b/>
          <w:bCs/>
          <w:szCs w:val="21"/>
        </w:rPr>
        <w:t>台</w:t>
      </w:r>
    </w:p>
    <w:tbl>
      <w:tblPr>
        <w:tblStyle w:val="34"/>
        <w:tblW w:w="9661" w:type="dxa"/>
        <w:jc w:val="center"/>
        <w:tblInd w:w="-1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3"/>
        <w:gridCol w:w="8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3" w:hRule="atLeast"/>
          <w:tblHeader/>
          <w:jc w:val="center"/>
        </w:trPr>
        <w:tc>
          <w:tcPr>
            <w:tcW w:w="1433" w:type="dxa"/>
            <w:vAlign w:val="center"/>
          </w:tcPr>
          <w:p>
            <w:pPr>
              <w:ind w:firstLine="0" w:firstLineChars="0"/>
              <w:rPr>
                <w:rFonts w:ascii="宋体" w:cs="宋体"/>
                <w:b/>
                <w:szCs w:val="21"/>
              </w:rPr>
            </w:pPr>
            <w:r>
              <w:rPr>
                <w:rFonts w:hint="eastAsia" w:ascii="宋体" w:hAnsi="宋体" w:cs="宋体"/>
                <w:b/>
                <w:szCs w:val="21"/>
              </w:rPr>
              <w:t>功能及指标要求</w:t>
            </w:r>
          </w:p>
        </w:tc>
        <w:tc>
          <w:tcPr>
            <w:tcW w:w="8228" w:type="dxa"/>
            <w:vAlign w:val="center"/>
          </w:tcPr>
          <w:p>
            <w:pPr>
              <w:ind w:firstLine="31680"/>
              <w:jc w:val="center"/>
              <w:rPr>
                <w:rFonts w:ascii="宋体" w:cs="宋体"/>
                <w:b/>
                <w:szCs w:val="21"/>
              </w:rPr>
            </w:pPr>
            <w:r>
              <w:rPr>
                <w:rFonts w:hint="eastAsia" w:ascii="宋体" w:hAnsi="宋体" w:cs="宋体"/>
                <w:b/>
                <w:szCs w:val="21"/>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blHeader/>
          <w:jc w:val="center"/>
        </w:trPr>
        <w:tc>
          <w:tcPr>
            <w:tcW w:w="1433" w:type="dxa"/>
            <w:vMerge w:val="restart"/>
            <w:vAlign w:val="center"/>
          </w:tcPr>
          <w:p>
            <w:pPr>
              <w:ind w:firstLine="0" w:firstLineChars="0"/>
              <w:rPr>
                <w:rFonts w:ascii="宋体" w:cs="宋体"/>
                <w:szCs w:val="21"/>
              </w:rPr>
            </w:pPr>
            <w:r>
              <w:rPr>
                <w:rFonts w:hint="eastAsia" w:ascii="宋体" w:hAnsi="宋体" w:cs="宋体"/>
                <w:szCs w:val="21"/>
              </w:rPr>
              <w:t>功能参数</w:t>
            </w:r>
          </w:p>
        </w:tc>
        <w:tc>
          <w:tcPr>
            <w:tcW w:w="8228" w:type="dxa"/>
            <w:vAlign w:val="center"/>
          </w:tcPr>
          <w:p>
            <w:pPr>
              <w:ind w:firstLine="31680"/>
              <w:rPr>
                <w:rFonts w:ascii="宋体" w:cs="宋体"/>
                <w:szCs w:val="21"/>
              </w:rPr>
            </w:pPr>
            <w:r>
              <w:rPr>
                <w:rFonts w:hint="eastAsia" w:ascii="宋体" w:hAnsi="宋体" w:cs="宋体"/>
                <w:szCs w:val="21"/>
              </w:rPr>
              <w:t>★默认管理</w:t>
            </w:r>
            <w:r>
              <w:rPr>
                <w:rFonts w:ascii="宋体" w:hAnsi="宋体" w:cs="宋体"/>
                <w:szCs w:val="21"/>
              </w:rPr>
              <w:t>64</w:t>
            </w:r>
            <w:r>
              <w:rPr>
                <w:rFonts w:hint="eastAsia" w:ascii="宋体" w:hAnsi="宋体" w:cs="宋体"/>
                <w:szCs w:val="21"/>
              </w:rPr>
              <w:t>个</w:t>
            </w:r>
            <w:r>
              <w:rPr>
                <w:rFonts w:ascii="宋体" w:hAnsi="宋体" w:cs="宋体"/>
                <w:szCs w:val="21"/>
              </w:rPr>
              <w:t>AP</w:t>
            </w:r>
            <w:r>
              <w:rPr>
                <w:rFonts w:hint="eastAsia" w:ascii="宋体" w:hAnsi="宋体" w:cs="宋体"/>
                <w:szCs w:val="21"/>
              </w:rPr>
              <w:t>，最大管理</w:t>
            </w:r>
            <w:r>
              <w:rPr>
                <w:rFonts w:ascii="宋体" w:hAnsi="宋体" w:cs="宋体"/>
                <w:szCs w:val="21"/>
              </w:rPr>
              <w:t>256</w:t>
            </w:r>
            <w:r>
              <w:rPr>
                <w:rFonts w:hint="eastAsia" w:ascii="宋体" w:hAnsi="宋体" w:cs="宋体"/>
                <w:szCs w:val="21"/>
              </w:rPr>
              <w:t>个，</w:t>
            </w:r>
            <w:r>
              <w:rPr>
                <w:rFonts w:ascii="宋体" w:hAnsi="宋体" w:cs="宋体"/>
                <w:szCs w:val="21"/>
              </w:rPr>
              <w:t>License</w:t>
            </w:r>
            <w:r>
              <w:rPr>
                <w:rFonts w:hint="eastAsia" w:ascii="宋体" w:hAnsi="宋体" w:cs="宋体"/>
                <w:szCs w:val="21"/>
              </w:rPr>
              <w:t>步长为</w:t>
            </w:r>
            <w:r>
              <w:rPr>
                <w:rFonts w:ascii="宋体" w:hAnsi="宋体" w:cs="宋体"/>
                <w:szCs w:val="21"/>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1433" w:type="dxa"/>
            <w:vMerge w:val="continue"/>
            <w:vAlign w:val="center"/>
          </w:tcPr>
          <w:p>
            <w:pPr>
              <w:ind w:firstLine="31680"/>
              <w:rPr>
                <w:rFonts w:ascii="宋体" w:cs="宋体"/>
                <w:szCs w:val="21"/>
              </w:rPr>
            </w:pPr>
          </w:p>
        </w:tc>
        <w:tc>
          <w:tcPr>
            <w:tcW w:w="8228" w:type="dxa"/>
            <w:vAlign w:val="center"/>
          </w:tcPr>
          <w:p>
            <w:pPr>
              <w:ind w:firstLine="31680"/>
              <w:rPr>
                <w:rFonts w:ascii="宋体" w:cs="宋体"/>
                <w:szCs w:val="21"/>
              </w:rPr>
            </w:pPr>
            <w:r>
              <w:rPr>
                <w:rFonts w:hint="eastAsia" w:ascii="宋体" w:hAnsi="宋体" w:cs="宋体"/>
                <w:szCs w:val="21"/>
              </w:rPr>
              <w:t>能够实现二层和三层无缝漫游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1433" w:type="dxa"/>
            <w:vMerge w:val="continue"/>
            <w:vAlign w:val="center"/>
          </w:tcPr>
          <w:p>
            <w:pPr>
              <w:ind w:firstLine="31680"/>
              <w:rPr>
                <w:rFonts w:ascii="宋体" w:cs="宋体"/>
                <w:szCs w:val="21"/>
              </w:rPr>
            </w:pPr>
          </w:p>
        </w:tc>
        <w:tc>
          <w:tcPr>
            <w:tcW w:w="8228" w:type="dxa"/>
            <w:vAlign w:val="center"/>
          </w:tcPr>
          <w:p>
            <w:pPr>
              <w:ind w:firstLine="31680"/>
              <w:rPr>
                <w:rFonts w:ascii="宋体" w:cs="宋体"/>
                <w:szCs w:val="21"/>
              </w:rPr>
            </w:pPr>
            <w:r>
              <w:rPr>
                <w:rFonts w:hint="eastAsia" w:ascii="宋体" w:hAnsi="宋体" w:cs="宋体"/>
                <w:szCs w:val="21"/>
              </w:rPr>
              <w:t>★宕机后</w:t>
            </w:r>
            <w:r>
              <w:rPr>
                <w:rFonts w:ascii="宋体" w:hAnsi="宋体" w:cs="宋体"/>
                <w:szCs w:val="21"/>
              </w:rPr>
              <w:t>AP</w:t>
            </w:r>
            <w:r>
              <w:rPr>
                <w:rFonts w:hint="eastAsia" w:ascii="宋体" w:hAnsi="宋体" w:cs="宋体"/>
                <w:szCs w:val="21"/>
              </w:rPr>
              <w:t>能够正常上网，同时</w:t>
            </w:r>
            <w:r>
              <w:rPr>
                <w:rFonts w:ascii="宋体" w:hAnsi="宋体" w:cs="宋体"/>
                <w:szCs w:val="21"/>
              </w:rPr>
              <w:t>AP</w:t>
            </w:r>
            <w:r>
              <w:rPr>
                <w:rFonts w:hint="eastAsia" w:ascii="宋体" w:hAnsi="宋体" w:cs="宋体"/>
                <w:szCs w:val="21"/>
              </w:rPr>
              <w:t>重启后还能正常上网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1433" w:type="dxa"/>
            <w:vMerge w:val="continue"/>
            <w:vAlign w:val="center"/>
          </w:tcPr>
          <w:p>
            <w:pPr>
              <w:ind w:firstLine="31680"/>
              <w:rPr>
                <w:rFonts w:ascii="宋体" w:cs="宋体"/>
                <w:szCs w:val="21"/>
              </w:rPr>
            </w:pPr>
          </w:p>
        </w:tc>
        <w:tc>
          <w:tcPr>
            <w:tcW w:w="8228" w:type="dxa"/>
            <w:vAlign w:val="center"/>
          </w:tcPr>
          <w:p>
            <w:pPr>
              <w:ind w:firstLine="31680"/>
              <w:rPr>
                <w:rFonts w:ascii="宋体" w:cs="宋体"/>
                <w:szCs w:val="21"/>
              </w:rPr>
            </w:pPr>
            <w:r>
              <w:rPr>
                <w:rFonts w:hint="eastAsia" w:ascii="宋体" w:hAnsi="宋体" w:cs="宋体"/>
                <w:szCs w:val="21"/>
              </w:rPr>
              <w:t>能够实现</w:t>
            </w:r>
            <w:r>
              <w:rPr>
                <w:rFonts w:ascii="宋体" w:hAnsi="宋体" w:cs="宋体"/>
                <w:szCs w:val="21"/>
              </w:rPr>
              <w:t>5G</w:t>
            </w:r>
            <w:r>
              <w:rPr>
                <w:rFonts w:hint="eastAsia" w:ascii="宋体" w:hAnsi="宋体" w:cs="宋体"/>
                <w:szCs w:val="21"/>
              </w:rPr>
              <w:t>频段优先接入功能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1433" w:type="dxa"/>
            <w:vMerge w:val="continue"/>
            <w:vAlign w:val="center"/>
          </w:tcPr>
          <w:p>
            <w:pPr>
              <w:ind w:firstLine="31680"/>
              <w:rPr>
                <w:rFonts w:ascii="宋体" w:cs="宋体"/>
                <w:szCs w:val="21"/>
              </w:rPr>
            </w:pPr>
          </w:p>
        </w:tc>
        <w:tc>
          <w:tcPr>
            <w:tcW w:w="8228" w:type="dxa"/>
            <w:vAlign w:val="center"/>
          </w:tcPr>
          <w:p>
            <w:pPr>
              <w:ind w:firstLine="31680"/>
              <w:rPr>
                <w:rFonts w:ascii="宋体" w:cs="宋体"/>
                <w:szCs w:val="21"/>
              </w:rPr>
            </w:pPr>
            <w:r>
              <w:rPr>
                <w:rFonts w:hint="eastAsia" w:ascii="宋体" w:hAnsi="宋体" w:cs="宋体"/>
                <w:szCs w:val="21"/>
              </w:rPr>
              <w:t>部署内网映射，实现跨广域网管理</w:t>
            </w:r>
            <w:r>
              <w:rPr>
                <w:rFonts w:ascii="宋体" w:hAnsi="宋体" w:cs="宋体"/>
                <w:szCs w:val="21"/>
              </w:rPr>
              <w:t>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1433" w:type="dxa"/>
            <w:vMerge w:val="continue"/>
            <w:vAlign w:val="center"/>
          </w:tcPr>
          <w:p>
            <w:pPr>
              <w:ind w:firstLine="31680"/>
              <w:rPr>
                <w:rFonts w:ascii="宋体" w:cs="宋体"/>
                <w:szCs w:val="21"/>
              </w:rPr>
            </w:pPr>
          </w:p>
        </w:tc>
        <w:tc>
          <w:tcPr>
            <w:tcW w:w="8228" w:type="dxa"/>
            <w:vAlign w:val="center"/>
          </w:tcPr>
          <w:p>
            <w:pPr>
              <w:ind w:firstLine="31680"/>
              <w:rPr>
                <w:rFonts w:ascii="宋体" w:cs="宋体"/>
                <w:szCs w:val="21"/>
              </w:rPr>
            </w:pPr>
            <w:r>
              <w:rPr>
                <w:rFonts w:hint="eastAsia" w:ascii="宋体" w:hAnsi="宋体" w:cs="宋体"/>
                <w:szCs w:val="21"/>
              </w:rPr>
              <w:t>能够实现基于</w:t>
            </w:r>
            <w:r>
              <w:rPr>
                <w:rFonts w:ascii="宋体" w:hAnsi="宋体" w:cs="宋体"/>
                <w:szCs w:val="21"/>
              </w:rPr>
              <w:t>SSID</w:t>
            </w:r>
            <w:r>
              <w:rPr>
                <w:rFonts w:hint="eastAsia" w:ascii="宋体" w:hAnsi="宋体" w:cs="宋体"/>
                <w:szCs w:val="21"/>
              </w:rPr>
              <w:t>的本地转发，不同的</w:t>
            </w:r>
            <w:r>
              <w:rPr>
                <w:rFonts w:ascii="宋体" w:hAnsi="宋体" w:cs="宋体"/>
                <w:szCs w:val="21"/>
              </w:rPr>
              <w:t>SSID</w:t>
            </w:r>
            <w:r>
              <w:rPr>
                <w:rFonts w:hint="eastAsia" w:ascii="宋体" w:hAnsi="宋体" w:cs="宋体"/>
                <w:szCs w:val="21"/>
              </w:rPr>
              <w:t>使用不同的数据转发模式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1433" w:type="dxa"/>
            <w:vMerge w:val="continue"/>
            <w:vAlign w:val="center"/>
          </w:tcPr>
          <w:p>
            <w:pPr>
              <w:ind w:firstLine="31680"/>
              <w:rPr>
                <w:rFonts w:ascii="宋体" w:cs="宋体"/>
                <w:szCs w:val="21"/>
              </w:rPr>
            </w:pPr>
          </w:p>
        </w:tc>
        <w:tc>
          <w:tcPr>
            <w:tcW w:w="8228" w:type="dxa"/>
            <w:vAlign w:val="center"/>
          </w:tcPr>
          <w:p>
            <w:pPr>
              <w:ind w:firstLine="31680"/>
              <w:rPr>
                <w:rFonts w:ascii="宋体" w:cs="宋体"/>
                <w:szCs w:val="21"/>
              </w:rPr>
            </w:pPr>
            <w:r>
              <w:rPr>
                <w:rFonts w:hint="eastAsia" w:ascii="宋体" w:hAnsi="宋体" w:cs="宋体"/>
                <w:szCs w:val="21"/>
              </w:rPr>
              <w:t>设备支持</w:t>
            </w:r>
            <w:r>
              <w:rPr>
                <w:rFonts w:ascii="宋体" w:hAnsi="宋体" w:cs="宋体"/>
                <w:szCs w:val="21"/>
              </w:rPr>
              <w:t>1+1</w:t>
            </w:r>
            <w:r>
              <w:rPr>
                <w:rFonts w:hint="eastAsia" w:ascii="宋体" w:hAnsi="宋体" w:cs="宋体"/>
                <w:szCs w:val="21"/>
              </w:rPr>
              <w:t>冗余备份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 w:hRule="atLeast"/>
          <w:tblHeader/>
          <w:jc w:val="center"/>
        </w:trPr>
        <w:tc>
          <w:tcPr>
            <w:tcW w:w="1433" w:type="dxa"/>
            <w:vMerge w:val="continue"/>
            <w:vAlign w:val="center"/>
          </w:tcPr>
          <w:p>
            <w:pPr>
              <w:ind w:firstLine="31680"/>
              <w:rPr>
                <w:rFonts w:ascii="宋体" w:cs="宋体"/>
                <w:szCs w:val="21"/>
              </w:rPr>
            </w:pPr>
          </w:p>
        </w:tc>
        <w:tc>
          <w:tcPr>
            <w:tcW w:w="8228" w:type="dxa"/>
            <w:vAlign w:val="center"/>
          </w:tcPr>
          <w:p>
            <w:pPr>
              <w:pStyle w:val="4"/>
              <w:keepNext w:val="0"/>
              <w:keepLines w:val="0"/>
              <w:numPr>
                <w:ilvl w:val="0"/>
                <w:numId w:val="0"/>
              </w:numPr>
              <w:autoSpaceDE w:val="0"/>
              <w:autoSpaceDN w:val="0"/>
              <w:adjustRightInd w:val="0"/>
              <w:spacing w:line="360" w:lineRule="auto"/>
              <w:ind w:firstLine="422" w:firstLineChars="200"/>
              <w:jc w:val="left"/>
              <w:rPr>
                <w:rFonts w:ascii="宋体" w:cs="宋体"/>
                <w:b w:val="0"/>
                <w:bCs w:val="0"/>
                <w:kern w:val="0"/>
                <w:sz w:val="21"/>
                <w:szCs w:val="21"/>
              </w:rPr>
            </w:pPr>
            <w:bookmarkStart w:id="215" w:name="_Toc323048294"/>
            <w:r>
              <w:rPr>
                <w:rFonts w:hint="eastAsia" w:ascii="宋体" w:hAnsi="宋体" w:cs="宋体"/>
                <w:kern w:val="0"/>
                <w:sz w:val="21"/>
                <w:szCs w:val="21"/>
              </w:rPr>
              <w:t>★</w:t>
            </w:r>
            <w:r>
              <w:rPr>
                <w:rFonts w:hint="eastAsia" w:ascii="宋体" w:hAnsi="宋体" w:cs="宋体"/>
                <w:b w:val="0"/>
                <w:bCs w:val="0"/>
                <w:kern w:val="0"/>
                <w:sz w:val="21"/>
                <w:szCs w:val="21"/>
              </w:rPr>
              <w:t>定期关闭指定</w:t>
            </w:r>
            <w:r>
              <w:rPr>
                <w:rFonts w:ascii="宋体" w:hAnsi="宋体" w:cs="宋体"/>
                <w:b w:val="0"/>
                <w:bCs w:val="0"/>
                <w:kern w:val="0"/>
                <w:sz w:val="21"/>
                <w:szCs w:val="21"/>
              </w:rPr>
              <w:t>SSID</w:t>
            </w:r>
            <w:r>
              <w:rPr>
                <w:rFonts w:hint="eastAsia" w:ascii="宋体" w:hAnsi="宋体" w:cs="宋体"/>
                <w:b w:val="0"/>
                <w:bCs w:val="0"/>
                <w:kern w:val="0"/>
                <w:sz w:val="21"/>
                <w:szCs w:val="21"/>
              </w:rPr>
              <w:t>无线接入服务功能</w:t>
            </w:r>
            <w:bookmarkEnd w:id="215"/>
            <w:r>
              <w:rPr>
                <w:rFonts w:hint="eastAsia" w:ascii="宋体" w:hAnsi="宋体" w:cs="宋体"/>
                <w:b w:val="0"/>
                <w:bCs w:val="0"/>
                <w:kern w:val="0"/>
                <w:sz w:val="21"/>
                <w:szCs w:val="21"/>
              </w:rPr>
              <w:t>（保留测试权利）</w:t>
            </w:r>
          </w:p>
        </w:tc>
      </w:tr>
    </w:tbl>
    <w:p>
      <w:pPr>
        <w:ind w:firstLine="0" w:firstLineChars="0"/>
        <w:rPr>
          <w:rFonts w:ascii="宋体" w:cs="宋体"/>
          <w:b/>
          <w:bCs/>
          <w:szCs w:val="21"/>
        </w:rPr>
      </w:pPr>
    </w:p>
    <w:p>
      <w:pPr>
        <w:ind w:firstLine="31680"/>
        <w:rPr>
          <w:rFonts w:ascii="宋体" w:cs="宋体"/>
          <w:b/>
          <w:bCs/>
          <w:szCs w:val="21"/>
        </w:rPr>
      </w:pPr>
      <w:r>
        <w:rPr>
          <w:rFonts w:ascii="宋体" w:hAnsi="宋体" w:cs="宋体"/>
          <w:b/>
          <w:bCs/>
          <w:szCs w:val="21"/>
        </w:rPr>
        <w:t>3</w:t>
      </w:r>
      <w:r>
        <w:rPr>
          <w:rFonts w:hint="eastAsia" w:ascii="宋体" w:hAnsi="宋体" w:cs="宋体"/>
          <w:b/>
          <w:bCs/>
          <w:szCs w:val="21"/>
        </w:rPr>
        <w:t>、核心交换机</w:t>
      </w:r>
      <w:r>
        <w:rPr>
          <w:rFonts w:ascii="宋体" w:hAnsi="宋体" w:cs="宋体"/>
          <w:b/>
          <w:bCs/>
          <w:szCs w:val="21"/>
        </w:rPr>
        <w:t>2</w:t>
      </w:r>
      <w:r>
        <w:rPr>
          <w:rFonts w:hint="eastAsia" w:ascii="宋体" w:hAnsi="宋体" w:cs="宋体"/>
          <w:b/>
          <w:bCs/>
          <w:szCs w:val="21"/>
        </w:rPr>
        <w:t>台</w:t>
      </w:r>
    </w:p>
    <w:tbl>
      <w:tblPr>
        <w:tblStyle w:val="34"/>
        <w:tblW w:w="9667" w:type="dxa"/>
        <w:jc w:val="center"/>
        <w:tblInd w:w="-11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8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366" w:type="dxa"/>
          </w:tcPr>
          <w:p>
            <w:pPr>
              <w:ind w:firstLine="0" w:firstLineChars="0"/>
              <w:rPr>
                <w:rFonts w:ascii="宋体" w:cs="宋体"/>
                <w:b/>
                <w:bCs/>
                <w:szCs w:val="21"/>
              </w:rPr>
            </w:pPr>
            <w:r>
              <w:rPr>
                <w:rFonts w:hint="eastAsia" w:ascii="宋体" w:hAnsi="宋体" w:cs="宋体"/>
                <w:b/>
                <w:bCs/>
                <w:szCs w:val="21"/>
              </w:rPr>
              <w:t>功能及指标要求</w:t>
            </w:r>
          </w:p>
        </w:tc>
        <w:tc>
          <w:tcPr>
            <w:tcW w:w="8301" w:type="dxa"/>
          </w:tcPr>
          <w:p>
            <w:pPr>
              <w:ind w:firstLine="31680"/>
              <w:jc w:val="center"/>
              <w:rPr>
                <w:rFonts w:ascii="宋体" w:cs="宋体"/>
                <w:b/>
                <w:bCs/>
                <w:szCs w:val="21"/>
              </w:rPr>
            </w:pPr>
            <w:r>
              <w:rPr>
                <w:rFonts w:hint="eastAsia" w:ascii="宋体" w:hAnsi="宋体" w:cs="宋体"/>
                <w:b/>
                <w:bCs/>
                <w:szCs w:val="21"/>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366" w:type="dxa"/>
            <w:vMerge w:val="restart"/>
            <w:vAlign w:val="center"/>
          </w:tcPr>
          <w:p>
            <w:pPr>
              <w:ind w:firstLine="0" w:firstLineChars="0"/>
              <w:rPr>
                <w:rFonts w:ascii="宋体" w:cs="宋体"/>
                <w:szCs w:val="21"/>
              </w:rPr>
            </w:pPr>
            <w:r>
              <w:rPr>
                <w:rFonts w:hint="eastAsia" w:ascii="宋体" w:hAnsi="宋体" w:cs="宋体"/>
                <w:szCs w:val="21"/>
              </w:rPr>
              <w:t>整机性能</w:t>
            </w:r>
          </w:p>
        </w:tc>
        <w:tc>
          <w:tcPr>
            <w:tcW w:w="8301" w:type="dxa"/>
            <w:vAlign w:val="center"/>
          </w:tcPr>
          <w:p>
            <w:pPr>
              <w:ind w:firstLine="31680"/>
              <w:rPr>
                <w:rFonts w:ascii="宋体" w:cs="宋体"/>
                <w:szCs w:val="21"/>
              </w:rPr>
            </w:pPr>
            <w:r>
              <w:rPr>
                <w:rFonts w:hint="eastAsia" w:ascii="宋体" w:hAnsi="宋体" w:cs="宋体"/>
                <w:b/>
                <w:szCs w:val="21"/>
              </w:rPr>
              <w:t>★</w:t>
            </w:r>
            <w:r>
              <w:rPr>
                <w:rFonts w:hint="eastAsia" w:ascii="宋体" w:hAnsi="宋体" w:cs="宋体"/>
                <w:szCs w:val="21"/>
              </w:rPr>
              <w:t>固化端口：≥</w:t>
            </w:r>
            <w:r>
              <w:rPr>
                <w:rFonts w:ascii="宋体" w:hAnsi="宋体" w:cs="宋体"/>
                <w:szCs w:val="21"/>
              </w:rPr>
              <w:t>24</w:t>
            </w:r>
            <w:r>
              <w:rPr>
                <w:rFonts w:hint="eastAsia" w:ascii="宋体" w:hAnsi="宋体" w:cs="宋体"/>
                <w:szCs w:val="21"/>
              </w:rPr>
              <w:t>个</w:t>
            </w:r>
            <w:r>
              <w:rPr>
                <w:rFonts w:ascii="宋体" w:hAnsi="宋体" w:cs="宋体"/>
                <w:szCs w:val="21"/>
              </w:rPr>
              <w:t>10/100/1000Mbps</w:t>
            </w:r>
            <w:r>
              <w:rPr>
                <w:rFonts w:hint="eastAsia" w:ascii="宋体" w:hAnsi="宋体" w:cs="宋体"/>
                <w:szCs w:val="21"/>
              </w:rPr>
              <w:t>电口，≥</w:t>
            </w:r>
            <w:r>
              <w:rPr>
                <w:rFonts w:ascii="宋体" w:hAnsi="宋体" w:cs="宋体"/>
                <w:szCs w:val="21"/>
              </w:rPr>
              <w:t>8</w:t>
            </w:r>
            <w:r>
              <w:rPr>
                <w:rFonts w:hint="eastAsia" w:ascii="宋体" w:hAnsi="宋体" w:cs="宋体"/>
                <w:szCs w:val="21"/>
              </w:rPr>
              <w:t>个</w:t>
            </w:r>
            <w:r>
              <w:rPr>
                <w:rFonts w:ascii="宋体" w:hAnsi="宋体" w:cs="宋体"/>
                <w:szCs w:val="21"/>
              </w:rPr>
              <w:t>1000Mbps</w:t>
            </w:r>
            <w:r>
              <w:rPr>
                <w:rFonts w:hint="eastAsia" w:ascii="宋体" w:hAnsi="宋体" w:cs="宋体"/>
                <w:szCs w:val="21"/>
              </w:rPr>
              <w:t>光口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366" w:type="dxa"/>
            <w:vMerge w:val="continue"/>
            <w:vAlign w:val="center"/>
          </w:tcPr>
          <w:p>
            <w:pPr>
              <w:ind w:firstLine="31680"/>
              <w:jc w:val="center"/>
              <w:rPr>
                <w:rFonts w:ascii="宋体" w:cs="宋体"/>
                <w:szCs w:val="21"/>
              </w:rPr>
            </w:pPr>
          </w:p>
        </w:tc>
        <w:tc>
          <w:tcPr>
            <w:tcW w:w="8301" w:type="dxa"/>
            <w:vAlign w:val="center"/>
          </w:tcPr>
          <w:p>
            <w:pPr>
              <w:ind w:firstLine="31680"/>
              <w:rPr>
                <w:rFonts w:ascii="宋体" w:cs="宋体"/>
                <w:szCs w:val="21"/>
              </w:rPr>
            </w:pPr>
            <w:r>
              <w:rPr>
                <w:rFonts w:hint="eastAsia" w:ascii="宋体" w:hAnsi="宋体" w:cs="宋体"/>
                <w:szCs w:val="21"/>
              </w:rPr>
              <w:t>扩展插槽（非</w:t>
            </w:r>
            <w:r>
              <w:rPr>
                <w:rFonts w:ascii="宋体" w:hAnsi="宋体" w:cs="宋体"/>
                <w:szCs w:val="21"/>
              </w:rPr>
              <w:t>SFP</w:t>
            </w:r>
            <w:r>
              <w:rPr>
                <w:rFonts w:hint="eastAsia" w:ascii="宋体" w:hAnsi="宋体" w:cs="宋体"/>
                <w:szCs w:val="21"/>
              </w:rPr>
              <w:t>插槽）≥</w:t>
            </w:r>
            <w:r>
              <w:rPr>
                <w:rFonts w:ascii="宋体" w:hAnsi="宋体" w:cs="宋体"/>
                <w:szCs w:val="21"/>
              </w:rPr>
              <w:t>2</w:t>
            </w:r>
            <w:r>
              <w:rPr>
                <w:rFonts w:hint="eastAsia" w:ascii="宋体" w:hAnsi="宋体" w:cs="宋体"/>
                <w:szCs w:val="21"/>
              </w:rPr>
              <w:t>，可扩展万兆模块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366" w:type="dxa"/>
            <w:vMerge w:val="continue"/>
            <w:vAlign w:val="center"/>
          </w:tcPr>
          <w:p>
            <w:pPr>
              <w:ind w:firstLine="31680"/>
              <w:jc w:val="center"/>
              <w:rPr>
                <w:rFonts w:ascii="宋体" w:cs="宋体"/>
                <w:szCs w:val="21"/>
              </w:rPr>
            </w:pPr>
          </w:p>
        </w:tc>
        <w:tc>
          <w:tcPr>
            <w:tcW w:w="8301" w:type="dxa"/>
            <w:vAlign w:val="center"/>
          </w:tcPr>
          <w:p>
            <w:pPr>
              <w:ind w:firstLine="31680"/>
              <w:rPr>
                <w:rFonts w:ascii="宋体" w:cs="宋体"/>
                <w:szCs w:val="21"/>
              </w:rPr>
            </w:pPr>
            <w:r>
              <w:rPr>
                <w:rFonts w:hint="eastAsia" w:ascii="宋体" w:hAnsi="宋体" w:cs="宋体"/>
                <w:szCs w:val="21"/>
              </w:rPr>
              <w:t>为方便后期升级维护，要求所投设备支持</w:t>
            </w:r>
            <w:r>
              <w:rPr>
                <w:rFonts w:ascii="宋体" w:hAnsi="宋体" w:cs="宋体"/>
                <w:szCs w:val="21"/>
              </w:rPr>
              <w:t>USB</w:t>
            </w:r>
            <w:r>
              <w:rPr>
                <w:rFonts w:hint="eastAsia" w:ascii="宋体" w:hAnsi="宋体" w:cs="宋体"/>
                <w:szCs w:val="21"/>
              </w:rPr>
              <w:t>口≥</w:t>
            </w:r>
            <w:r>
              <w:rPr>
                <w:rFonts w:ascii="宋体" w:hAnsi="宋体" w:cs="宋体"/>
                <w:szCs w:val="21"/>
              </w:rPr>
              <w:t>1</w:t>
            </w:r>
            <w:r>
              <w:rPr>
                <w:rFonts w:hint="eastAsia" w:ascii="宋体" w:hAnsi="宋体" w:cs="宋体"/>
                <w:szCs w:val="21"/>
              </w:rPr>
              <w:t>，提供产品图片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366" w:type="dxa"/>
            <w:vMerge w:val="continue"/>
            <w:vAlign w:val="center"/>
          </w:tcPr>
          <w:p>
            <w:pPr>
              <w:ind w:firstLine="31680"/>
              <w:jc w:val="center"/>
              <w:rPr>
                <w:rFonts w:ascii="宋体" w:cs="宋体"/>
                <w:szCs w:val="21"/>
              </w:rPr>
            </w:pPr>
          </w:p>
        </w:tc>
        <w:tc>
          <w:tcPr>
            <w:tcW w:w="8301" w:type="dxa"/>
            <w:vAlign w:val="center"/>
          </w:tcPr>
          <w:p>
            <w:pPr>
              <w:ind w:firstLine="31680"/>
              <w:rPr>
                <w:rFonts w:ascii="宋体" w:cs="宋体"/>
                <w:szCs w:val="21"/>
              </w:rPr>
            </w:pPr>
            <w:r>
              <w:rPr>
                <w:rFonts w:hint="eastAsia" w:ascii="宋体" w:hAnsi="宋体" w:cs="宋体"/>
                <w:szCs w:val="21"/>
              </w:rPr>
              <w:t>整机采用绿色环保设计，满负荷情况下电源功率≤</w:t>
            </w:r>
            <w:r>
              <w:rPr>
                <w:rFonts w:ascii="宋体" w:hAnsi="宋体" w:cs="宋体"/>
                <w:szCs w:val="21"/>
              </w:rPr>
              <w:t>60W</w:t>
            </w:r>
            <w:r>
              <w:rPr>
                <w:rFonts w:hint="eastAsia" w:ascii="宋体" w:hAnsi="宋体" w:cs="宋体"/>
                <w:szCs w:val="21"/>
              </w:rPr>
              <w:t>，提供官网截图及链接作为证明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366" w:type="dxa"/>
            <w:vMerge w:val="continue"/>
            <w:vAlign w:val="center"/>
          </w:tcPr>
          <w:p>
            <w:pPr>
              <w:ind w:firstLine="31680"/>
              <w:jc w:val="center"/>
              <w:rPr>
                <w:rFonts w:ascii="宋体" w:cs="宋体"/>
                <w:szCs w:val="21"/>
              </w:rPr>
            </w:pPr>
          </w:p>
        </w:tc>
        <w:tc>
          <w:tcPr>
            <w:tcW w:w="8301" w:type="dxa"/>
            <w:vAlign w:val="center"/>
          </w:tcPr>
          <w:p>
            <w:pPr>
              <w:ind w:firstLine="31680"/>
              <w:rPr>
                <w:rFonts w:ascii="宋体" w:cs="宋体"/>
                <w:szCs w:val="21"/>
              </w:rPr>
            </w:pPr>
            <w:r>
              <w:rPr>
                <w:rFonts w:hint="eastAsia" w:ascii="宋体" w:hAnsi="宋体" w:cs="宋体"/>
                <w:szCs w:val="21"/>
              </w:rPr>
              <w:t>支持电源</w:t>
            </w:r>
            <w:r>
              <w:rPr>
                <w:rFonts w:ascii="宋体" w:hAnsi="宋体" w:cs="宋体"/>
                <w:szCs w:val="21"/>
              </w:rPr>
              <w:t>1+1</w:t>
            </w:r>
            <w:r>
              <w:rPr>
                <w:rFonts w:hint="eastAsia" w:ascii="宋体" w:hAnsi="宋体" w:cs="宋体"/>
                <w:szCs w:val="21"/>
              </w:rPr>
              <w:t>冗余，提供官网截图及链接作为证明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366" w:type="dxa"/>
            <w:vMerge w:val="continue"/>
            <w:vAlign w:val="center"/>
          </w:tcPr>
          <w:p>
            <w:pPr>
              <w:ind w:firstLine="31680"/>
              <w:jc w:val="center"/>
              <w:rPr>
                <w:rFonts w:ascii="宋体" w:cs="宋体"/>
                <w:szCs w:val="21"/>
              </w:rPr>
            </w:pPr>
          </w:p>
        </w:tc>
        <w:tc>
          <w:tcPr>
            <w:tcW w:w="8301" w:type="dxa"/>
            <w:vAlign w:val="center"/>
          </w:tcPr>
          <w:p>
            <w:pPr>
              <w:ind w:firstLine="31680"/>
              <w:rPr>
                <w:rFonts w:ascii="宋体" w:cs="宋体"/>
                <w:szCs w:val="21"/>
              </w:rPr>
            </w:pPr>
            <w:r>
              <w:rPr>
                <w:rFonts w:hint="eastAsia" w:ascii="宋体" w:hAnsi="宋体" w:cs="宋体"/>
                <w:b/>
                <w:szCs w:val="21"/>
              </w:rPr>
              <w:t>★</w:t>
            </w:r>
            <w:r>
              <w:rPr>
                <w:rFonts w:hint="eastAsia" w:ascii="宋体" w:hAnsi="宋体" w:cs="宋体"/>
                <w:szCs w:val="21"/>
              </w:rPr>
              <w:t>交换容量≥</w:t>
            </w:r>
            <w:r>
              <w:rPr>
                <w:rFonts w:ascii="宋体" w:hAnsi="宋体" w:cs="宋体"/>
                <w:szCs w:val="21"/>
              </w:rPr>
              <w:t xml:space="preserve">256Gbps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366" w:type="dxa"/>
            <w:vMerge w:val="continue"/>
            <w:vAlign w:val="center"/>
          </w:tcPr>
          <w:p>
            <w:pPr>
              <w:ind w:firstLine="31680"/>
              <w:jc w:val="center"/>
              <w:rPr>
                <w:rFonts w:ascii="宋体" w:cs="宋体"/>
                <w:szCs w:val="21"/>
              </w:rPr>
            </w:pPr>
          </w:p>
        </w:tc>
        <w:tc>
          <w:tcPr>
            <w:tcW w:w="8301" w:type="dxa"/>
            <w:vAlign w:val="center"/>
          </w:tcPr>
          <w:p>
            <w:pPr>
              <w:ind w:firstLine="31680"/>
              <w:rPr>
                <w:rFonts w:ascii="宋体" w:cs="宋体"/>
                <w:szCs w:val="21"/>
              </w:rPr>
            </w:pPr>
            <w:r>
              <w:rPr>
                <w:rFonts w:hint="eastAsia" w:ascii="宋体" w:hAnsi="宋体" w:cs="宋体"/>
                <w:b/>
                <w:szCs w:val="21"/>
              </w:rPr>
              <w:t>★</w:t>
            </w:r>
            <w:r>
              <w:rPr>
                <w:rFonts w:hint="eastAsia" w:ascii="宋体" w:hAnsi="宋体" w:cs="宋体"/>
                <w:szCs w:val="21"/>
              </w:rPr>
              <w:t>包转发率≥</w:t>
            </w:r>
            <w:r>
              <w:rPr>
                <w:rFonts w:ascii="宋体" w:hAnsi="宋体" w:cs="宋体"/>
                <w:szCs w:val="21"/>
              </w:rPr>
              <w:t>156Mpps</w:t>
            </w:r>
            <w:r>
              <w:rPr>
                <w:rFonts w:hint="eastAsia" w:ascii="宋体" w:hAnsi="宋体" w:cs="宋体"/>
                <w:szCs w:val="21"/>
              </w:rPr>
              <w:t>，提供官网查询链接和查询截图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jc w:val="center"/>
        </w:trPr>
        <w:tc>
          <w:tcPr>
            <w:tcW w:w="1366" w:type="dxa"/>
            <w:vMerge w:val="restart"/>
            <w:vAlign w:val="center"/>
          </w:tcPr>
          <w:p>
            <w:pPr>
              <w:ind w:firstLine="0" w:firstLineChars="0"/>
              <w:rPr>
                <w:rFonts w:ascii="宋体" w:cs="宋体"/>
                <w:szCs w:val="21"/>
              </w:rPr>
            </w:pPr>
            <w:r>
              <w:rPr>
                <w:rFonts w:hint="eastAsia" w:ascii="宋体" w:hAnsi="宋体" w:cs="宋体"/>
                <w:szCs w:val="21"/>
              </w:rPr>
              <w:t>基本功能</w:t>
            </w:r>
          </w:p>
        </w:tc>
        <w:tc>
          <w:tcPr>
            <w:tcW w:w="8301" w:type="dxa"/>
            <w:vAlign w:val="center"/>
          </w:tcPr>
          <w:p>
            <w:pPr>
              <w:ind w:firstLine="31680"/>
              <w:rPr>
                <w:rFonts w:ascii="宋体" w:cs="宋体"/>
                <w:szCs w:val="21"/>
              </w:rPr>
            </w:pPr>
            <w:r>
              <w:rPr>
                <w:rFonts w:hint="eastAsia" w:ascii="宋体" w:hAnsi="宋体" w:cs="宋体"/>
                <w:szCs w:val="21"/>
              </w:rPr>
              <w:t>任意万兆口支持虚拟化功能（非堆叠模块实现，不占用扩展槽），保留测试权利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1366" w:type="dxa"/>
            <w:vMerge w:val="continue"/>
            <w:vAlign w:val="center"/>
          </w:tcPr>
          <w:p>
            <w:pPr>
              <w:ind w:firstLine="31680"/>
              <w:jc w:val="center"/>
              <w:rPr>
                <w:rFonts w:ascii="宋体" w:cs="宋体"/>
                <w:szCs w:val="21"/>
              </w:rPr>
            </w:pPr>
          </w:p>
        </w:tc>
        <w:tc>
          <w:tcPr>
            <w:tcW w:w="8301" w:type="dxa"/>
            <w:vAlign w:val="center"/>
          </w:tcPr>
          <w:p>
            <w:pPr>
              <w:ind w:firstLine="31680"/>
              <w:rPr>
                <w:rFonts w:ascii="宋体" w:cs="宋体"/>
                <w:szCs w:val="21"/>
              </w:rPr>
            </w:pPr>
            <w:r>
              <w:rPr>
                <w:rFonts w:hint="eastAsia" w:ascii="宋体" w:hAnsi="宋体" w:cs="宋体"/>
                <w:szCs w:val="21"/>
              </w:rPr>
              <w:t>支持基本的</w:t>
            </w:r>
            <w:r>
              <w:rPr>
                <w:rFonts w:ascii="宋体" w:hAnsi="宋体" w:cs="宋体"/>
                <w:szCs w:val="21"/>
              </w:rPr>
              <w:t>QinQ</w:t>
            </w:r>
            <w:r>
              <w:rPr>
                <w:rFonts w:hint="eastAsia" w:ascii="宋体" w:hAnsi="宋体" w:cs="宋体"/>
                <w:szCs w:val="21"/>
              </w:rPr>
              <w:t>，支持灵活的</w:t>
            </w:r>
            <w:r>
              <w:rPr>
                <w:rFonts w:ascii="宋体" w:hAnsi="宋体" w:cs="宋体"/>
                <w:szCs w:val="21"/>
              </w:rPr>
              <w:t>QinQ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 w:hRule="atLeast"/>
          <w:jc w:val="center"/>
        </w:trPr>
        <w:tc>
          <w:tcPr>
            <w:tcW w:w="1366" w:type="dxa"/>
            <w:vMerge w:val="continue"/>
            <w:vAlign w:val="center"/>
          </w:tcPr>
          <w:p>
            <w:pPr>
              <w:ind w:firstLine="31680"/>
              <w:jc w:val="center"/>
              <w:rPr>
                <w:rFonts w:ascii="宋体" w:cs="宋体"/>
                <w:szCs w:val="21"/>
              </w:rPr>
            </w:pPr>
          </w:p>
        </w:tc>
        <w:tc>
          <w:tcPr>
            <w:tcW w:w="8301" w:type="dxa"/>
            <w:vAlign w:val="center"/>
          </w:tcPr>
          <w:p>
            <w:pPr>
              <w:ind w:firstLine="31680"/>
              <w:rPr>
                <w:rFonts w:ascii="宋体" w:cs="宋体"/>
                <w:szCs w:val="21"/>
              </w:rPr>
            </w:pPr>
            <w:r>
              <w:rPr>
                <w:rFonts w:hint="eastAsia" w:ascii="宋体" w:hAnsi="宋体" w:cs="宋体"/>
                <w:szCs w:val="21"/>
              </w:rPr>
              <w:t>支持</w:t>
            </w:r>
            <w:r>
              <w:rPr>
                <w:rFonts w:ascii="宋体" w:hAnsi="宋体" w:cs="宋体"/>
                <w:szCs w:val="21"/>
              </w:rPr>
              <w:t>Port based VLAN</w:t>
            </w:r>
            <w:r>
              <w:rPr>
                <w:rFonts w:hint="eastAsia" w:ascii="宋体" w:hAnsi="宋体" w:cs="宋体"/>
                <w:szCs w:val="21"/>
              </w:rPr>
              <w:t>，</w:t>
            </w:r>
            <w:r>
              <w:rPr>
                <w:rFonts w:ascii="宋体" w:hAnsi="宋体" w:cs="宋体"/>
                <w:szCs w:val="21"/>
              </w:rPr>
              <w:t>Guest VLAN</w:t>
            </w:r>
            <w:r>
              <w:rPr>
                <w:rFonts w:hint="eastAsia" w:ascii="宋体" w:hAnsi="宋体" w:cs="宋体"/>
                <w:szCs w:val="21"/>
              </w:rPr>
              <w:t>，</w:t>
            </w:r>
            <w:r>
              <w:rPr>
                <w:rFonts w:ascii="宋体" w:hAnsi="宋体" w:cs="宋体"/>
                <w:szCs w:val="21"/>
              </w:rPr>
              <w:t>Super VLAN</w:t>
            </w:r>
            <w:r>
              <w:rPr>
                <w:rFonts w:hint="eastAsia" w:ascii="宋体" w:hAnsi="宋体" w:cs="宋体"/>
                <w:szCs w:val="21"/>
              </w:rPr>
              <w:t>，</w:t>
            </w:r>
            <w:r>
              <w:rPr>
                <w:rFonts w:ascii="宋体" w:hAnsi="宋体" w:cs="宋体"/>
                <w:szCs w:val="21"/>
              </w:rPr>
              <w:t>Share VLAN</w:t>
            </w:r>
            <w:r>
              <w:rPr>
                <w:rFonts w:hint="eastAsia" w:ascii="宋体" w:hAnsi="宋体" w:cs="宋体"/>
                <w:szCs w:val="21"/>
              </w:rPr>
              <w:t>，</w:t>
            </w:r>
            <w:r>
              <w:rPr>
                <w:rFonts w:ascii="宋体" w:hAnsi="宋体" w:cs="宋体"/>
                <w:szCs w:val="21"/>
              </w:rPr>
              <w:t>Voice VLAN</w:t>
            </w:r>
            <w:r>
              <w:rPr>
                <w:rFonts w:hint="eastAsia" w:ascii="宋体" w:hAnsi="宋体" w:cs="宋体"/>
                <w:szCs w:val="21"/>
              </w:rPr>
              <w:t>，支持</w:t>
            </w:r>
            <w:r>
              <w:rPr>
                <w:rFonts w:ascii="宋体" w:hAnsi="宋体" w:cs="宋体"/>
                <w:szCs w:val="21"/>
              </w:rPr>
              <w:t>GVRP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 w:hRule="atLeast"/>
          <w:jc w:val="center"/>
        </w:trPr>
        <w:tc>
          <w:tcPr>
            <w:tcW w:w="1366" w:type="dxa"/>
            <w:vMerge w:val="continue"/>
            <w:vAlign w:val="center"/>
          </w:tcPr>
          <w:p>
            <w:pPr>
              <w:ind w:firstLine="31680"/>
              <w:jc w:val="center"/>
              <w:rPr>
                <w:rFonts w:ascii="宋体" w:cs="宋体"/>
                <w:szCs w:val="21"/>
              </w:rPr>
            </w:pPr>
          </w:p>
        </w:tc>
        <w:tc>
          <w:tcPr>
            <w:tcW w:w="8301" w:type="dxa"/>
            <w:vAlign w:val="center"/>
          </w:tcPr>
          <w:p>
            <w:pPr>
              <w:ind w:firstLine="31680"/>
              <w:rPr>
                <w:rFonts w:ascii="宋体" w:cs="宋体"/>
                <w:szCs w:val="21"/>
              </w:rPr>
            </w:pPr>
            <w:r>
              <w:rPr>
                <w:rFonts w:hint="eastAsia" w:ascii="宋体" w:hAnsi="宋体" w:cs="宋体"/>
                <w:szCs w:val="21"/>
              </w:rPr>
              <w:t>支持</w:t>
            </w:r>
            <w:r>
              <w:rPr>
                <w:rFonts w:ascii="宋体" w:hAnsi="宋体" w:cs="宋体"/>
                <w:szCs w:val="21"/>
              </w:rPr>
              <w:t>1:1</w:t>
            </w:r>
            <w:r>
              <w:rPr>
                <w:rFonts w:hint="eastAsia" w:ascii="宋体" w:hAnsi="宋体" w:cs="宋体"/>
                <w:szCs w:val="21"/>
              </w:rPr>
              <w:t>，</w:t>
            </w:r>
            <w:r>
              <w:rPr>
                <w:rFonts w:ascii="宋体" w:hAnsi="宋体" w:cs="宋体"/>
                <w:szCs w:val="21"/>
              </w:rPr>
              <w:t>N:1</w:t>
            </w:r>
            <w:r>
              <w:rPr>
                <w:rFonts w:hint="eastAsia" w:ascii="宋体" w:hAnsi="宋体" w:cs="宋体"/>
                <w:szCs w:val="21"/>
              </w:rPr>
              <w:t>的</w:t>
            </w:r>
            <w:r>
              <w:rPr>
                <w:rFonts w:ascii="宋体" w:hAnsi="宋体" w:cs="宋体"/>
                <w:szCs w:val="21"/>
              </w:rPr>
              <w:t>VLAN</w:t>
            </w:r>
            <w:r>
              <w:rPr>
                <w:rFonts w:hint="eastAsia" w:ascii="宋体" w:hAnsi="宋体" w:cs="宋体"/>
                <w:szCs w:val="21"/>
              </w:rPr>
              <w:t>交换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 w:hRule="atLeast"/>
          <w:jc w:val="center"/>
        </w:trPr>
        <w:tc>
          <w:tcPr>
            <w:tcW w:w="1366" w:type="dxa"/>
            <w:vMerge w:val="continue"/>
            <w:vAlign w:val="center"/>
          </w:tcPr>
          <w:p>
            <w:pPr>
              <w:ind w:firstLine="31680"/>
              <w:jc w:val="center"/>
              <w:rPr>
                <w:rFonts w:ascii="宋体" w:cs="宋体"/>
                <w:szCs w:val="21"/>
              </w:rPr>
            </w:pPr>
          </w:p>
        </w:tc>
        <w:tc>
          <w:tcPr>
            <w:tcW w:w="8301" w:type="dxa"/>
            <w:vAlign w:val="center"/>
          </w:tcPr>
          <w:p>
            <w:pPr>
              <w:ind w:firstLine="31680"/>
              <w:rPr>
                <w:rFonts w:ascii="宋体" w:cs="宋体"/>
                <w:szCs w:val="21"/>
              </w:rPr>
            </w:pPr>
            <w:r>
              <w:rPr>
                <w:rFonts w:hint="eastAsia" w:ascii="宋体" w:hAnsi="宋体" w:cs="宋体"/>
                <w:szCs w:val="21"/>
              </w:rPr>
              <w:t>可快速检测链路的通断和光纤链路的单向性，并支持端口下的环路检测功能，防止端口形成的环路而导致网络故障的现象，在官网有宣传可查证，保留对该指标的测试权利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 w:hRule="atLeast"/>
          <w:jc w:val="center"/>
        </w:trPr>
        <w:tc>
          <w:tcPr>
            <w:tcW w:w="1366" w:type="dxa"/>
            <w:vMerge w:val="continue"/>
            <w:vAlign w:val="center"/>
          </w:tcPr>
          <w:p>
            <w:pPr>
              <w:ind w:firstLine="31680"/>
              <w:jc w:val="center"/>
              <w:rPr>
                <w:rFonts w:ascii="宋体" w:cs="宋体"/>
                <w:szCs w:val="21"/>
              </w:rPr>
            </w:pPr>
          </w:p>
        </w:tc>
        <w:tc>
          <w:tcPr>
            <w:tcW w:w="8301" w:type="dxa"/>
            <w:vAlign w:val="center"/>
          </w:tcPr>
          <w:p>
            <w:pPr>
              <w:ind w:firstLine="31680"/>
              <w:rPr>
                <w:rFonts w:ascii="宋体" w:cs="宋体"/>
                <w:szCs w:val="21"/>
              </w:rPr>
            </w:pPr>
            <w:r>
              <w:rPr>
                <w:rFonts w:hint="eastAsia" w:ascii="宋体" w:hAnsi="宋体" w:cs="宋体"/>
                <w:szCs w:val="21"/>
              </w:rPr>
              <w:t>支持</w:t>
            </w:r>
            <w:r>
              <w:rPr>
                <w:rFonts w:ascii="宋体" w:hAnsi="宋体" w:cs="宋体"/>
                <w:szCs w:val="21"/>
              </w:rPr>
              <w:t>VRRP</w:t>
            </w:r>
            <w:r>
              <w:rPr>
                <w:rFonts w:hint="eastAsia" w:ascii="宋体" w:hAnsi="宋体" w:cs="宋体"/>
                <w:szCs w:val="21"/>
              </w:rPr>
              <w:t>，</w:t>
            </w:r>
            <w:r>
              <w:rPr>
                <w:rFonts w:ascii="宋体" w:hAnsi="宋体" w:cs="宋体"/>
                <w:szCs w:val="21"/>
              </w:rPr>
              <w:t>VRRP v3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 w:hRule="atLeast"/>
          <w:jc w:val="center"/>
        </w:trPr>
        <w:tc>
          <w:tcPr>
            <w:tcW w:w="1366" w:type="dxa"/>
            <w:vMerge w:val="continue"/>
            <w:vAlign w:val="center"/>
          </w:tcPr>
          <w:p>
            <w:pPr>
              <w:ind w:firstLine="31680"/>
              <w:jc w:val="center"/>
              <w:rPr>
                <w:rFonts w:ascii="宋体" w:cs="宋体"/>
                <w:szCs w:val="21"/>
              </w:rPr>
            </w:pPr>
          </w:p>
        </w:tc>
        <w:tc>
          <w:tcPr>
            <w:tcW w:w="8301" w:type="dxa"/>
            <w:vAlign w:val="center"/>
          </w:tcPr>
          <w:p>
            <w:pPr>
              <w:ind w:firstLine="31680"/>
              <w:rPr>
                <w:rFonts w:ascii="宋体" w:cs="宋体"/>
                <w:szCs w:val="21"/>
              </w:rPr>
            </w:pPr>
            <w:r>
              <w:rPr>
                <w:rFonts w:hint="eastAsia" w:ascii="宋体" w:hAnsi="宋体" w:cs="宋体"/>
                <w:szCs w:val="21"/>
              </w:rPr>
              <w:t>支持</w:t>
            </w:r>
            <w:r>
              <w:rPr>
                <w:rFonts w:ascii="宋体" w:hAnsi="宋体" w:cs="宋体"/>
                <w:szCs w:val="21"/>
              </w:rPr>
              <w:t>RIP</w:t>
            </w:r>
            <w:r>
              <w:rPr>
                <w:rFonts w:hint="eastAsia" w:ascii="宋体" w:hAnsi="宋体" w:cs="宋体"/>
                <w:szCs w:val="21"/>
              </w:rPr>
              <w:t>，</w:t>
            </w:r>
            <w:r>
              <w:rPr>
                <w:rFonts w:ascii="宋体" w:hAnsi="宋体" w:cs="宋体"/>
                <w:szCs w:val="21"/>
              </w:rPr>
              <w:t>OSPF</w:t>
            </w:r>
            <w:r>
              <w:rPr>
                <w:rFonts w:hint="eastAsia" w:ascii="宋体" w:hAnsi="宋体" w:cs="宋体"/>
                <w:szCs w:val="21"/>
              </w:rPr>
              <w:t>，</w:t>
            </w:r>
            <w:r>
              <w:rPr>
                <w:rFonts w:ascii="宋体" w:hAnsi="宋体" w:cs="宋体"/>
                <w:szCs w:val="21"/>
              </w:rPr>
              <w:t>BGP</w:t>
            </w:r>
            <w:r>
              <w:rPr>
                <w:rFonts w:hint="eastAsia" w:ascii="宋体" w:hAnsi="宋体" w:cs="宋体"/>
                <w:szCs w:val="21"/>
              </w:rPr>
              <w:t>，</w:t>
            </w:r>
            <w:r>
              <w:rPr>
                <w:rFonts w:ascii="宋体" w:hAnsi="宋体" w:cs="宋体"/>
                <w:szCs w:val="21"/>
              </w:rPr>
              <w:t>RIPng</w:t>
            </w:r>
            <w:r>
              <w:rPr>
                <w:rFonts w:hint="eastAsia" w:ascii="宋体" w:hAnsi="宋体" w:cs="宋体"/>
                <w:szCs w:val="21"/>
              </w:rPr>
              <w:t>，</w:t>
            </w:r>
            <w:r>
              <w:rPr>
                <w:rFonts w:ascii="宋体" w:hAnsi="宋体" w:cs="宋体"/>
                <w:szCs w:val="21"/>
              </w:rPr>
              <w:t>OSPFv3</w:t>
            </w:r>
            <w:r>
              <w:rPr>
                <w:rFonts w:hint="eastAsia" w:ascii="宋体" w:hAnsi="宋体" w:cs="宋体"/>
                <w:szCs w:val="21"/>
              </w:rPr>
              <w:t>，</w:t>
            </w:r>
            <w:r>
              <w:rPr>
                <w:rFonts w:ascii="宋体" w:hAnsi="宋体" w:cs="宋体"/>
                <w:szCs w:val="21"/>
              </w:rPr>
              <w:t>BGP4+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 w:hRule="atLeast"/>
          <w:jc w:val="center"/>
        </w:trPr>
        <w:tc>
          <w:tcPr>
            <w:tcW w:w="1366" w:type="dxa"/>
            <w:vMerge w:val="continue"/>
            <w:vAlign w:val="center"/>
          </w:tcPr>
          <w:p>
            <w:pPr>
              <w:ind w:firstLine="31680"/>
              <w:jc w:val="center"/>
              <w:rPr>
                <w:rFonts w:ascii="宋体" w:cs="宋体"/>
                <w:szCs w:val="21"/>
              </w:rPr>
            </w:pPr>
          </w:p>
        </w:tc>
        <w:tc>
          <w:tcPr>
            <w:tcW w:w="8301" w:type="dxa"/>
            <w:vAlign w:val="center"/>
          </w:tcPr>
          <w:p>
            <w:pPr>
              <w:ind w:firstLine="31680"/>
              <w:rPr>
                <w:rFonts w:ascii="宋体" w:cs="宋体"/>
                <w:szCs w:val="21"/>
              </w:rPr>
            </w:pPr>
            <w:r>
              <w:rPr>
                <w:rFonts w:hint="eastAsia" w:ascii="宋体" w:hAnsi="宋体" w:cs="宋体"/>
                <w:szCs w:val="21"/>
              </w:rPr>
              <w:t>支持手工隧道、</w:t>
            </w:r>
            <w:r>
              <w:rPr>
                <w:rFonts w:ascii="宋体" w:hAnsi="宋体" w:cs="宋体"/>
                <w:szCs w:val="21"/>
              </w:rPr>
              <w:t>ISATAP</w:t>
            </w:r>
            <w:r>
              <w:rPr>
                <w:rFonts w:hint="eastAsia" w:ascii="宋体" w:hAnsi="宋体" w:cs="宋体"/>
                <w:szCs w:val="21"/>
              </w:rPr>
              <w:t>、</w:t>
            </w:r>
            <w:r>
              <w:rPr>
                <w:rFonts w:ascii="宋体" w:hAnsi="宋体" w:cs="宋体"/>
                <w:szCs w:val="21"/>
              </w:rPr>
              <w:t>6to4</w:t>
            </w:r>
            <w:r>
              <w:rPr>
                <w:rFonts w:hint="eastAsia" w:ascii="宋体" w:hAnsi="宋体" w:cs="宋体"/>
                <w:szCs w:val="21"/>
              </w:rPr>
              <w:t>隧道、</w:t>
            </w:r>
            <w:r>
              <w:rPr>
                <w:rFonts w:ascii="宋体" w:hAnsi="宋体" w:cs="宋体"/>
                <w:szCs w:val="21"/>
              </w:rPr>
              <w:t>IPv6 over IPv4</w:t>
            </w:r>
            <w:r>
              <w:rPr>
                <w:rFonts w:hint="eastAsia" w:ascii="宋体" w:hAnsi="宋体" w:cs="宋体"/>
                <w:szCs w:val="21"/>
              </w:rPr>
              <w:t>隧道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 w:hRule="atLeast"/>
          <w:jc w:val="center"/>
        </w:trPr>
        <w:tc>
          <w:tcPr>
            <w:tcW w:w="1366" w:type="dxa"/>
            <w:vMerge w:val="continue"/>
            <w:vAlign w:val="center"/>
          </w:tcPr>
          <w:p>
            <w:pPr>
              <w:ind w:firstLine="31680"/>
              <w:jc w:val="center"/>
              <w:rPr>
                <w:rFonts w:ascii="宋体" w:cs="宋体"/>
                <w:szCs w:val="21"/>
              </w:rPr>
            </w:pPr>
          </w:p>
        </w:tc>
        <w:tc>
          <w:tcPr>
            <w:tcW w:w="8301" w:type="dxa"/>
            <w:vAlign w:val="center"/>
          </w:tcPr>
          <w:p>
            <w:pPr>
              <w:ind w:firstLine="31680"/>
              <w:rPr>
                <w:rFonts w:ascii="宋体" w:cs="宋体"/>
                <w:szCs w:val="21"/>
              </w:rPr>
            </w:pPr>
            <w:r>
              <w:rPr>
                <w:rFonts w:hint="eastAsia" w:ascii="宋体" w:hAnsi="宋体" w:cs="宋体"/>
                <w:szCs w:val="21"/>
              </w:rPr>
              <w:t>支持</w:t>
            </w:r>
            <w:r>
              <w:rPr>
                <w:rFonts w:ascii="宋体" w:hAnsi="宋体" w:cs="宋体"/>
                <w:szCs w:val="21"/>
              </w:rPr>
              <w:t>GR for RIP/OSPF/BGP/IS-IS/LD</w:t>
            </w:r>
            <w:r>
              <w:rPr>
                <w:rFonts w:hint="eastAsia" w:ascii="宋体" w:hAnsi="宋体" w:cs="宋体"/>
                <w:szCs w:val="21"/>
              </w:rPr>
              <w:t>，提供官网截图及链接并保留测试权利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 w:hRule="atLeast"/>
          <w:jc w:val="center"/>
        </w:trPr>
        <w:tc>
          <w:tcPr>
            <w:tcW w:w="1366" w:type="dxa"/>
            <w:vMerge w:val="continue"/>
            <w:vAlign w:val="center"/>
          </w:tcPr>
          <w:p>
            <w:pPr>
              <w:ind w:firstLine="31680"/>
              <w:jc w:val="center"/>
              <w:rPr>
                <w:rFonts w:ascii="宋体" w:cs="宋体"/>
                <w:szCs w:val="21"/>
              </w:rPr>
            </w:pPr>
          </w:p>
        </w:tc>
        <w:tc>
          <w:tcPr>
            <w:tcW w:w="8301" w:type="dxa"/>
            <w:vAlign w:val="center"/>
          </w:tcPr>
          <w:p>
            <w:pPr>
              <w:ind w:firstLine="31680"/>
              <w:rPr>
                <w:rFonts w:ascii="宋体" w:cs="宋体"/>
                <w:szCs w:val="21"/>
              </w:rPr>
            </w:pPr>
            <w:r>
              <w:rPr>
                <w:rFonts w:hint="eastAsia" w:ascii="宋体" w:hAnsi="宋体" w:cs="宋体"/>
                <w:szCs w:val="21"/>
              </w:rPr>
              <w:t>支持</w:t>
            </w:r>
            <w:r>
              <w:rPr>
                <w:rFonts w:ascii="宋体" w:hAnsi="宋体" w:cs="宋体"/>
                <w:szCs w:val="21"/>
              </w:rPr>
              <w:t>MPLS VPN PE</w:t>
            </w:r>
            <w:r>
              <w:rPr>
                <w:rFonts w:ascii="宋体" w:hAnsi="宋体" w:cs="宋体"/>
                <w:szCs w:val="21"/>
                <w:lang w:val="zh-CN"/>
              </w:rPr>
              <w:t xml:space="preserve"> </w:t>
            </w:r>
            <w:r>
              <w:rPr>
                <w:rFonts w:hint="eastAsia" w:ascii="宋体" w:hAnsi="宋体" w:cs="宋体"/>
                <w:szCs w:val="21"/>
              </w:rPr>
              <w:t>、</w:t>
            </w:r>
            <w:r>
              <w:rPr>
                <w:rFonts w:ascii="宋体" w:hAnsi="宋体" w:cs="宋体"/>
                <w:szCs w:val="21"/>
              </w:rPr>
              <w:t>MPLS MCE</w:t>
            </w:r>
            <w:r>
              <w:rPr>
                <w:rFonts w:hint="eastAsia" w:ascii="宋体" w:hAnsi="宋体" w:cs="宋体"/>
                <w:szCs w:val="21"/>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 w:hRule="atLeast"/>
          <w:jc w:val="center"/>
        </w:trPr>
        <w:tc>
          <w:tcPr>
            <w:tcW w:w="1366" w:type="dxa"/>
            <w:vMerge w:val="continue"/>
            <w:vAlign w:val="center"/>
          </w:tcPr>
          <w:p>
            <w:pPr>
              <w:ind w:firstLine="31680"/>
              <w:jc w:val="center"/>
              <w:rPr>
                <w:rFonts w:ascii="宋体" w:cs="宋体"/>
                <w:szCs w:val="21"/>
              </w:rPr>
            </w:pPr>
          </w:p>
        </w:tc>
        <w:tc>
          <w:tcPr>
            <w:tcW w:w="8301" w:type="dxa"/>
            <w:vAlign w:val="center"/>
          </w:tcPr>
          <w:p>
            <w:pPr>
              <w:ind w:firstLine="31680"/>
              <w:rPr>
                <w:rFonts w:ascii="宋体" w:cs="宋体"/>
                <w:szCs w:val="21"/>
              </w:rPr>
            </w:pPr>
            <w:r>
              <w:rPr>
                <w:rFonts w:hint="eastAsia" w:ascii="宋体" w:hAnsi="宋体" w:cs="宋体"/>
                <w:szCs w:val="21"/>
              </w:rPr>
              <w:t>支持</w:t>
            </w:r>
            <w:r>
              <w:rPr>
                <w:rFonts w:ascii="宋体" w:hAnsi="宋体" w:cs="宋体"/>
                <w:szCs w:val="21"/>
              </w:rPr>
              <w:t>DHCP Client</w:t>
            </w:r>
            <w:r>
              <w:rPr>
                <w:rFonts w:hint="eastAsia" w:ascii="宋体" w:hAnsi="宋体" w:cs="宋体"/>
                <w:szCs w:val="21"/>
              </w:rPr>
              <w:t>，</w:t>
            </w:r>
            <w:r>
              <w:rPr>
                <w:rFonts w:ascii="宋体" w:hAnsi="宋体" w:cs="宋体"/>
                <w:szCs w:val="21"/>
              </w:rPr>
              <w:t>DHCP Server</w:t>
            </w:r>
            <w:r>
              <w:rPr>
                <w:rFonts w:hint="eastAsia" w:ascii="宋体" w:hAnsi="宋体" w:cs="宋体"/>
                <w:szCs w:val="21"/>
              </w:rPr>
              <w:t>，</w:t>
            </w:r>
            <w:r>
              <w:rPr>
                <w:rFonts w:ascii="宋体" w:hAnsi="宋体" w:cs="宋体"/>
                <w:szCs w:val="21"/>
              </w:rPr>
              <w:t>DHCP Relay</w:t>
            </w:r>
            <w:r>
              <w:rPr>
                <w:rFonts w:hint="eastAsia" w:ascii="宋体" w:hAnsi="宋体" w:cs="宋体"/>
                <w:szCs w:val="21"/>
              </w:rPr>
              <w:t>，</w:t>
            </w:r>
            <w:r>
              <w:rPr>
                <w:rFonts w:ascii="宋体" w:hAnsi="宋体" w:cs="宋体"/>
                <w:szCs w:val="21"/>
              </w:rPr>
              <w:t>DHCP Snooping</w:t>
            </w:r>
            <w:r>
              <w:rPr>
                <w:rFonts w:hint="eastAsia" w:ascii="宋体" w:hAnsi="宋体" w:cs="宋体"/>
                <w:szCs w:val="21"/>
              </w:rPr>
              <w:t>，</w:t>
            </w:r>
            <w:r>
              <w:rPr>
                <w:rFonts w:ascii="宋体" w:hAnsi="宋体" w:cs="宋体"/>
                <w:szCs w:val="21"/>
              </w:rPr>
              <w:t>DHCP v6 Client</w:t>
            </w:r>
            <w:r>
              <w:rPr>
                <w:rFonts w:hint="eastAsia" w:ascii="宋体" w:hAnsi="宋体" w:cs="宋体"/>
                <w:szCs w:val="21"/>
              </w:rPr>
              <w:t>，</w:t>
            </w:r>
            <w:r>
              <w:rPr>
                <w:rFonts w:ascii="宋体" w:hAnsi="宋体" w:cs="宋体"/>
                <w:szCs w:val="21"/>
              </w:rPr>
              <w:t>DHCP Relay v6</w:t>
            </w:r>
            <w:r>
              <w:rPr>
                <w:rFonts w:hint="eastAsia" w:ascii="宋体" w:hAnsi="宋体" w:cs="宋体"/>
                <w:szCs w:val="21"/>
              </w:rPr>
              <w:t>，</w:t>
            </w:r>
            <w:r>
              <w:rPr>
                <w:rFonts w:ascii="宋体" w:hAnsi="宋体" w:cs="宋体"/>
                <w:szCs w:val="21"/>
              </w:rPr>
              <w:t>DHCPv6 Server</w:t>
            </w:r>
            <w:r>
              <w:rPr>
                <w:rFonts w:hint="eastAsia" w:ascii="宋体" w:hAnsi="宋体" w:cs="宋体"/>
                <w:szCs w:val="21"/>
              </w:rPr>
              <w:t>，</w:t>
            </w:r>
            <w:r>
              <w:rPr>
                <w:rFonts w:ascii="宋体" w:hAnsi="宋体" w:cs="宋体"/>
                <w:szCs w:val="21"/>
              </w:rPr>
              <w:t>DHCPv6 Snooping</w:t>
            </w:r>
            <w:r>
              <w:rPr>
                <w:rFonts w:hint="eastAsia" w:ascii="宋体" w:hAnsi="宋体" w:cs="宋体"/>
                <w:szCs w:val="21"/>
              </w:rPr>
              <w:t>，提供官网截图及链接作为证明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 w:hRule="atLeast"/>
          <w:jc w:val="center"/>
        </w:trPr>
        <w:tc>
          <w:tcPr>
            <w:tcW w:w="1366" w:type="dxa"/>
            <w:vMerge w:val="continue"/>
            <w:vAlign w:val="center"/>
          </w:tcPr>
          <w:p>
            <w:pPr>
              <w:ind w:firstLine="31680"/>
              <w:jc w:val="center"/>
              <w:rPr>
                <w:rFonts w:ascii="宋体" w:cs="宋体"/>
                <w:szCs w:val="21"/>
              </w:rPr>
            </w:pPr>
          </w:p>
        </w:tc>
        <w:tc>
          <w:tcPr>
            <w:tcW w:w="8301" w:type="dxa"/>
            <w:vAlign w:val="center"/>
          </w:tcPr>
          <w:p>
            <w:pPr>
              <w:ind w:firstLine="31680"/>
              <w:rPr>
                <w:rFonts w:ascii="宋体" w:cs="宋体"/>
                <w:szCs w:val="21"/>
              </w:rPr>
            </w:pPr>
            <w:r>
              <w:rPr>
                <w:rFonts w:hint="eastAsia" w:ascii="宋体" w:hAnsi="宋体" w:cs="宋体"/>
                <w:szCs w:val="21"/>
              </w:rPr>
              <w:t>支持双向转发检测协议</w:t>
            </w:r>
            <w:r>
              <w:rPr>
                <w:rFonts w:ascii="宋体" w:hAnsi="宋体" w:cs="宋体"/>
                <w:szCs w:val="21"/>
              </w:rPr>
              <w:t>BFD</w:t>
            </w:r>
            <w:r>
              <w:rPr>
                <w:rFonts w:hint="eastAsia" w:ascii="宋体" w:hAnsi="宋体" w:cs="宋体"/>
                <w:szCs w:val="21"/>
              </w:rPr>
              <w:t>，支持</w:t>
            </w:r>
            <w:r>
              <w:rPr>
                <w:rFonts w:ascii="宋体" w:hAnsi="宋体" w:cs="宋体"/>
                <w:szCs w:val="21"/>
              </w:rPr>
              <w:t>BFD</w:t>
            </w:r>
            <w:r>
              <w:rPr>
                <w:rFonts w:hint="eastAsia" w:ascii="宋体" w:hAnsi="宋体" w:cs="宋体"/>
                <w:szCs w:val="21"/>
              </w:rPr>
              <w:t>与</w:t>
            </w:r>
            <w:r>
              <w:rPr>
                <w:rFonts w:ascii="宋体" w:hAnsi="宋体" w:cs="宋体"/>
                <w:szCs w:val="21"/>
              </w:rPr>
              <w:t>RIP</w:t>
            </w:r>
            <w:r>
              <w:rPr>
                <w:rFonts w:hint="eastAsia" w:ascii="宋体" w:hAnsi="宋体" w:cs="宋体"/>
                <w:szCs w:val="21"/>
              </w:rPr>
              <w:t>，</w:t>
            </w:r>
            <w:r>
              <w:rPr>
                <w:rFonts w:ascii="宋体" w:hAnsi="宋体" w:cs="宋体"/>
                <w:szCs w:val="21"/>
              </w:rPr>
              <w:t>OSPF</w:t>
            </w:r>
            <w:r>
              <w:rPr>
                <w:rFonts w:hint="eastAsia" w:ascii="宋体" w:hAnsi="宋体" w:cs="宋体"/>
                <w:szCs w:val="21"/>
              </w:rPr>
              <w:t>联动，在官网有宣传可查证，保留对该指标的测试权利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 w:hRule="atLeast"/>
          <w:jc w:val="center"/>
        </w:trPr>
        <w:tc>
          <w:tcPr>
            <w:tcW w:w="1366" w:type="dxa"/>
            <w:vMerge w:val="continue"/>
            <w:vAlign w:val="center"/>
          </w:tcPr>
          <w:p>
            <w:pPr>
              <w:ind w:firstLine="31680"/>
              <w:jc w:val="center"/>
              <w:rPr>
                <w:rFonts w:ascii="宋体" w:cs="宋体"/>
                <w:szCs w:val="21"/>
              </w:rPr>
            </w:pPr>
          </w:p>
        </w:tc>
        <w:tc>
          <w:tcPr>
            <w:tcW w:w="8301" w:type="dxa"/>
            <w:vAlign w:val="center"/>
          </w:tcPr>
          <w:p>
            <w:pPr>
              <w:ind w:firstLine="31680"/>
              <w:rPr>
                <w:rFonts w:ascii="宋体" w:cs="宋体"/>
                <w:szCs w:val="21"/>
              </w:rPr>
            </w:pPr>
            <w:r>
              <w:rPr>
                <w:rFonts w:hint="eastAsia" w:ascii="宋体" w:hAnsi="宋体" w:cs="宋体"/>
                <w:szCs w:val="21"/>
              </w:rPr>
              <w:t>支持</w:t>
            </w:r>
            <w:r>
              <w:rPr>
                <w:rFonts w:ascii="宋体" w:hAnsi="宋体" w:cs="宋体"/>
                <w:szCs w:val="21"/>
              </w:rPr>
              <w:t>ACL</w:t>
            </w:r>
            <w:r>
              <w:rPr>
                <w:rFonts w:hint="eastAsia" w:ascii="宋体" w:hAnsi="宋体" w:cs="宋体"/>
                <w:szCs w:val="21"/>
              </w:rPr>
              <w:t>功能：标准</w:t>
            </w:r>
            <w:r>
              <w:rPr>
                <w:rFonts w:ascii="宋体" w:hAnsi="宋体" w:cs="宋体"/>
                <w:szCs w:val="21"/>
              </w:rPr>
              <w:t>IP ACL</w:t>
            </w:r>
            <w:r>
              <w:rPr>
                <w:rFonts w:hint="eastAsia" w:ascii="宋体" w:hAnsi="宋体" w:cs="宋体"/>
                <w:szCs w:val="21"/>
              </w:rPr>
              <w:t>、扩展</w:t>
            </w:r>
            <w:r>
              <w:rPr>
                <w:rFonts w:ascii="宋体" w:hAnsi="宋体" w:cs="宋体"/>
                <w:szCs w:val="21"/>
              </w:rPr>
              <w:t>IP ACL</w:t>
            </w:r>
            <w:r>
              <w:rPr>
                <w:rFonts w:hint="eastAsia" w:ascii="宋体" w:hAnsi="宋体" w:cs="宋体"/>
                <w:szCs w:val="21"/>
              </w:rPr>
              <w:t>、</w:t>
            </w:r>
            <w:r>
              <w:rPr>
                <w:rFonts w:ascii="宋体" w:hAnsi="宋体" w:cs="宋体"/>
                <w:szCs w:val="21"/>
              </w:rPr>
              <w:t>MAC</w:t>
            </w:r>
            <w:r>
              <w:rPr>
                <w:rFonts w:hint="eastAsia" w:ascii="宋体" w:hAnsi="宋体" w:cs="宋体"/>
                <w:szCs w:val="21"/>
              </w:rPr>
              <w:t>扩展</w:t>
            </w:r>
            <w:r>
              <w:rPr>
                <w:rFonts w:ascii="宋体" w:hAnsi="宋体" w:cs="宋体"/>
                <w:szCs w:val="21"/>
              </w:rPr>
              <w:t>ACL</w:t>
            </w:r>
            <w:r>
              <w:rPr>
                <w:rFonts w:hint="eastAsia" w:ascii="宋体" w:hAnsi="宋体" w:cs="宋体"/>
                <w:szCs w:val="21"/>
              </w:rPr>
              <w:t>、专家级</w:t>
            </w:r>
            <w:r>
              <w:rPr>
                <w:rFonts w:ascii="宋体" w:hAnsi="宋体" w:cs="宋体"/>
                <w:szCs w:val="21"/>
              </w:rPr>
              <w:t>ACL</w:t>
            </w:r>
            <w:r>
              <w:rPr>
                <w:rFonts w:hint="eastAsia" w:ascii="宋体" w:hAnsi="宋体" w:cs="宋体"/>
                <w:szCs w:val="21"/>
              </w:rPr>
              <w:t>、时间</w:t>
            </w:r>
            <w:r>
              <w:rPr>
                <w:rFonts w:ascii="宋体" w:hAnsi="宋体" w:cs="宋体"/>
                <w:szCs w:val="21"/>
              </w:rPr>
              <w:t>ACL</w:t>
            </w:r>
            <w:r>
              <w:rPr>
                <w:rFonts w:hint="eastAsia" w:ascii="宋体" w:hAnsi="宋体" w:cs="宋体"/>
                <w:szCs w:val="21"/>
              </w:rPr>
              <w:t>，提供官网查询链接，并保留指标测试权利。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 w:hRule="atLeast"/>
          <w:jc w:val="center"/>
        </w:trPr>
        <w:tc>
          <w:tcPr>
            <w:tcW w:w="1366" w:type="dxa"/>
            <w:vMerge w:val="continue"/>
            <w:vAlign w:val="center"/>
          </w:tcPr>
          <w:p>
            <w:pPr>
              <w:ind w:firstLine="31680"/>
              <w:jc w:val="center"/>
              <w:rPr>
                <w:rFonts w:ascii="宋体" w:cs="宋体"/>
                <w:szCs w:val="21"/>
              </w:rPr>
            </w:pPr>
          </w:p>
        </w:tc>
        <w:tc>
          <w:tcPr>
            <w:tcW w:w="8301" w:type="dxa"/>
            <w:vAlign w:val="center"/>
          </w:tcPr>
          <w:p>
            <w:pPr>
              <w:ind w:firstLine="31680"/>
              <w:rPr>
                <w:rFonts w:ascii="宋体" w:cs="宋体"/>
                <w:szCs w:val="21"/>
              </w:rPr>
            </w:pPr>
            <w:r>
              <w:rPr>
                <w:rFonts w:hint="eastAsia" w:ascii="宋体" w:hAnsi="宋体" w:cs="宋体"/>
                <w:szCs w:val="21"/>
              </w:rPr>
              <w:t>支持</w:t>
            </w:r>
            <w:r>
              <w:rPr>
                <w:rFonts w:ascii="宋体" w:hAnsi="宋体" w:cs="宋体"/>
                <w:szCs w:val="21"/>
              </w:rPr>
              <w:t>SP</w:t>
            </w:r>
            <w:r>
              <w:rPr>
                <w:rFonts w:hint="eastAsia" w:ascii="宋体" w:hAnsi="宋体" w:cs="宋体"/>
                <w:szCs w:val="21"/>
              </w:rPr>
              <w:t>、</w:t>
            </w:r>
            <w:r>
              <w:rPr>
                <w:rFonts w:ascii="宋体" w:hAnsi="宋体" w:cs="宋体"/>
                <w:szCs w:val="21"/>
              </w:rPr>
              <w:t>WRR</w:t>
            </w:r>
            <w:r>
              <w:rPr>
                <w:rFonts w:hint="eastAsia" w:ascii="宋体" w:hAnsi="宋体" w:cs="宋体"/>
                <w:szCs w:val="21"/>
              </w:rPr>
              <w:t>、</w:t>
            </w:r>
            <w:r>
              <w:rPr>
                <w:rFonts w:ascii="宋体" w:hAnsi="宋体" w:cs="宋体"/>
                <w:szCs w:val="21"/>
              </w:rPr>
              <w:t>DRR</w:t>
            </w:r>
            <w:r>
              <w:rPr>
                <w:rFonts w:hint="eastAsia" w:ascii="宋体" w:hAnsi="宋体" w:cs="宋体"/>
                <w:szCs w:val="21"/>
              </w:rPr>
              <w:t>、</w:t>
            </w:r>
            <w:r>
              <w:rPr>
                <w:rFonts w:ascii="宋体" w:hAnsi="宋体" w:cs="宋体"/>
                <w:szCs w:val="21"/>
              </w:rPr>
              <w:t>SP+DRR</w:t>
            </w:r>
            <w:r>
              <w:rPr>
                <w:rFonts w:hint="eastAsia" w:ascii="宋体" w:hAnsi="宋体" w:cs="宋体"/>
                <w:szCs w:val="21"/>
              </w:rPr>
              <w:t>、</w:t>
            </w:r>
            <w:r>
              <w:rPr>
                <w:rFonts w:ascii="宋体" w:hAnsi="宋体" w:cs="宋体"/>
                <w:szCs w:val="21"/>
              </w:rPr>
              <w:t>SP+WRR</w:t>
            </w:r>
            <w:r>
              <w:rPr>
                <w:rFonts w:hint="eastAsia" w:ascii="宋体" w:hAnsi="宋体" w:cs="宋体"/>
                <w:szCs w:val="21"/>
              </w:rPr>
              <w:t>等</w:t>
            </w:r>
            <w:r>
              <w:rPr>
                <w:rFonts w:ascii="宋体" w:hAnsi="宋体" w:cs="宋体"/>
                <w:szCs w:val="21"/>
              </w:rPr>
              <w:t>QoS</w:t>
            </w:r>
            <w:r>
              <w:rPr>
                <w:rFonts w:hint="eastAsia" w:ascii="宋体" w:hAnsi="宋体" w:cs="宋体"/>
                <w:szCs w:val="21"/>
              </w:rPr>
              <w:t>队列单队列调度模式和混合调度模式，提供官网查询链接和查询截图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366" w:type="dxa"/>
            <w:vMerge w:val="restart"/>
            <w:vAlign w:val="center"/>
          </w:tcPr>
          <w:p>
            <w:pPr>
              <w:ind w:firstLine="0" w:firstLineChars="0"/>
              <w:rPr>
                <w:rFonts w:ascii="宋体" w:cs="宋体"/>
                <w:szCs w:val="21"/>
              </w:rPr>
            </w:pPr>
            <w:r>
              <w:rPr>
                <w:rFonts w:hint="eastAsia" w:ascii="宋体" w:hAnsi="宋体" w:cs="宋体"/>
                <w:szCs w:val="21"/>
              </w:rPr>
              <w:t>安全特性</w:t>
            </w:r>
          </w:p>
        </w:tc>
        <w:tc>
          <w:tcPr>
            <w:tcW w:w="8301" w:type="dxa"/>
            <w:vAlign w:val="center"/>
          </w:tcPr>
          <w:p>
            <w:pPr>
              <w:ind w:firstLine="31680"/>
              <w:rPr>
                <w:rFonts w:ascii="宋体" w:cs="宋体"/>
                <w:szCs w:val="21"/>
              </w:rPr>
            </w:pPr>
            <w:r>
              <w:rPr>
                <w:rFonts w:hint="eastAsia" w:ascii="宋体" w:hAnsi="宋体" w:cs="宋体"/>
                <w:szCs w:val="21"/>
              </w:rPr>
              <w:t>支持</w:t>
            </w:r>
            <w:r>
              <w:rPr>
                <w:rFonts w:ascii="宋体" w:hAnsi="宋体" w:cs="宋体"/>
                <w:szCs w:val="21"/>
              </w:rPr>
              <w:t>CPU</w:t>
            </w:r>
            <w:r>
              <w:rPr>
                <w:rFonts w:hint="eastAsia" w:ascii="宋体" w:hAnsi="宋体" w:cs="宋体"/>
                <w:szCs w:val="21"/>
              </w:rPr>
              <w:t>保护技术</w:t>
            </w:r>
            <w:r>
              <w:rPr>
                <w:rFonts w:ascii="宋体" w:hAnsi="宋体" w:cs="宋体"/>
                <w:szCs w:val="21"/>
              </w:rPr>
              <w:t xml:space="preserve">, </w:t>
            </w:r>
            <w:r>
              <w:rPr>
                <w:rFonts w:hint="eastAsia" w:ascii="宋体" w:hAnsi="宋体" w:cs="宋体"/>
                <w:szCs w:val="21"/>
              </w:rPr>
              <w:t>对发往</w:t>
            </w:r>
            <w:r>
              <w:rPr>
                <w:rFonts w:ascii="宋体" w:hAnsi="宋体" w:cs="宋体"/>
                <w:szCs w:val="21"/>
              </w:rPr>
              <w:t>CPU</w:t>
            </w:r>
            <w:r>
              <w:rPr>
                <w:rFonts w:hint="eastAsia" w:ascii="宋体" w:hAnsi="宋体" w:cs="宋体"/>
                <w:szCs w:val="21"/>
              </w:rPr>
              <w:t>的数据流，进行流区分和优先级队列分级处理，并根据需要实施带宽限速，充分保护</w:t>
            </w:r>
            <w:r>
              <w:rPr>
                <w:rFonts w:ascii="宋体" w:hAnsi="宋体" w:cs="宋体"/>
                <w:szCs w:val="21"/>
              </w:rPr>
              <w:t>CPU</w:t>
            </w:r>
            <w:r>
              <w:rPr>
                <w:rFonts w:hint="eastAsia" w:ascii="宋体" w:hAnsi="宋体" w:cs="宋体"/>
                <w:szCs w:val="21"/>
              </w:rPr>
              <w:t>不被非法流量占用、恶意攻击和资源消耗，保障了</w:t>
            </w:r>
            <w:r>
              <w:rPr>
                <w:rFonts w:ascii="宋体" w:hAnsi="宋体" w:cs="宋体"/>
                <w:szCs w:val="21"/>
              </w:rPr>
              <w:t>CPU</w:t>
            </w:r>
            <w:r>
              <w:rPr>
                <w:rFonts w:hint="eastAsia" w:ascii="宋体" w:hAnsi="宋体" w:cs="宋体"/>
                <w:szCs w:val="21"/>
              </w:rPr>
              <w:t>安全，充分保护了交换机的安全。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1366" w:type="dxa"/>
            <w:vMerge w:val="continue"/>
            <w:vAlign w:val="center"/>
          </w:tcPr>
          <w:p>
            <w:pPr>
              <w:ind w:firstLine="31680"/>
              <w:jc w:val="center"/>
              <w:rPr>
                <w:rFonts w:ascii="宋体" w:cs="宋体"/>
                <w:szCs w:val="21"/>
              </w:rPr>
            </w:pPr>
          </w:p>
        </w:tc>
        <w:tc>
          <w:tcPr>
            <w:tcW w:w="8301" w:type="dxa"/>
            <w:vAlign w:val="center"/>
          </w:tcPr>
          <w:p>
            <w:pPr>
              <w:ind w:firstLine="31680"/>
              <w:rPr>
                <w:rFonts w:ascii="宋体" w:cs="宋体"/>
                <w:szCs w:val="21"/>
              </w:rPr>
            </w:pPr>
            <w:r>
              <w:rPr>
                <w:rFonts w:hint="eastAsia" w:ascii="宋体" w:hAnsi="宋体" w:cs="宋体"/>
                <w:szCs w:val="21"/>
              </w:rPr>
              <w:t>支持可信</w:t>
            </w:r>
            <w:r>
              <w:rPr>
                <w:rFonts w:ascii="宋体" w:hAnsi="宋体" w:cs="宋体"/>
                <w:szCs w:val="21"/>
              </w:rPr>
              <w:t>ARP</w:t>
            </w:r>
            <w:r>
              <w:rPr>
                <w:rFonts w:hint="eastAsia" w:ascii="宋体" w:hAnsi="宋体" w:cs="宋体"/>
                <w:szCs w:val="21"/>
              </w:rPr>
              <w:t>功能，能够有效防止针对网关欺骗的行为。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366" w:type="dxa"/>
            <w:vMerge w:val="continue"/>
            <w:vAlign w:val="center"/>
          </w:tcPr>
          <w:p>
            <w:pPr>
              <w:ind w:firstLine="31680"/>
              <w:jc w:val="center"/>
              <w:rPr>
                <w:rFonts w:ascii="宋体" w:cs="宋体"/>
                <w:szCs w:val="21"/>
              </w:rPr>
            </w:pPr>
          </w:p>
        </w:tc>
        <w:tc>
          <w:tcPr>
            <w:tcW w:w="8301" w:type="dxa"/>
            <w:vAlign w:val="center"/>
          </w:tcPr>
          <w:p>
            <w:pPr>
              <w:ind w:firstLine="31680"/>
              <w:rPr>
                <w:rFonts w:ascii="宋体" w:cs="宋体"/>
                <w:szCs w:val="21"/>
              </w:rPr>
            </w:pPr>
            <w:r>
              <w:rPr>
                <w:rFonts w:hint="eastAsia" w:ascii="宋体" w:hAnsi="宋体" w:cs="宋体"/>
                <w:szCs w:val="21"/>
              </w:rPr>
              <w:t>所投设备能满足不同场景下认证的需求，要求支持</w:t>
            </w:r>
            <w:r>
              <w:rPr>
                <w:rFonts w:ascii="宋体" w:hAnsi="宋体" w:cs="宋体"/>
                <w:szCs w:val="21"/>
              </w:rPr>
              <w:t>802.1X</w:t>
            </w:r>
            <w:r>
              <w:rPr>
                <w:rFonts w:hint="eastAsia" w:ascii="宋体" w:hAnsi="宋体" w:cs="宋体"/>
                <w:szCs w:val="21"/>
              </w:rPr>
              <w:t>和</w:t>
            </w:r>
            <w:r>
              <w:rPr>
                <w:rFonts w:ascii="宋体" w:hAnsi="宋体" w:cs="宋体"/>
                <w:szCs w:val="21"/>
              </w:rPr>
              <w:t>WEB</w:t>
            </w:r>
            <w:r>
              <w:rPr>
                <w:rFonts w:hint="eastAsia" w:ascii="宋体" w:hAnsi="宋体" w:cs="宋体"/>
                <w:szCs w:val="21"/>
              </w:rPr>
              <w:t>功能，并且端口能够同时开启，同时工作。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jc w:val="center"/>
        </w:trPr>
        <w:tc>
          <w:tcPr>
            <w:tcW w:w="1366" w:type="dxa"/>
            <w:vMerge w:val="restart"/>
            <w:vAlign w:val="center"/>
          </w:tcPr>
          <w:p>
            <w:pPr>
              <w:ind w:firstLine="0" w:firstLineChars="0"/>
              <w:rPr>
                <w:rFonts w:ascii="宋体" w:cs="宋体"/>
                <w:szCs w:val="21"/>
              </w:rPr>
            </w:pPr>
            <w:r>
              <w:rPr>
                <w:rFonts w:hint="eastAsia" w:ascii="宋体" w:hAnsi="宋体" w:cs="宋体"/>
                <w:szCs w:val="21"/>
              </w:rPr>
              <w:t>组播特性</w:t>
            </w:r>
          </w:p>
        </w:tc>
        <w:tc>
          <w:tcPr>
            <w:tcW w:w="8301" w:type="dxa"/>
            <w:vAlign w:val="center"/>
          </w:tcPr>
          <w:p>
            <w:pPr>
              <w:ind w:firstLine="31680"/>
              <w:rPr>
                <w:rFonts w:ascii="宋体" w:cs="宋体"/>
                <w:szCs w:val="21"/>
              </w:rPr>
            </w:pPr>
            <w:r>
              <w:rPr>
                <w:rFonts w:hint="eastAsia" w:ascii="宋体" w:hAnsi="宋体" w:cs="宋体"/>
                <w:szCs w:val="21"/>
              </w:rPr>
              <w:t>支持</w:t>
            </w:r>
            <w:r>
              <w:rPr>
                <w:rFonts w:ascii="宋体" w:hAnsi="宋体" w:cs="宋体"/>
                <w:szCs w:val="21"/>
              </w:rPr>
              <w:t xml:space="preserve"> IGMP v1/v2/v3</w:t>
            </w:r>
            <w:r>
              <w:rPr>
                <w:rFonts w:hint="eastAsia" w:ascii="宋体" w:hAnsi="宋体" w:cs="宋体"/>
                <w:szCs w:val="21"/>
              </w:rPr>
              <w:t>，</w:t>
            </w:r>
            <w:r>
              <w:rPr>
                <w:rFonts w:ascii="宋体" w:hAnsi="宋体" w:cs="宋体"/>
                <w:szCs w:val="21"/>
              </w:rPr>
              <w:t>IGMP v1/v2/v3 Snooping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366" w:type="dxa"/>
            <w:vMerge w:val="continue"/>
            <w:vAlign w:val="center"/>
          </w:tcPr>
          <w:p>
            <w:pPr>
              <w:ind w:firstLine="31680"/>
              <w:jc w:val="center"/>
              <w:rPr>
                <w:rFonts w:ascii="宋体" w:cs="宋体"/>
                <w:szCs w:val="21"/>
              </w:rPr>
            </w:pPr>
          </w:p>
        </w:tc>
        <w:tc>
          <w:tcPr>
            <w:tcW w:w="8301" w:type="dxa"/>
            <w:vAlign w:val="center"/>
          </w:tcPr>
          <w:p>
            <w:pPr>
              <w:ind w:firstLine="31680"/>
              <w:rPr>
                <w:rFonts w:ascii="宋体" w:cs="宋体"/>
                <w:szCs w:val="21"/>
              </w:rPr>
            </w:pPr>
            <w:r>
              <w:rPr>
                <w:rFonts w:hint="eastAsia" w:ascii="宋体" w:hAnsi="宋体" w:cs="宋体"/>
                <w:szCs w:val="21"/>
              </w:rPr>
              <w:t>支持</w:t>
            </w:r>
            <w:r>
              <w:rPr>
                <w:rFonts w:ascii="宋体" w:hAnsi="宋体" w:cs="宋体"/>
                <w:szCs w:val="21"/>
              </w:rPr>
              <w:t>PIM-DM</w:t>
            </w:r>
            <w:r>
              <w:rPr>
                <w:rFonts w:hint="eastAsia" w:ascii="宋体" w:hAnsi="宋体" w:cs="宋体"/>
                <w:szCs w:val="21"/>
              </w:rPr>
              <w:t>，</w:t>
            </w:r>
            <w:r>
              <w:rPr>
                <w:rFonts w:ascii="宋体" w:hAnsi="宋体" w:cs="宋体"/>
                <w:szCs w:val="21"/>
              </w:rPr>
              <w:t>PIM-SM</w:t>
            </w:r>
            <w:r>
              <w:rPr>
                <w:rFonts w:hint="eastAsia" w:ascii="宋体" w:hAnsi="宋体" w:cs="宋体"/>
                <w:szCs w:val="21"/>
              </w:rPr>
              <w:t>，</w:t>
            </w:r>
            <w:r>
              <w:rPr>
                <w:rFonts w:ascii="宋体" w:hAnsi="宋体" w:cs="宋体"/>
                <w:szCs w:val="21"/>
              </w:rPr>
              <w:t>PIM-SSM</w:t>
            </w:r>
            <w:r>
              <w:rPr>
                <w:rFonts w:hint="eastAsia" w:ascii="宋体" w:hAnsi="宋体" w:cs="宋体"/>
                <w:szCs w:val="21"/>
              </w:rPr>
              <w:t>，</w:t>
            </w:r>
            <w:r>
              <w:rPr>
                <w:rFonts w:ascii="宋体" w:hAnsi="宋体" w:cs="宋体"/>
                <w:szCs w:val="21"/>
              </w:rPr>
              <w:t>PIM for IPv6</w:t>
            </w:r>
            <w:r>
              <w:rPr>
                <w:rFonts w:hint="eastAsia" w:ascii="宋体" w:hAnsi="宋体" w:cs="宋体"/>
                <w:szCs w:val="21"/>
              </w:rPr>
              <w:t>，要求提供产品彩页和官网链接作为证明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366" w:type="dxa"/>
            <w:vMerge w:val="restart"/>
            <w:vAlign w:val="center"/>
          </w:tcPr>
          <w:p>
            <w:pPr>
              <w:ind w:firstLine="0" w:firstLineChars="0"/>
              <w:rPr>
                <w:rFonts w:ascii="宋体" w:cs="宋体"/>
                <w:szCs w:val="21"/>
              </w:rPr>
            </w:pPr>
            <w:r>
              <w:rPr>
                <w:rFonts w:hint="eastAsia" w:ascii="宋体" w:hAnsi="宋体" w:cs="宋体"/>
                <w:szCs w:val="21"/>
              </w:rPr>
              <w:t>管理功能</w:t>
            </w:r>
          </w:p>
        </w:tc>
        <w:tc>
          <w:tcPr>
            <w:tcW w:w="8301" w:type="dxa"/>
            <w:vAlign w:val="center"/>
          </w:tcPr>
          <w:p>
            <w:pPr>
              <w:ind w:firstLine="31680"/>
              <w:rPr>
                <w:rFonts w:ascii="宋体" w:cs="宋体"/>
                <w:szCs w:val="21"/>
              </w:rPr>
            </w:pPr>
            <w:r>
              <w:rPr>
                <w:rFonts w:hint="eastAsia" w:ascii="宋体" w:hAnsi="宋体" w:cs="宋体"/>
                <w:szCs w:val="21"/>
              </w:rPr>
              <w:t>支持</w:t>
            </w:r>
            <w:r>
              <w:rPr>
                <w:rFonts w:ascii="宋体" w:hAnsi="宋体" w:cs="宋体"/>
                <w:szCs w:val="21"/>
              </w:rPr>
              <w:t>SNMPv1/v2c/v3</w:t>
            </w:r>
            <w:r>
              <w:rPr>
                <w:rFonts w:hint="eastAsia" w:ascii="宋体" w:hAnsi="宋体" w:cs="宋体"/>
                <w:szCs w:val="21"/>
              </w:rPr>
              <w:t>、</w:t>
            </w:r>
            <w:r>
              <w:rPr>
                <w:rFonts w:ascii="宋体" w:hAnsi="宋体" w:cs="宋体"/>
                <w:szCs w:val="21"/>
              </w:rPr>
              <w:t>CLI(Telnet/Console)</w:t>
            </w:r>
            <w:r>
              <w:rPr>
                <w:rFonts w:hint="eastAsia" w:ascii="宋体" w:hAnsi="宋体" w:cs="宋体"/>
                <w:szCs w:val="21"/>
              </w:rPr>
              <w:t>、</w:t>
            </w:r>
            <w:r>
              <w:rPr>
                <w:rFonts w:ascii="宋体" w:hAnsi="宋体" w:cs="宋体"/>
                <w:szCs w:val="21"/>
              </w:rPr>
              <w:t>RMON(1,2,3,9)</w:t>
            </w:r>
            <w:r>
              <w:rPr>
                <w:rFonts w:hint="eastAsia" w:ascii="宋体" w:hAnsi="宋体" w:cs="宋体"/>
                <w:szCs w:val="21"/>
              </w:rPr>
              <w:t>、</w:t>
            </w:r>
            <w:r>
              <w:rPr>
                <w:rFonts w:ascii="宋体" w:hAnsi="宋体" w:cs="宋体"/>
                <w:szCs w:val="21"/>
              </w:rPr>
              <w:t>SSH</w:t>
            </w:r>
            <w:r>
              <w:rPr>
                <w:rFonts w:hint="eastAsia" w:ascii="宋体" w:hAnsi="宋体" w:cs="宋体"/>
                <w:szCs w:val="21"/>
              </w:rPr>
              <w:t>、</w:t>
            </w:r>
            <w:r>
              <w:rPr>
                <w:rFonts w:ascii="宋体" w:hAnsi="宋体" w:cs="宋体"/>
                <w:szCs w:val="21"/>
              </w:rPr>
              <w:t>Syslog</w:t>
            </w:r>
            <w:r>
              <w:rPr>
                <w:rFonts w:hint="eastAsia" w:ascii="宋体" w:hAnsi="宋体" w:cs="宋体"/>
                <w:szCs w:val="21"/>
              </w:rPr>
              <w:t>、</w:t>
            </w:r>
            <w:r>
              <w:rPr>
                <w:rFonts w:ascii="宋体" w:hAnsi="宋体" w:cs="宋体"/>
                <w:szCs w:val="21"/>
              </w:rPr>
              <w:t xml:space="preserve">NTP/SNTP </w:t>
            </w:r>
            <w:r>
              <w:rPr>
                <w:rFonts w:hint="eastAsia" w:ascii="宋体" w:hAnsi="宋体" w:cs="宋体"/>
                <w:szCs w:val="21"/>
              </w:rPr>
              <w:t>、</w:t>
            </w:r>
            <w:r>
              <w:rPr>
                <w:rFonts w:ascii="宋体" w:hAnsi="宋体" w:cs="宋体"/>
                <w:szCs w:val="21"/>
              </w:rPr>
              <w:t>Telnet v6</w:t>
            </w:r>
            <w:r>
              <w:rPr>
                <w:rFonts w:hint="eastAsia" w:ascii="宋体" w:hAnsi="宋体" w:cs="宋体"/>
                <w:szCs w:val="21"/>
              </w:rPr>
              <w:t>、</w:t>
            </w:r>
            <w:r>
              <w:rPr>
                <w:rFonts w:ascii="宋体" w:hAnsi="宋体" w:cs="宋体"/>
                <w:szCs w:val="21"/>
              </w:rPr>
              <w:t>SSH v6</w:t>
            </w:r>
            <w:r>
              <w:rPr>
                <w:rFonts w:hint="eastAsia" w:ascii="宋体" w:hAnsi="宋体" w:cs="宋体"/>
                <w:szCs w:val="21"/>
              </w:rPr>
              <w:t>、</w:t>
            </w:r>
            <w:r>
              <w:rPr>
                <w:rFonts w:ascii="宋体" w:hAnsi="宋体" w:cs="宋体"/>
                <w:szCs w:val="21"/>
              </w:rPr>
              <w:t>FTP/TFTP v6</w:t>
            </w:r>
            <w:r>
              <w:rPr>
                <w:rFonts w:hint="eastAsia" w:ascii="宋体" w:hAnsi="宋体" w:cs="宋体"/>
                <w:szCs w:val="21"/>
              </w:rPr>
              <w:t>、</w:t>
            </w:r>
            <w:r>
              <w:rPr>
                <w:rFonts w:ascii="宋体" w:hAnsi="宋体" w:cs="宋体"/>
                <w:szCs w:val="21"/>
              </w:rPr>
              <w:t>DNS v6</w:t>
            </w:r>
            <w:r>
              <w:rPr>
                <w:rFonts w:hint="eastAsia" w:ascii="宋体" w:hAnsi="宋体" w:cs="宋体"/>
                <w:szCs w:val="21"/>
              </w:rPr>
              <w:t>、</w:t>
            </w:r>
            <w:r>
              <w:rPr>
                <w:rFonts w:ascii="宋体" w:hAnsi="宋体" w:cs="宋体"/>
                <w:szCs w:val="21"/>
              </w:rPr>
              <w:t>NTP for v6</w:t>
            </w:r>
            <w:r>
              <w:rPr>
                <w:rFonts w:hint="eastAsia" w:ascii="宋体" w:hAnsi="宋体" w:cs="宋体"/>
                <w:szCs w:val="21"/>
              </w:rPr>
              <w:t>，提供官网查询链接和查询截图，并保留指标测试权利。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366" w:type="dxa"/>
            <w:vMerge w:val="continue"/>
            <w:vAlign w:val="center"/>
          </w:tcPr>
          <w:p>
            <w:pPr>
              <w:ind w:firstLine="31680"/>
              <w:jc w:val="center"/>
              <w:rPr>
                <w:rFonts w:ascii="宋体" w:cs="宋体"/>
                <w:szCs w:val="21"/>
              </w:rPr>
            </w:pPr>
          </w:p>
        </w:tc>
        <w:tc>
          <w:tcPr>
            <w:tcW w:w="8301" w:type="dxa"/>
            <w:vAlign w:val="center"/>
          </w:tcPr>
          <w:p>
            <w:pPr>
              <w:ind w:firstLine="31680"/>
              <w:rPr>
                <w:rFonts w:ascii="宋体" w:cs="宋体"/>
                <w:szCs w:val="21"/>
              </w:rPr>
            </w:pPr>
            <w:r>
              <w:rPr>
                <w:rFonts w:hint="eastAsia" w:ascii="宋体" w:hAnsi="宋体" w:cs="宋体"/>
                <w:szCs w:val="21"/>
              </w:rPr>
              <w:t>支持智能控温（风扇自动调速，异常通告，状态查看），电源功率管理与监控</w:t>
            </w:r>
          </w:p>
        </w:tc>
      </w:tr>
    </w:tbl>
    <w:p>
      <w:pPr>
        <w:ind w:firstLine="31680"/>
        <w:rPr>
          <w:rFonts w:ascii="宋体" w:cs="宋体"/>
          <w:b/>
          <w:bCs/>
          <w:szCs w:val="21"/>
        </w:rPr>
      </w:pPr>
    </w:p>
    <w:p>
      <w:pPr>
        <w:ind w:firstLine="31680"/>
        <w:rPr>
          <w:rFonts w:ascii="宋体" w:cs="宋体"/>
          <w:b/>
          <w:bCs/>
          <w:szCs w:val="21"/>
        </w:rPr>
      </w:pPr>
    </w:p>
    <w:p>
      <w:pPr>
        <w:numPr>
          <w:ilvl w:val="0"/>
          <w:numId w:val="8"/>
        </w:numPr>
        <w:ind w:firstLine="31680"/>
        <w:rPr>
          <w:rFonts w:ascii="宋体" w:cs="宋体"/>
          <w:b/>
          <w:bCs/>
          <w:szCs w:val="21"/>
        </w:rPr>
      </w:pPr>
      <w:r>
        <w:rPr>
          <w:rFonts w:ascii="宋体" w:hAnsi="宋体" w:cs="宋体"/>
          <w:b/>
          <w:bCs/>
          <w:szCs w:val="21"/>
        </w:rPr>
        <w:t>POE</w:t>
      </w:r>
      <w:r>
        <w:rPr>
          <w:rFonts w:hint="eastAsia" w:ascii="宋体" w:hAnsi="宋体" w:cs="宋体"/>
          <w:b/>
          <w:bCs/>
          <w:szCs w:val="21"/>
        </w:rPr>
        <w:t>供电交换机</w:t>
      </w:r>
      <w:r>
        <w:rPr>
          <w:rFonts w:ascii="宋体" w:hAnsi="宋体" w:cs="宋体"/>
          <w:b/>
          <w:bCs/>
          <w:szCs w:val="21"/>
        </w:rPr>
        <w:t>8</w:t>
      </w:r>
      <w:r>
        <w:rPr>
          <w:rFonts w:hint="eastAsia" w:ascii="宋体" w:hAnsi="宋体" w:cs="宋体"/>
          <w:b/>
          <w:bCs/>
          <w:szCs w:val="21"/>
        </w:rPr>
        <w:t>台</w:t>
      </w:r>
    </w:p>
    <w:tbl>
      <w:tblPr>
        <w:tblStyle w:val="34"/>
        <w:tblW w:w="9290" w:type="dxa"/>
        <w:jc w:val="center"/>
        <w:tblInd w:w="-9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8"/>
        <w:gridCol w:w="8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1198" w:type="dxa"/>
            <w:vAlign w:val="center"/>
          </w:tcPr>
          <w:p>
            <w:pPr>
              <w:ind w:firstLine="0" w:firstLineChars="0"/>
              <w:rPr>
                <w:rFonts w:ascii="宋体" w:cs="宋体"/>
                <w:b/>
                <w:szCs w:val="21"/>
              </w:rPr>
            </w:pPr>
            <w:r>
              <w:rPr>
                <w:rFonts w:hint="eastAsia" w:ascii="宋体" w:hAnsi="宋体" w:cs="宋体"/>
                <w:b/>
                <w:szCs w:val="21"/>
              </w:rPr>
              <w:t>功能及指标要求</w:t>
            </w:r>
          </w:p>
        </w:tc>
        <w:tc>
          <w:tcPr>
            <w:tcW w:w="8092" w:type="dxa"/>
            <w:vAlign w:val="center"/>
          </w:tcPr>
          <w:p>
            <w:pPr>
              <w:ind w:firstLine="31680"/>
              <w:jc w:val="center"/>
              <w:rPr>
                <w:rFonts w:ascii="宋体" w:cs="宋体"/>
                <w:b/>
                <w:szCs w:val="21"/>
              </w:rPr>
            </w:pPr>
            <w:r>
              <w:rPr>
                <w:rFonts w:hint="eastAsia" w:ascii="宋体" w:hAnsi="宋体" w:cs="宋体"/>
                <w:b/>
                <w:szCs w:val="21"/>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1198" w:type="dxa"/>
            <w:vMerge w:val="restart"/>
            <w:vAlign w:val="center"/>
          </w:tcPr>
          <w:p>
            <w:pPr>
              <w:ind w:firstLine="0" w:firstLineChars="0"/>
              <w:rPr>
                <w:rFonts w:ascii="宋体" w:cs="宋体"/>
                <w:szCs w:val="21"/>
              </w:rPr>
            </w:pPr>
            <w:r>
              <w:rPr>
                <w:rFonts w:hint="eastAsia" w:ascii="宋体" w:hAnsi="宋体" w:cs="宋体"/>
                <w:szCs w:val="21"/>
              </w:rPr>
              <w:t>整机性能</w:t>
            </w:r>
          </w:p>
        </w:tc>
        <w:tc>
          <w:tcPr>
            <w:tcW w:w="8092" w:type="dxa"/>
            <w:vAlign w:val="center"/>
          </w:tcPr>
          <w:p>
            <w:pPr>
              <w:ind w:firstLine="31680"/>
              <w:rPr>
                <w:rFonts w:ascii="宋体" w:cs="宋体"/>
                <w:szCs w:val="21"/>
              </w:rPr>
            </w:pPr>
            <w:r>
              <w:rPr>
                <w:rFonts w:hint="eastAsia" w:ascii="宋体" w:hAnsi="宋体" w:cs="宋体"/>
                <w:szCs w:val="21"/>
              </w:rPr>
              <w:t>标准</w:t>
            </w:r>
            <w:r>
              <w:rPr>
                <w:rFonts w:ascii="宋体" w:hAnsi="宋体" w:cs="宋体"/>
                <w:szCs w:val="21"/>
              </w:rPr>
              <w:t>1U</w:t>
            </w:r>
            <w:r>
              <w:rPr>
                <w:rFonts w:hint="eastAsia" w:ascii="宋体" w:hAnsi="宋体" w:cs="宋体"/>
                <w:szCs w:val="21"/>
              </w:rPr>
              <w:t>机架设备，固化千兆电接口数≥</w:t>
            </w:r>
            <w:r>
              <w:rPr>
                <w:rFonts w:ascii="宋体" w:hAnsi="宋体" w:cs="宋体"/>
                <w:szCs w:val="21"/>
              </w:rPr>
              <w:t>24</w:t>
            </w:r>
            <w:r>
              <w:rPr>
                <w:rFonts w:hint="eastAsia" w:ascii="宋体" w:hAnsi="宋体" w:cs="宋体"/>
                <w:szCs w:val="21"/>
              </w:rPr>
              <w:t>个，千兆光口≥</w:t>
            </w:r>
            <w:r>
              <w:rPr>
                <w:rFonts w:ascii="宋体" w:hAnsi="宋体" w:cs="宋体"/>
                <w:szCs w:val="21"/>
              </w:rPr>
              <w:t>2</w:t>
            </w:r>
            <w:r>
              <w:rPr>
                <w:rFonts w:hint="eastAsia" w:ascii="宋体" w:hAnsi="宋体" w:cs="宋体"/>
                <w:szCs w:val="21"/>
              </w:rPr>
              <w:t>个，最大可用端口≥</w:t>
            </w:r>
            <w:r>
              <w:rPr>
                <w:rFonts w:ascii="宋体" w:hAnsi="宋体" w:cs="宋体"/>
                <w:szCs w:val="21"/>
              </w:rPr>
              <w:t>26</w:t>
            </w:r>
            <w:r>
              <w:rPr>
                <w:rFonts w:hint="eastAsia" w:ascii="宋体" w:hAnsi="宋体" w:cs="宋体"/>
                <w:szCs w:val="21"/>
              </w:rPr>
              <w:t>个，提供官网截图作为证明。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1198" w:type="dxa"/>
            <w:vMerge w:val="continue"/>
            <w:vAlign w:val="center"/>
          </w:tcPr>
          <w:p>
            <w:pPr>
              <w:ind w:firstLine="31680"/>
              <w:rPr>
                <w:rFonts w:ascii="宋体" w:cs="宋体"/>
                <w:szCs w:val="21"/>
              </w:rPr>
            </w:pPr>
          </w:p>
        </w:tc>
        <w:tc>
          <w:tcPr>
            <w:tcW w:w="8092" w:type="dxa"/>
            <w:vAlign w:val="center"/>
          </w:tcPr>
          <w:p>
            <w:pPr>
              <w:ind w:firstLine="31680"/>
              <w:rPr>
                <w:rFonts w:ascii="宋体" w:cs="宋体"/>
                <w:szCs w:val="21"/>
              </w:rPr>
            </w:pPr>
            <w:r>
              <w:rPr>
                <w:rFonts w:hint="eastAsia" w:ascii="宋体" w:hAnsi="宋体" w:cs="宋体"/>
                <w:szCs w:val="21"/>
              </w:rPr>
              <w:t>★</w:t>
            </w:r>
            <w:r>
              <w:rPr>
                <w:rFonts w:ascii="宋体" w:hAnsi="宋体" w:cs="宋体"/>
                <w:szCs w:val="21"/>
              </w:rPr>
              <w:t>24</w:t>
            </w:r>
            <w:r>
              <w:rPr>
                <w:rFonts w:hint="eastAsia" w:ascii="宋体" w:hAnsi="宋体" w:cs="宋体"/>
                <w:szCs w:val="21"/>
              </w:rPr>
              <w:t>个电端口均支持</w:t>
            </w:r>
            <w:r>
              <w:rPr>
                <w:rFonts w:ascii="宋体" w:hAnsi="宋体" w:cs="宋体"/>
                <w:szCs w:val="21"/>
              </w:rPr>
              <w:t>POE+</w:t>
            </w:r>
            <w:r>
              <w:rPr>
                <w:rFonts w:hint="eastAsia" w:ascii="宋体" w:hAnsi="宋体" w:cs="宋体"/>
                <w:szCs w:val="21"/>
              </w:rPr>
              <w:t>供电，</w:t>
            </w:r>
            <w:r>
              <w:rPr>
                <w:rFonts w:ascii="宋体" w:hAnsi="宋体" w:cs="宋体"/>
                <w:szCs w:val="21"/>
              </w:rPr>
              <w:t>POE</w:t>
            </w:r>
            <w:r>
              <w:rPr>
                <w:rFonts w:hint="eastAsia" w:ascii="宋体" w:hAnsi="宋体" w:cs="宋体"/>
                <w:szCs w:val="21"/>
              </w:rPr>
              <w:t>供电功率不小于</w:t>
            </w:r>
            <w:r>
              <w:rPr>
                <w:rFonts w:ascii="宋体" w:hAnsi="宋体" w:cs="宋体"/>
                <w:szCs w:val="21"/>
              </w:rPr>
              <w:t>370W</w:t>
            </w:r>
            <w:r>
              <w:rPr>
                <w:rFonts w:hint="eastAsia" w:ascii="宋体" w:hAnsi="宋体" w:cs="宋体"/>
                <w:szCs w:val="21"/>
              </w:rPr>
              <w:t>，提供官网截图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1198" w:type="dxa"/>
            <w:vMerge w:val="continue"/>
            <w:vAlign w:val="center"/>
          </w:tcPr>
          <w:p>
            <w:pPr>
              <w:ind w:firstLine="31680"/>
              <w:rPr>
                <w:rFonts w:ascii="宋体" w:cs="宋体"/>
                <w:szCs w:val="21"/>
              </w:rPr>
            </w:pPr>
          </w:p>
        </w:tc>
        <w:tc>
          <w:tcPr>
            <w:tcW w:w="8092" w:type="dxa"/>
            <w:vAlign w:val="center"/>
          </w:tcPr>
          <w:p>
            <w:pPr>
              <w:ind w:firstLine="31680"/>
              <w:rPr>
                <w:rFonts w:ascii="宋体" w:cs="宋体"/>
                <w:szCs w:val="21"/>
              </w:rPr>
            </w:pPr>
            <w:r>
              <w:rPr>
                <w:rFonts w:hint="eastAsia" w:ascii="宋体" w:hAnsi="宋体" w:cs="宋体"/>
                <w:szCs w:val="21"/>
              </w:rPr>
              <w:t>★交换容量≥</w:t>
            </w:r>
            <w:r>
              <w:rPr>
                <w:rFonts w:ascii="宋体" w:hAnsi="宋体" w:cs="宋体"/>
                <w:szCs w:val="21"/>
              </w:rPr>
              <w:t>256Gbps</w:t>
            </w:r>
            <w:r>
              <w:rPr>
                <w:rFonts w:hint="eastAsia" w:ascii="宋体" w:hAnsi="宋体" w:cs="宋体"/>
                <w:szCs w:val="21"/>
              </w:rPr>
              <w:t>，提供官网截图作为证明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1198" w:type="dxa"/>
            <w:vMerge w:val="continue"/>
            <w:vAlign w:val="center"/>
          </w:tcPr>
          <w:p>
            <w:pPr>
              <w:ind w:firstLine="31680"/>
              <w:rPr>
                <w:rFonts w:ascii="宋体" w:cs="宋体"/>
                <w:szCs w:val="21"/>
              </w:rPr>
            </w:pPr>
          </w:p>
        </w:tc>
        <w:tc>
          <w:tcPr>
            <w:tcW w:w="8092" w:type="dxa"/>
            <w:vAlign w:val="center"/>
          </w:tcPr>
          <w:p>
            <w:pPr>
              <w:ind w:firstLine="31680"/>
              <w:rPr>
                <w:rFonts w:ascii="宋体" w:cs="宋体"/>
                <w:szCs w:val="21"/>
              </w:rPr>
            </w:pPr>
            <w:r>
              <w:rPr>
                <w:rFonts w:hint="eastAsia" w:ascii="宋体" w:hAnsi="宋体" w:cs="宋体"/>
                <w:szCs w:val="21"/>
              </w:rPr>
              <w:t>★包转发率≥</w:t>
            </w:r>
            <w:r>
              <w:rPr>
                <w:rFonts w:ascii="宋体" w:hAnsi="宋体" w:cs="宋体"/>
                <w:szCs w:val="21"/>
              </w:rPr>
              <w:t>39Mpps</w:t>
            </w:r>
            <w:r>
              <w:rPr>
                <w:rFonts w:hint="eastAsia" w:ascii="宋体" w:hAnsi="宋体" w:cs="宋体"/>
                <w:szCs w:val="21"/>
              </w:rPr>
              <w:t>，提供官网截图作为证明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1198" w:type="dxa"/>
            <w:vMerge w:val="continue"/>
            <w:vAlign w:val="center"/>
          </w:tcPr>
          <w:p>
            <w:pPr>
              <w:ind w:firstLine="31680"/>
              <w:rPr>
                <w:rFonts w:ascii="宋体" w:cs="宋体"/>
                <w:szCs w:val="21"/>
              </w:rPr>
            </w:pPr>
          </w:p>
        </w:tc>
        <w:tc>
          <w:tcPr>
            <w:tcW w:w="8092" w:type="dxa"/>
            <w:vAlign w:val="center"/>
          </w:tcPr>
          <w:p>
            <w:pPr>
              <w:ind w:firstLine="31680"/>
              <w:rPr>
                <w:rFonts w:ascii="宋体" w:cs="宋体"/>
                <w:szCs w:val="21"/>
              </w:rPr>
            </w:pPr>
            <w:r>
              <w:rPr>
                <w:rFonts w:hint="eastAsia" w:ascii="宋体" w:hAnsi="宋体" w:cs="宋体"/>
                <w:szCs w:val="21"/>
              </w:rPr>
              <w:t>支持</w:t>
            </w:r>
            <w:r>
              <w:rPr>
                <w:rFonts w:ascii="宋体" w:hAnsi="宋体" w:cs="宋体"/>
                <w:szCs w:val="21"/>
              </w:rPr>
              <w:t>4K</w:t>
            </w:r>
            <w:r>
              <w:rPr>
                <w:rFonts w:hint="eastAsia" w:ascii="宋体" w:hAnsi="宋体" w:cs="宋体"/>
                <w:szCs w:val="21"/>
              </w:rPr>
              <w:t>个</w:t>
            </w:r>
            <w:r>
              <w:rPr>
                <w:rFonts w:ascii="宋体" w:hAnsi="宋体" w:cs="宋体"/>
                <w:szCs w:val="21"/>
              </w:rPr>
              <w:t>IEEE 802.1Q VLAN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1198" w:type="dxa"/>
            <w:vMerge w:val="continue"/>
            <w:vAlign w:val="center"/>
          </w:tcPr>
          <w:p>
            <w:pPr>
              <w:ind w:firstLine="31680"/>
              <w:rPr>
                <w:rFonts w:ascii="宋体" w:cs="宋体"/>
                <w:szCs w:val="21"/>
              </w:rPr>
            </w:pPr>
          </w:p>
        </w:tc>
        <w:tc>
          <w:tcPr>
            <w:tcW w:w="8092" w:type="dxa"/>
            <w:vAlign w:val="center"/>
          </w:tcPr>
          <w:p>
            <w:pPr>
              <w:ind w:firstLine="31680"/>
              <w:rPr>
                <w:rFonts w:ascii="宋体" w:cs="宋体"/>
                <w:szCs w:val="21"/>
              </w:rPr>
            </w:pPr>
            <w:r>
              <w:rPr>
                <w:rFonts w:hint="eastAsia" w:ascii="宋体" w:hAnsi="宋体" w:cs="宋体"/>
                <w:szCs w:val="21"/>
              </w:rPr>
              <w:t>支持链路聚合，最大</w:t>
            </w:r>
            <w:r>
              <w:rPr>
                <w:rFonts w:ascii="宋体" w:hAnsi="宋体" w:cs="宋体"/>
                <w:szCs w:val="21"/>
              </w:rPr>
              <w:t>16</w:t>
            </w:r>
            <w:r>
              <w:rPr>
                <w:rFonts w:hint="eastAsia" w:ascii="宋体" w:hAnsi="宋体" w:cs="宋体"/>
                <w:szCs w:val="21"/>
              </w:rPr>
              <w:t>组，每组最大</w:t>
            </w:r>
            <w:r>
              <w:rPr>
                <w:rFonts w:ascii="宋体" w:hAnsi="宋体" w:cs="宋体"/>
                <w:szCs w:val="21"/>
              </w:rPr>
              <w:t>8</w:t>
            </w:r>
            <w:r>
              <w:rPr>
                <w:rFonts w:hint="eastAsia" w:ascii="宋体" w:hAnsi="宋体" w:cs="宋体"/>
                <w:szCs w:val="21"/>
              </w:rPr>
              <w:t>个物理端口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1198" w:type="dxa"/>
            <w:vMerge w:val="continue"/>
            <w:vAlign w:val="center"/>
          </w:tcPr>
          <w:p>
            <w:pPr>
              <w:ind w:firstLine="31680"/>
              <w:rPr>
                <w:rFonts w:ascii="宋体" w:cs="宋体"/>
                <w:szCs w:val="21"/>
              </w:rPr>
            </w:pPr>
          </w:p>
        </w:tc>
        <w:tc>
          <w:tcPr>
            <w:tcW w:w="8092" w:type="dxa"/>
            <w:vAlign w:val="center"/>
          </w:tcPr>
          <w:p>
            <w:pPr>
              <w:ind w:firstLine="31680"/>
              <w:rPr>
                <w:rFonts w:ascii="宋体" w:cs="宋体"/>
                <w:szCs w:val="21"/>
              </w:rPr>
            </w:pPr>
            <w:r>
              <w:rPr>
                <w:rFonts w:hint="eastAsia" w:ascii="宋体" w:hAnsi="宋体" w:cs="宋体"/>
                <w:szCs w:val="21"/>
              </w:rPr>
              <w:t>支持多对一镜像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1198" w:type="dxa"/>
            <w:vMerge w:val="continue"/>
            <w:vAlign w:val="center"/>
          </w:tcPr>
          <w:p>
            <w:pPr>
              <w:ind w:firstLine="31680"/>
              <w:rPr>
                <w:rFonts w:ascii="宋体" w:cs="宋体"/>
                <w:szCs w:val="21"/>
              </w:rPr>
            </w:pPr>
          </w:p>
        </w:tc>
        <w:tc>
          <w:tcPr>
            <w:tcW w:w="8092" w:type="dxa"/>
            <w:vAlign w:val="center"/>
          </w:tcPr>
          <w:p>
            <w:pPr>
              <w:ind w:firstLine="31680"/>
              <w:rPr>
                <w:rFonts w:ascii="宋体" w:cs="宋体"/>
                <w:szCs w:val="21"/>
              </w:rPr>
            </w:pPr>
            <w:r>
              <w:rPr>
                <w:rFonts w:hint="eastAsia" w:ascii="宋体" w:hAnsi="宋体" w:cs="宋体"/>
                <w:szCs w:val="21"/>
              </w:rPr>
              <w:t>支持环路检测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1198" w:type="dxa"/>
            <w:vMerge w:val="continue"/>
            <w:vAlign w:val="center"/>
          </w:tcPr>
          <w:p>
            <w:pPr>
              <w:ind w:firstLine="31680"/>
              <w:rPr>
                <w:rFonts w:ascii="宋体" w:cs="宋体"/>
                <w:szCs w:val="21"/>
              </w:rPr>
            </w:pPr>
          </w:p>
        </w:tc>
        <w:tc>
          <w:tcPr>
            <w:tcW w:w="8092" w:type="dxa"/>
            <w:vAlign w:val="center"/>
          </w:tcPr>
          <w:p>
            <w:pPr>
              <w:ind w:firstLine="31680"/>
              <w:rPr>
                <w:rFonts w:ascii="宋体" w:cs="宋体"/>
                <w:szCs w:val="21"/>
              </w:rPr>
            </w:pPr>
            <w:r>
              <w:rPr>
                <w:rFonts w:hint="eastAsia" w:ascii="宋体" w:hAnsi="宋体" w:cs="宋体"/>
                <w:szCs w:val="21"/>
              </w:rPr>
              <w:t>支持标准和扩展的</w:t>
            </w:r>
            <w:r>
              <w:rPr>
                <w:rFonts w:ascii="宋体" w:hAnsi="宋体" w:cs="宋体"/>
                <w:szCs w:val="21"/>
              </w:rPr>
              <w:t>ACL</w:t>
            </w:r>
            <w:r>
              <w:rPr>
                <w:rFonts w:hint="eastAsia" w:ascii="宋体" w:hAnsi="宋体" w:cs="宋体"/>
                <w:szCs w:val="21"/>
              </w:rPr>
              <w:t>，保留测试权利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1198" w:type="dxa"/>
            <w:vMerge w:val="continue"/>
            <w:vAlign w:val="center"/>
          </w:tcPr>
          <w:p>
            <w:pPr>
              <w:ind w:firstLine="31680"/>
              <w:rPr>
                <w:rFonts w:ascii="宋体" w:cs="宋体"/>
                <w:szCs w:val="21"/>
              </w:rPr>
            </w:pPr>
          </w:p>
        </w:tc>
        <w:tc>
          <w:tcPr>
            <w:tcW w:w="8092" w:type="dxa"/>
            <w:vAlign w:val="center"/>
          </w:tcPr>
          <w:p>
            <w:pPr>
              <w:ind w:firstLine="31680"/>
              <w:rPr>
                <w:rFonts w:ascii="宋体" w:cs="宋体"/>
                <w:szCs w:val="21"/>
              </w:rPr>
            </w:pPr>
            <w:r>
              <w:rPr>
                <w:rFonts w:hint="eastAsia" w:ascii="宋体" w:hAnsi="宋体" w:cs="宋体"/>
                <w:szCs w:val="21"/>
              </w:rPr>
              <w:t>★支持防非法</w:t>
            </w:r>
            <w:r>
              <w:rPr>
                <w:rFonts w:ascii="宋体" w:hAnsi="宋体" w:cs="宋体"/>
                <w:szCs w:val="21"/>
              </w:rPr>
              <w:t>DHCP</w:t>
            </w:r>
            <w:r>
              <w:rPr>
                <w:rFonts w:hint="eastAsia" w:ascii="宋体" w:hAnsi="宋体" w:cs="宋体"/>
                <w:szCs w:val="21"/>
              </w:rPr>
              <w:t>服务器，保留对该指标的测试权利。支持广播风暴抑制。配置流控开关，可开启或关闭整机流控功能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1198" w:type="dxa"/>
            <w:vAlign w:val="center"/>
          </w:tcPr>
          <w:p>
            <w:pPr>
              <w:ind w:firstLine="0" w:firstLineChars="0"/>
              <w:rPr>
                <w:rFonts w:ascii="宋体" w:cs="宋体"/>
                <w:szCs w:val="21"/>
                <w:highlight w:val="yellow"/>
              </w:rPr>
            </w:pPr>
            <w:r>
              <w:rPr>
                <w:rFonts w:hint="eastAsia" w:ascii="宋体" w:hAnsi="宋体" w:cs="宋体"/>
                <w:szCs w:val="21"/>
              </w:rPr>
              <w:t>管理功能</w:t>
            </w:r>
          </w:p>
        </w:tc>
        <w:tc>
          <w:tcPr>
            <w:tcW w:w="8092" w:type="dxa"/>
            <w:vAlign w:val="center"/>
          </w:tcPr>
          <w:p>
            <w:pPr>
              <w:ind w:firstLine="31680"/>
              <w:rPr>
                <w:rFonts w:ascii="宋体" w:cs="宋体"/>
                <w:szCs w:val="21"/>
                <w:highlight w:val="yellow"/>
              </w:rPr>
            </w:pPr>
            <w:r>
              <w:rPr>
                <w:rFonts w:hint="eastAsia" w:ascii="宋体" w:hAnsi="宋体" w:cs="宋体"/>
                <w:szCs w:val="21"/>
              </w:rPr>
              <w:t>支持</w:t>
            </w:r>
            <w:r>
              <w:rPr>
                <w:rFonts w:ascii="宋体" w:hAnsi="宋体" w:cs="宋体"/>
                <w:szCs w:val="21"/>
              </w:rPr>
              <w:t>SNMPv1/v2</w:t>
            </w:r>
            <w:r>
              <w:rPr>
                <w:rFonts w:hint="eastAsia" w:ascii="宋体" w:hAnsi="宋体" w:cs="宋体"/>
                <w:szCs w:val="21"/>
              </w:rPr>
              <w:t>、</w:t>
            </w:r>
            <w:r>
              <w:rPr>
                <w:rFonts w:ascii="宋体" w:hAnsi="宋体" w:cs="宋体"/>
                <w:szCs w:val="21"/>
              </w:rPr>
              <w:t>CLI(Telnet/Console)</w:t>
            </w:r>
            <w:r>
              <w:rPr>
                <w:rFonts w:hint="eastAsia" w:ascii="宋体" w:hAnsi="宋体" w:cs="宋体"/>
                <w:szCs w:val="21"/>
              </w:rPr>
              <w:t>、</w:t>
            </w:r>
            <w:r>
              <w:rPr>
                <w:rFonts w:ascii="宋体" w:hAnsi="宋体" w:cs="宋体"/>
                <w:szCs w:val="21"/>
              </w:rPr>
              <w:t>RMON(1</w:t>
            </w:r>
            <w:r>
              <w:rPr>
                <w:rFonts w:hint="eastAsia" w:ascii="宋体" w:hAnsi="宋体" w:cs="宋体"/>
                <w:szCs w:val="21"/>
              </w:rPr>
              <w:t>，</w:t>
            </w:r>
            <w:r>
              <w:rPr>
                <w:rFonts w:ascii="宋体" w:hAnsi="宋体" w:cs="宋体"/>
                <w:szCs w:val="21"/>
              </w:rPr>
              <w:t>2</w:t>
            </w:r>
            <w:r>
              <w:rPr>
                <w:rFonts w:hint="eastAsia" w:ascii="宋体" w:hAnsi="宋体" w:cs="宋体"/>
                <w:szCs w:val="21"/>
              </w:rPr>
              <w:t>，</w:t>
            </w:r>
            <w:r>
              <w:rPr>
                <w:rFonts w:ascii="宋体" w:hAnsi="宋体" w:cs="宋体"/>
                <w:szCs w:val="21"/>
              </w:rPr>
              <w:t>3</w:t>
            </w:r>
            <w:r>
              <w:rPr>
                <w:rFonts w:hint="eastAsia" w:ascii="宋体" w:hAnsi="宋体" w:cs="宋体"/>
                <w:szCs w:val="21"/>
              </w:rPr>
              <w:t>，</w:t>
            </w:r>
            <w:r>
              <w:rPr>
                <w:rFonts w:ascii="宋体" w:hAnsi="宋体" w:cs="宋体"/>
                <w:szCs w:val="21"/>
              </w:rPr>
              <w:t>9)</w:t>
            </w:r>
            <w:r>
              <w:rPr>
                <w:rFonts w:hint="eastAsia" w:ascii="宋体" w:hAnsi="宋体" w:cs="宋体"/>
                <w:szCs w:val="21"/>
              </w:rPr>
              <w:t>、</w:t>
            </w:r>
            <w:r>
              <w:rPr>
                <w:rFonts w:ascii="宋体" w:hAnsi="宋体" w:cs="宋体"/>
                <w:szCs w:val="21"/>
              </w:rPr>
              <w:t>Syslog</w:t>
            </w:r>
            <w:r>
              <w:rPr>
                <w:rFonts w:hint="eastAsia" w:ascii="宋体" w:hAnsi="宋体" w:cs="宋体"/>
                <w:szCs w:val="21"/>
              </w:rPr>
              <w:t>、</w:t>
            </w:r>
            <w:r>
              <w:rPr>
                <w:rFonts w:ascii="宋体" w:hAnsi="宋体" w:cs="宋体"/>
                <w:szCs w:val="21"/>
              </w:rPr>
              <w:t>Web</w:t>
            </w:r>
            <w:r>
              <w:rPr>
                <w:rFonts w:hint="eastAsia" w:ascii="宋体" w:hAnsi="宋体" w:cs="宋体"/>
                <w:szCs w:val="21"/>
              </w:rPr>
              <w:t>管理特性</w:t>
            </w:r>
          </w:p>
        </w:tc>
      </w:tr>
    </w:tbl>
    <w:p>
      <w:pPr>
        <w:ind w:left="0" w:leftChars="0" w:firstLine="0" w:firstLineChars="0"/>
        <w:rPr>
          <w:rFonts w:ascii="宋体" w:cs="宋体"/>
          <w:b/>
          <w:bCs/>
          <w:szCs w:val="21"/>
        </w:rPr>
      </w:pPr>
      <w:r>
        <w:rPr>
          <w:rFonts w:ascii="宋体" w:hAnsi="宋体" w:cs="宋体"/>
          <w:b/>
          <w:bCs/>
          <w:szCs w:val="21"/>
        </w:rPr>
        <w:t>5</w:t>
      </w:r>
      <w:r>
        <w:rPr>
          <w:rFonts w:hint="eastAsia" w:ascii="宋体" w:hAnsi="宋体" w:cs="宋体"/>
          <w:b/>
          <w:bCs/>
          <w:szCs w:val="21"/>
        </w:rPr>
        <w:t>、室内无线</w:t>
      </w:r>
      <w:r>
        <w:rPr>
          <w:rFonts w:ascii="宋体" w:hAnsi="宋体" w:cs="宋体"/>
          <w:b/>
          <w:bCs/>
          <w:szCs w:val="21"/>
        </w:rPr>
        <w:t>AP120</w:t>
      </w:r>
      <w:r>
        <w:rPr>
          <w:rFonts w:hint="eastAsia" w:ascii="宋体" w:hAnsi="宋体" w:cs="宋体"/>
          <w:b/>
          <w:bCs/>
          <w:szCs w:val="21"/>
        </w:rPr>
        <w:t>台</w:t>
      </w:r>
    </w:p>
    <w:tbl>
      <w:tblPr>
        <w:tblStyle w:val="34"/>
        <w:tblW w:w="9644" w:type="dxa"/>
        <w:jc w:val="center"/>
        <w:tblInd w:w="-1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8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1419" w:type="dxa"/>
            <w:vAlign w:val="center"/>
          </w:tcPr>
          <w:p>
            <w:pPr>
              <w:ind w:firstLine="0" w:firstLineChars="0"/>
              <w:rPr>
                <w:rFonts w:ascii="宋体" w:cs="宋体"/>
                <w:b/>
                <w:szCs w:val="21"/>
              </w:rPr>
            </w:pPr>
            <w:r>
              <w:rPr>
                <w:rFonts w:hint="eastAsia" w:ascii="宋体" w:hAnsi="宋体" w:cs="宋体"/>
                <w:b/>
                <w:szCs w:val="21"/>
              </w:rPr>
              <w:t>功能及指标要求</w:t>
            </w:r>
          </w:p>
        </w:tc>
        <w:tc>
          <w:tcPr>
            <w:tcW w:w="8225" w:type="dxa"/>
            <w:vAlign w:val="center"/>
          </w:tcPr>
          <w:p>
            <w:pPr>
              <w:ind w:firstLine="31680"/>
              <w:jc w:val="center"/>
              <w:rPr>
                <w:rFonts w:ascii="宋体" w:cs="宋体"/>
                <w:b/>
                <w:szCs w:val="21"/>
              </w:rPr>
            </w:pPr>
            <w:r>
              <w:rPr>
                <w:rFonts w:hint="eastAsia" w:ascii="宋体" w:hAnsi="宋体" w:cs="宋体"/>
                <w:b/>
                <w:szCs w:val="21"/>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blHeader/>
          <w:jc w:val="center"/>
        </w:trPr>
        <w:tc>
          <w:tcPr>
            <w:tcW w:w="1419" w:type="dxa"/>
            <w:vMerge w:val="restart"/>
            <w:vAlign w:val="center"/>
          </w:tcPr>
          <w:p>
            <w:pPr>
              <w:ind w:firstLine="0" w:firstLineChars="0"/>
              <w:rPr>
                <w:rFonts w:ascii="宋体" w:cs="宋体"/>
                <w:szCs w:val="21"/>
              </w:rPr>
            </w:pPr>
            <w:r>
              <w:rPr>
                <w:rFonts w:hint="eastAsia" w:ascii="宋体" w:hAnsi="宋体" w:cs="宋体"/>
                <w:szCs w:val="21"/>
              </w:rPr>
              <w:t>功能参数</w:t>
            </w:r>
          </w:p>
        </w:tc>
        <w:tc>
          <w:tcPr>
            <w:tcW w:w="8225" w:type="dxa"/>
            <w:vAlign w:val="center"/>
          </w:tcPr>
          <w:p>
            <w:pPr>
              <w:ind w:firstLine="31680"/>
              <w:rPr>
                <w:rFonts w:ascii="宋体" w:cs="宋体"/>
                <w:szCs w:val="21"/>
              </w:rPr>
            </w:pPr>
            <w:r>
              <w:rPr>
                <w:rFonts w:hint="eastAsia" w:ascii="宋体" w:hAnsi="宋体" w:cs="宋体"/>
                <w:szCs w:val="21"/>
              </w:rPr>
              <w:t>工作在</w:t>
            </w:r>
            <w:r>
              <w:rPr>
                <w:rFonts w:ascii="宋体" w:hAnsi="宋体" w:cs="宋体"/>
                <w:szCs w:val="21"/>
              </w:rPr>
              <w:t>802.11b/g/n</w:t>
            </w:r>
            <w:r>
              <w:rPr>
                <w:rFonts w:hint="eastAsia" w:ascii="宋体" w:hAnsi="宋体" w:cs="宋体"/>
                <w:szCs w:val="21"/>
              </w:rPr>
              <w:t>模式下，最大协商速率</w:t>
            </w:r>
            <w:r>
              <w:rPr>
                <w:rFonts w:ascii="宋体" w:hAnsi="宋体" w:cs="宋体"/>
                <w:szCs w:val="21"/>
              </w:rPr>
              <w:t>300Mbps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1419" w:type="dxa"/>
            <w:vMerge w:val="continue"/>
            <w:vAlign w:val="center"/>
          </w:tcPr>
          <w:p>
            <w:pPr>
              <w:ind w:firstLine="31680"/>
              <w:rPr>
                <w:rFonts w:ascii="宋体" w:cs="宋体"/>
                <w:szCs w:val="21"/>
              </w:rPr>
            </w:pPr>
          </w:p>
        </w:tc>
        <w:tc>
          <w:tcPr>
            <w:tcW w:w="8225" w:type="dxa"/>
            <w:vAlign w:val="center"/>
          </w:tcPr>
          <w:p>
            <w:pPr>
              <w:ind w:firstLine="31680"/>
              <w:rPr>
                <w:rFonts w:ascii="宋体" w:cs="宋体"/>
                <w:szCs w:val="21"/>
              </w:rPr>
            </w:pPr>
            <w:r>
              <w:rPr>
                <w:rFonts w:hint="eastAsia" w:ascii="宋体" w:hAnsi="宋体" w:cs="宋体"/>
                <w:szCs w:val="21"/>
              </w:rPr>
              <w:t>需采用</w:t>
            </w:r>
            <w:r>
              <w:rPr>
                <w:rFonts w:ascii="宋体" w:hAnsi="宋体" w:cs="宋体"/>
                <w:szCs w:val="21"/>
              </w:rPr>
              <w:t>2X2MIMO</w:t>
            </w:r>
            <w:r>
              <w:rPr>
                <w:rFonts w:hint="eastAsia" w:ascii="宋体" w:hAnsi="宋体" w:cs="宋体"/>
                <w:szCs w:val="21"/>
              </w:rPr>
              <w:t>以上的天线设计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1419" w:type="dxa"/>
            <w:vMerge w:val="continue"/>
            <w:vAlign w:val="center"/>
          </w:tcPr>
          <w:p>
            <w:pPr>
              <w:ind w:firstLine="31680"/>
              <w:rPr>
                <w:rFonts w:ascii="宋体" w:cs="宋体"/>
                <w:szCs w:val="21"/>
              </w:rPr>
            </w:pPr>
          </w:p>
        </w:tc>
        <w:tc>
          <w:tcPr>
            <w:tcW w:w="8225" w:type="dxa"/>
            <w:vAlign w:val="center"/>
          </w:tcPr>
          <w:p>
            <w:pPr>
              <w:ind w:firstLine="31680"/>
              <w:rPr>
                <w:rFonts w:ascii="宋体" w:cs="宋体"/>
                <w:szCs w:val="21"/>
              </w:rPr>
            </w:pPr>
            <w:r>
              <w:rPr>
                <w:rFonts w:hint="eastAsia" w:ascii="宋体" w:hAnsi="宋体" w:cs="宋体"/>
                <w:szCs w:val="21"/>
              </w:rPr>
              <w:t>支持防盗功能，可使用柜锁防盗，非笔记本锁孔方式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1419" w:type="dxa"/>
            <w:vMerge w:val="continue"/>
            <w:vAlign w:val="center"/>
          </w:tcPr>
          <w:p>
            <w:pPr>
              <w:ind w:firstLine="31680"/>
              <w:rPr>
                <w:rFonts w:ascii="宋体" w:cs="宋体"/>
                <w:szCs w:val="21"/>
              </w:rPr>
            </w:pPr>
          </w:p>
        </w:tc>
        <w:tc>
          <w:tcPr>
            <w:tcW w:w="8225" w:type="dxa"/>
            <w:vAlign w:val="center"/>
          </w:tcPr>
          <w:p>
            <w:pPr>
              <w:ind w:firstLine="31680"/>
              <w:rPr>
                <w:rFonts w:ascii="宋体" w:cs="宋体"/>
                <w:szCs w:val="21"/>
              </w:rPr>
            </w:pPr>
            <w:r>
              <w:rPr>
                <w:rFonts w:hint="eastAsia" w:ascii="宋体" w:hAnsi="宋体" w:cs="宋体"/>
                <w:szCs w:val="21"/>
              </w:rPr>
              <w:t>★为保证实施的美观度，</w:t>
            </w:r>
            <w:r>
              <w:rPr>
                <w:rFonts w:ascii="宋体" w:hAnsi="宋体" w:cs="宋体"/>
                <w:szCs w:val="21"/>
              </w:rPr>
              <w:t>W200</w:t>
            </w:r>
            <w:r>
              <w:rPr>
                <w:rFonts w:hint="eastAsia" w:ascii="宋体" w:hAnsi="宋体" w:cs="宋体"/>
                <w:szCs w:val="21"/>
              </w:rPr>
              <w:t>上联口采用背面设计，可隐藏网线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1419" w:type="dxa"/>
            <w:vMerge w:val="continue"/>
            <w:vAlign w:val="center"/>
          </w:tcPr>
          <w:p>
            <w:pPr>
              <w:ind w:firstLine="31680"/>
              <w:rPr>
                <w:rFonts w:ascii="宋体" w:cs="宋体"/>
                <w:szCs w:val="21"/>
              </w:rPr>
            </w:pPr>
          </w:p>
        </w:tc>
        <w:tc>
          <w:tcPr>
            <w:tcW w:w="8225" w:type="dxa"/>
            <w:vAlign w:val="center"/>
          </w:tcPr>
          <w:p>
            <w:pPr>
              <w:ind w:firstLine="31680"/>
              <w:rPr>
                <w:rFonts w:ascii="宋体" w:cs="宋体"/>
                <w:szCs w:val="21"/>
              </w:rPr>
            </w:pPr>
            <w:r>
              <w:rPr>
                <w:rFonts w:hint="eastAsia" w:ascii="宋体" w:hAnsi="宋体" w:cs="宋体"/>
                <w:szCs w:val="21"/>
              </w:rPr>
              <w:t>支持标准的</w:t>
            </w:r>
            <w:r>
              <w:rPr>
                <w:rFonts w:ascii="宋体" w:hAnsi="宋体" w:cs="宋体"/>
                <w:szCs w:val="21"/>
              </w:rPr>
              <w:t>802.3af</w:t>
            </w:r>
            <w:r>
              <w:rPr>
                <w:rFonts w:hint="eastAsia" w:ascii="宋体" w:hAnsi="宋体" w:cs="宋体"/>
                <w:szCs w:val="21"/>
              </w:rPr>
              <w:t>协议进行</w:t>
            </w:r>
            <w:r>
              <w:rPr>
                <w:rFonts w:ascii="宋体" w:hAnsi="宋体" w:cs="宋体"/>
                <w:szCs w:val="21"/>
              </w:rPr>
              <w:t>PoE</w:t>
            </w:r>
            <w:r>
              <w:rPr>
                <w:rFonts w:hint="eastAsia" w:ascii="宋体" w:hAnsi="宋体" w:cs="宋体"/>
                <w:szCs w:val="21"/>
              </w:rPr>
              <w:t>供电，整机功耗小于</w:t>
            </w:r>
            <w:r>
              <w:rPr>
                <w:rFonts w:ascii="宋体" w:hAnsi="宋体" w:cs="宋体"/>
                <w:szCs w:val="21"/>
              </w:rPr>
              <w:t>12w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1419" w:type="dxa"/>
            <w:vMerge w:val="continue"/>
            <w:vAlign w:val="center"/>
          </w:tcPr>
          <w:p>
            <w:pPr>
              <w:ind w:firstLine="31680"/>
              <w:rPr>
                <w:rFonts w:ascii="宋体" w:cs="宋体"/>
                <w:szCs w:val="21"/>
              </w:rPr>
            </w:pPr>
          </w:p>
        </w:tc>
        <w:tc>
          <w:tcPr>
            <w:tcW w:w="8225" w:type="dxa"/>
            <w:vAlign w:val="center"/>
          </w:tcPr>
          <w:p>
            <w:pPr>
              <w:ind w:firstLine="31680"/>
              <w:rPr>
                <w:rFonts w:ascii="宋体" w:cs="宋体"/>
                <w:szCs w:val="21"/>
              </w:rPr>
            </w:pPr>
            <w:r>
              <w:rPr>
                <w:rFonts w:hint="eastAsia" w:ascii="宋体" w:hAnsi="宋体" w:cs="宋体"/>
                <w:szCs w:val="21"/>
              </w:rPr>
              <w:t>支持胖模式和瘦模式的切换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1419" w:type="dxa"/>
            <w:vMerge w:val="continue"/>
            <w:vAlign w:val="center"/>
          </w:tcPr>
          <w:p>
            <w:pPr>
              <w:ind w:firstLine="31680"/>
              <w:rPr>
                <w:rFonts w:ascii="宋体" w:cs="宋体"/>
                <w:szCs w:val="21"/>
              </w:rPr>
            </w:pPr>
          </w:p>
        </w:tc>
        <w:tc>
          <w:tcPr>
            <w:tcW w:w="8225" w:type="dxa"/>
            <w:vAlign w:val="center"/>
          </w:tcPr>
          <w:p>
            <w:pPr>
              <w:ind w:firstLine="31680"/>
              <w:rPr>
                <w:rFonts w:ascii="宋体" w:cs="宋体"/>
                <w:szCs w:val="21"/>
              </w:rPr>
            </w:pPr>
            <w:r>
              <w:rPr>
                <w:rFonts w:hint="eastAsia" w:ascii="宋体" w:hAnsi="宋体" w:cs="宋体"/>
                <w:szCs w:val="21"/>
              </w:rPr>
              <w:t>★与控制器之间采用国际标准的</w:t>
            </w:r>
            <w:r>
              <w:rPr>
                <w:rFonts w:ascii="宋体" w:hAnsi="宋体" w:cs="宋体"/>
                <w:szCs w:val="21"/>
              </w:rPr>
              <w:t>CAPWAP</w:t>
            </w:r>
            <w:r>
              <w:rPr>
                <w:rFonts w:hint="eastAsia" w:ascii="宋体" w:hAnsi="宋体" w:cs="宋体"/>
                <w:szCs w:val="21"/>
              </w:rPr>
              <w:t>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1419" w:type="dxa"/>
            <w:vMerge w:val="continue"/>
            <w:vAlign w:val="center"/>
          </w:tcPr>
          <w:p>
            <w:pPr>
              <w:ind w:firstLine="31680"/>
              <w:rPr>
                <w:rFonts w:ascii="宋体" w:cs="宋体"/>
                <w:szCs w:val="21"/>
              </w:rPr>
            </w:pPr>
          </w:p>
        </w:tc>
        <w:tc>
          <w:tcPr>
            <w:tcW w:w="8225" w:type="dxa"/>
            <w:vAlign w:val="center"/>
          </w:tcPr>
          <w:p>
            <w:pPr>
              <w:ind w:firstLine="31680"/>
              <w:rPr>
                <w:rFonts w:ascii="宋体" w:cs="宋体"/>
                <w:szCs w:val="21"/>
              </w:rPr>
            </w:pPr>
            <w:r>
              <w:rPr>
                <w:rFonts w:hint="eastAsia" w:ascii="宋体" w:hAnsi="宋体" w:cs="宋体"/>
                <w:szCs w:val="21"/>
              </w:rPr>
              <w:t>支持</w:t>
            </w:r>
            <w:r>
              <w:rPr>
                <w:rFonts w:ascii="宋体" w:hAnsi="宋体" w:cs="宋体"/>
                <w:szCs w:val="21"/>
              </w:rPr>
              <w:t>RG-SAC</w:t>
            </w:r>
            <w:r>
              <w:rPr>
                <w:rFonts w:hint="eastAsia" w:ascii="宋体" w:hAnsi="宋体" w:cs="宋体"/>
                <w:szCs w:val="21"/>
              </w:rPr>
              <w:t>管理，基于</w:t>
            </w:r>
            <w:r>
              <w:rPr>
                <w:rFonts w:ascii="宋体" w:hAnsi="宋体" w:cs="宋体"/>
                <w:szCs w:val="21"/>
              </w:rPr>
              <w:t>SNMP</w:t>
            </w:r>
            <w:r>
              <w:rPr>
                <w:rFonts w:hint="eastAsia" w:ascii="宋体" w:hAnsi="宋体" w:cs="宋体"/>
                <w:szCs w:val="21"/>
              </w:rPr>
              <w:t>协议，可实现二层、三层和跨公网管理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1419" w:type="dxa"/>
            <w:vMerge w:val="continue"/>
            <w:vAlign w:val="center"/>
          </w:tcPr>
          <w:p>
            <w:pPr>
              <w:ind w:firstLine="31680"/>
              <w:rPr>
                <w:rFonts w:ascii="宋体" w:cs="宋体"/>
                <w:szCs w:val="21"/>
              </w:rPr>
            </w:pPr>
          </w:p>
        </w:tc>
        <w:tc>
          <w:tcPr>
            <w:tcW w:w="8225" w:type="dxa"/>
            <w:vAlign w:val="center"/>
          </w:tcPr>
          <w:p>
            <w:pPr>
              <w:ind w:firstLine="31680"/>
              <w:rPr>
                <w:rFonts w:ascii="宋体" w:cs="宋体"/>
                <w:szCs w:val="21"/>
              </w:rPr>
            </w:pPr>
            <w:r>
              <w:rPr>
                <w:rFonts w:hint="eastAsia" w:ascii="宋体" w:hAnsi="宋体" w:cs="宋体"/>
                <w:szCs w:val="21"/>
              </w:rPr>
              <w:t>支持探针扫描功能，能够实现客流信息上报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1419" w:type="dxa"/>
            <w:vMerge w:val="continue"/>
            <w:vAlign w:val="center"/>
          </w:tcPr>
          <w:p>
            <w:pPr>
              <w:ind w:firstLine="31680"/>
              <w:rPr>
                <w:rFonts w:ascii="宋体" w:cs="宋体"/>
                <w:szCs w:val="21"/>
              </w:rPr>
            </w:pPr>
          </w:p>
        </w:tc>
        <w:tc>
          <w:tcPr>
            <w:tcW w:w="8225" w:type="dxa"/>
            <w:vAlign w:val="center"/>
          </w:tcPr>
          <w:p>
            <w:pPr>
              <w:ind w:firstLine="31680"/>
              <w:rPr>
                <w:rFonts w:ascii="宋体" w:cs="宋体"/>
                <w:szCs w:val="21"/>
              </w:rPr>
            </w:pPr>
            <w:r>
              <w:rPr>
                <w:rFonts w:hint="eastAsia" w:ascii="宋体" w:hAnsi="宋体" w:cs="宋体"/>
                <w:b/>
                <w:szCs w:val="21"/>
              </w:rPr>
              <w:t>★支</w:t>
            </w:r>
            <w:r>
              <w:rPr>
                <w:rFonts w:hint="eastAsia" w:ascii="宋体" w:hAnsi="宋体" w:cs="宋体"/>
                <w:szCs w:val="21"/>
              </w:rPr>
              <w:t>持本地转发技术，</w:t>
            </w:r>
            <w:r>
              <w:rPr>
                <w:rFonts w:ascii="宋体" w:hAnsi="宋体" w:cs="宋体"/>
                <w:szCs w:val="21"/>
              </w:rPr>
              <w:t>AP</w:t>
            </w:r>
            <w:r>
              <w:rPr>
                <w:rFonts w:hint="eastAsia" w:ascii="宋体" w:hAnsi="宋体" w:cs="宋体"/>
                <w:szCs w:val="21"/>
              </w:rPr>
              <w:t>数据可不通过无线控制器直接由本地交换机转发</w:t>
            </w:r>
          </w:p>
        </w:tc>
      </w:tr>
    </w:tbl>
    <w:p>
      <w:pPr>
        <w:ind w:left="0" w:leftChars="0" w:firstLine="0" w:firstLineChars="0"/>
        <w:rPr>
          <w:rFonts w:ascii="宋体" w:cs="宋体"/>
          <w:b/>
          <w:bCs/>
          <w:szCs w:val="21"/>
        </w:rPr>
      </w:pPr>
    </w:p>
    <w:p>
      <w:pPr>
        <w:ind w:firstLine="31680"/>
        <w:rPr>
          <w:rFonts w:ascii="宋体" w:cs="宋体"/>
          <w:b/>
          <w:bCs/>
          <w:szCs w:val="21"/>
        </w:rPr>
      </w:pPr>
      <w:r>
        <w:rPr>
          <w:rFonts w:ascii="宋体" w:hAnsi="宋体" w:cs="宋体"/>
          <w:b/>
          <w:bCs/>
          <w:szCs w:val="21"/>
        </w:rPr>
        <w:t>6</w:t>
      </w:r>
      <w:r>
        <w:rPr>
          <w:rFonts w:hint="eastAsia" w:ascii="宋体" w:hAnsi="宋体" w:cs="宋体"/>
          <w:b/>
          <w:bCs/>
          <w:szCs w:val="21"/>
        </w:rPr>
        <w:t>、室外</w:t>
      </w:r>
      <w:r>
        <w:rPr>
          <w:rFonts w:ascii="宋体" w:hAnsi="宋体" w:cs="宋体"/>
          <w:b/>
          <w:bCs/>
          <w:szCs w:val="21"/>
        </w:rPr>
        <w:t>AP 5</w:t>
      </w:r>
      <w:r>
        <w:rPr>
          <w:rFonts w:hint="eastAsia" w:ascii="宋体" w:hAnsi="宋体" w:cs="宋体"/>
          <w:b/>
          <w:bCs/>
          <w:szCs w:val="21"/>
        </w:rPr>
        <w:t>台</w:t>
      </w:r>
    </w:p>
    <w:tbl>
      <w:tblPr>
        <w:tblStyle w:val="34"/>
        <w:tblW w:w="8483" w:type="dxa"/>
        <w:tblInd w:w="-64" w:type="dxa"/>
        <w:tblLayout w:type="fixed"/>
        <w:tblCellMar>
          <w:top w:w="15" w:type="dxa"/>
          <w:left w:w="15" w:type="dxa"/>
          <w:bottom w:w="15" w:type="dxa"/>
          <w:right w:w="15" w:type="dxa"/>
        </w:tblCellMar>
      </w:tblPr>
      <w:tblGrid>
        <w:gridCol w:w="1219"/>
        <w:gridCol w:w="7264"/>
      </w:tblGrid>
      <w:tr>
        <w:tblPrEx>
          <w:tblLayout w:type="fixed"/>
          <w:tblCellMar>
            <w:top w:w="15" w:type="dxa"/>
            <w:left w:w="15" w:type="dxa"/>
            <w:bottom w:w="15" w:type="dxa"/>
            <w:right w:w="15" w:type="dxa"/>
          </w:tblCellMar>
        </w:tblPrEx>
        <w:trPr>
          <w:trHeight w:val="285"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宋体" w:cs="宋体"/>
                <w:b/>
                <w:color w:val="000000"/>
                <w:szCs w:val="21"/>
              </w:rPr>
            </w:pPr>
            <w:r>
              <w:rPr>
                <w:rFonts w:hint="eastAsia" w:ascii="宋体" w:hAnsi="宋体" w:cs="宋体"/>
                <w:b/>
                <w:color w:val="000000"/>
                <w:kern w:val="0"/>
                <w:szCs w:val="21"/>
              </w:rPr>
              <w:t>指标项</w:t>
            </w:r>
          </w:p>
        </w:tc>
        <w:tc>
          <w:tcPr>
            <w:tcW w:w="7264" w:type="dxa"/>
            <w:tcBorders>
              <w:top w:val="single" w:color="000000" w:sz="4" w:space="0"/>
              <w:left w:val="single" w:color="000000" w:sz="4" w:space="0"/>
              <w:bottom w:val="single" w:color="000000" w:sz="4" w:space="0"/>
              <w:right w:val="single" w:color="000000" w:sz="4" w:space="0"/>
            </w:tcBorders>
            <w:vAlign w:val="center"/>
          </w:tcPr>
          <w:p>
            <w:pPr>
              <w:widowControl/>
              <w:ind w:firstLine="31680"/>
              <w:jc w:val="center"/>
              <w:textAlignment w:val="center"/>
              <w:rPr>
                <w:rFonts w:ascii="宋体" w:cs="宋体"/>
                <w:b/>
                <w:color w:val="000000"/>
                <w:szCs w:val="21"/>
              </w:rPr>
            </w:pPr>
            <w:r>
              <w:rPr>
                <w:rFonts w:hint="eastAsia" w:ascii="宋体" w:hAnsi="宋体" w:cs="宋体"/>
                <w:b/>
                <w:color w:val="000000"/>
                <w:kern w:val="0"/>
                <w:szCs w:val="21"/>
              </w:rPr>
              <w:t>参数要求</w:t>
            </w:r>
          </w:p>
        </w:tc>
      </w:tr>
      <w:tr>
        <w:tblPrEx>
          <w:tblLayout w:type="fixed"/>
          <w:tblCellMar>
            <w:top w:w="15" w:type="dxa"/>
            <w:left w:w="15" w:type="dxa"/>
            <w:bottom w:w="15" w:type="dxa"/>
            <w:right w:w="15" w:type="dxa"/>
          </w:tblCellMar>
        </w:tblPrEx>
        <w:trPr>
          <w:trHeight w:val="480" w:hRule="atLeast"/>
        </w:trPr>
        <w:tc>
          <w:tcPr>
            <w:tcW w:w="1219" w:type="dxa"/>
            <w:vMerge w:val="restar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宋体" w:cs="宋体"/>
                <w:b/>
                <w:color w:val="000000"/>
                <w:szCs w:val="21"/>
              </w:rPr>
            </w:pPr>
            <w:r>
              <w:rPr>
                <w:rFonts w:hint="eastAsia" w:ascii="宋体" w:hAnsi="宋体" w:cs="宋体"/>
                <w:b/>
                <w:color w:val="000000"/>
                <w:kern w:val="0"/>
                <w:szCs w:val="21"/>
              </w:rPr>
              <w:t>硬件规格</w:t>
            </w:r>
          </w:p>
        </w:tc>
        <w:tc>
          <w:tcPr>
            <w:tcW w:w="7264" w:type="dxa"/>
            <w:tcBorders>
              <w:top w:val="single" w:color="000000" w:sz="4" w:space="0"/>
              <w:left w:val="single" w:color="000000" w:sz="4" w:space="0"/>
              <w:bottom w:val="single" w:color="000000" w:sz="4" w:space="0"/>
              <w:right w:val="single" w:color="000000" w:sz="4" w:space="0"/>
            </w:tcBorders>
            <w:vAlign w:val="center"/>
          </w:tcPr>
          <w:p>
            <w:pPr>
              <w:widowControl/>
              <w:ind w:firstLine="31680"/>
              <w:jc w:val="left"/>
              <w:textAlignment w:val="center"/>
              <w:rPr>
                <w:rFonts w:ascii="宋体" w:cs="宋体"/>
                <w:color w:val="000000"/>
                <w:szCs w:val="21"/>
              </w:rPr>
            </w:pPr>
            <w:r>
              <w:rPr>
                <w:rFonts w:hint="eastAsia" w:ascii="宋体" w:hAnsi="宋体" w:cs="宋体"/>
                <w:color w:val="000000"/>
                <w:kern w:val="0"/>
                <w:szCs w:val="21"/>
              </w:rPr>
              <w:t>支持标准的</w:t>
            </w:r>
            <w:r>
              <w:rPr>
                <w:rFonts w:ascii="宋体" w:hAnsi="宋体" w:cs="宋体"/>
                <w:color w:val="000000"/>
                <w:kern w:val="0"/>
                <w:szCs w:val="21"/>
              </w:rPr>
              <w:t>802.11ac</w:t>
            </w:r>
            <w:r>
              <w:rPr>
                <w:rFonts w:hint="eastAsia" w:ascii="宋体" w:hAnsi="宋体" w:cs="宋体"/>
                <w:color w:val="000000"/>
                <w:kern w:val="0"/>
                <w:szCs w:val="21"/>
              </w:rPr>
              <w:t>协议</w:t>
            </w:r>
            <w:r>
              <w:rPr>
                <w:rFonts w:ascii="宋体" w:cs="宋体"/>
                <w:color w:val="000000"/>
                <w:kern w:val="0"/>
                <w:szCs w:val="21"/>
              </w:rPr>
              <w:t>,</w:t>
            </w:r>
            <w:r>
              <w:rPr>
                <w:rFonts w:hint="eastAsia" w:ascii="宋体" w:hAnsi="宋体" w:cs="宋体"/>
                <w:color w:val="000000"/>
                <w:kern w:val="0"/>
                <w:szCs w:val="21"/>
              </w:rPr>
              <w:t>采用双路双频设计，可同时工作在</w:t>
            </w:r>
            <w:r>
              <w:rPr>
                <w:rFonts w:ascii="宋体" w:hAnsi="宋体" w:cs="宋体"/>
                <w:color w:val="000000"/>
                <w:kern w:val="0"/>
                <w:szCs w:val="21"/>
              </w:rPr>
              <w:t>802.11a/n/ac</w:t>
            </w:r>
            <w:r>
              <w:rPr>
                <w:rFonts w:hint="eastAsia" w:ascii="宋体" w:hAnsi="宋体" w:cs="宋体"/>
                <w:color w:val="000000"/>
                <w:kern w:val="0"/>
                <w:szCs w:val="21"/>
              </w:rPr>
              <w:t>和</w:t>
            </w:r>
            <w:r>
              <w:rPr>
                <w:rFonts w:ascii="宋体" w:hAnsi="宋体" w:cs="宋体"/>
                <w:color w:val="000000"/>
                <w:kern w:val="0"/>
                <w:szCs w:val="21"/>
              </w:rPr>
              <w:t>802.11b/g/n</w:t>
            </w:r>
            <w:r>
              <w:rPr>
                <w:rFonts w:hint="eastAsia" w:ascii="宋体" w:hAnsi="宋体" w:cs="宋体"/>
                <w:color w:val="000000"/>
                <w:kern w:val="0"/>
                <w:szCs w:val="21"/>
              </w:rPr>
              <w:t>模式</w:t>
            </w:r>
          </w:p>
        </w:tc>
      </w:tr>
      <w:tr>
        <w:tblPrEx>
          <w:tblLayout w:type="fixed"/>
          <w:tblCellMar>
            <w:top w:w="15" w:type="dxa"/>
            <w:left w:w="15" w:type="dxa"/>
            <w:bottom w:w="15" w:type="dxa"/>
            <w:right w:w="15" w:type="dxa"/>
          </w:tblCellMar>
        </w:tblPrEx>
        <w:trPr>
          <w:trHeight w:val="285" w:hRule="atLeast"/>
        </w:trPr>
        <w:tc>
          <w:tcPr>
            <w:tcW w:w="1219" w:type="dxa"/>
            <w:vMerge w:val="continue"/>
            <w:tcBorders>
              <w:top w:val="single" w:color="000000" w:sz="4" w:space="0"/>
              <w:left w:val="single" w:color="000000" w:sz="4" w:space="0"/>
              <w:bottom w:val="single" w:color="000000" w:sz="4" w:space="0"/>
              <w:right w:val="single" w:color="000000" w:sz="4" w:space="0"/>
            </w:tcBorders>
            <w:vAlign w:val="center"/>
          </w:tcPr>
          <w:p>
            <w:pPr>
              <w:ind w:firstLine="31680"/>
              <w:jc w:val="center"/>
              <w:rPr>
                <w:rFonts w:ascii="宋体" w:cs="宋体"/>
                <w:b/>
                <w:color w:val="000000"/>
                <w:szCs w:val="21"/>
              </w:rPr>
            </w:pPr>
          </w:p>
        </w:tc>
        <w:tc>
          <w:tcPr>
            <w:tcW w:w="7264" w:type="dxa"/>
            <w:tcBorders>
              <w:top w:val="single" w:color="000000" w:sz="4" w:space="0"/>
              <w:left w:val="single" w:color="000000" w:sz="4" w:space="0"/>
              <w:bottom w:val="single" w:color="000000" w:sz="4" w:space="0"/>
              <w:right w:val="single" w:color="000000" w:sz="4" w:space="0"/>
            </w:tcBorders>
          </w:tcPr>
          <w:p>
            <w:pPr>
              <w:widowControl/>
              <w:ind w:firstLine="31680"/>
              <w:jc w:val="left"/>
              <w:textAlignment w:val="top"/>
              <w:rPr>
                <w:rFonts w:ascii="宋体" w:cs="宋体"/>
                <w:color w:val="000000"/>
                <w:szCs w:val="21"/>
              </w:rPr>
            </w:pPr>
            <w:r>
              <w:rPr>
                <w:rFonts w:hint="eastAsia" w:ascii="宋体" w:hAnsi="宋体" w:cs="宋体"/>
                <w:color w:val="000000"/>
                <w:kern w:val="0"/>
                <w:szCs w:val="21"/>
              </w:rPr>
              <w:t>★射频卡工作模式：内置定向天线</w:t>
            </w:r>
            <w:r>
              <w:rPr>
                <w:rFonts w:ascii="宋体" w:hAnsi="宋体" w:cs="宋体"/>
                <w:color w:val="000000"/>
                <w:kern w:val="0"/>
                <w:szCs w:val="21"/>
              </w:rPr>
              <w:t xml:space="preserve"> 2.4G&amp;5.8G</w:t>
            </w:r>
          </w:p>
        </w:tc>
      </w:tr>
      <w:tr>
        <w:tblPrEx>
          <w:tblLayout w:type="fixed"/>
          <w:tblCellMar>
            <w:top w:w="15" w:type="dxa"/>
            <w:left w:w="15" w:type="dxa"/>
            <w:bottom w:w="15" w:type="dxa"/>
            <w:right w:w="15" w:type="dxa"/>
          </w:tblCellMar>
        </w:tblPrEx>
        <w:trPr>
          <w:trHeight w:val="480" w:hRule="atLeast"/>
        </w:trPr>
        <w:tc>
          <w:tcPr>
            <w:tcW w:w="1219" w:type="dxa"/>
            <w:vMerge w:val="continue"/>
            <w:tcBorders>
              <w:top w:val="single" w:color="000000" w:sz="4" w:space="0"/>
              <w:left w:val="single" w:color="000000" w:sz="4" w:space="0"/>
              <w:bottom w:val="single" w:color="000000" w:sz="4" w:space="0"/>
              <w:right w:val="single" w:color="000000" w:sz="4" w:space="0"/>
            </w:tcBorders>
            <w:vAlign w:val="center"/>
          </w:tcPr>
          <w:p>
            <w:pPr>
              <w:ind w:firstLine="31680"/>
              <w:jc w:val="center"/>
              <w:rPr>
                <w:rFonts w:ascii="宋体" w:cs="宋体"/>
                <w:b/>
                <w:color w:val="000000"/>
                <w:szCs w:val="21"/>
              </w:rPr>
            </w:pPr>
          </w:p>
        </w:tc>
        <w:tc>
          <w:tcPr>
            <w:tcW w:w="7264" w:type="dxa"/>
            <w:tcBorders>
              <w:top w:val="single" w:color="000000" w:sz="4" w:space="0"/>
              <w:left w:val="single" w:color="000000" w:sz="4" w:space="0"/>
              <w:bottom w:val="single" w:color="000000" w:sz="4" w:space="0"/>
              <w:right w:val="single" w:color="000000" w:sz="4" w:space="0"/>
            </w:tcBorders>
            <w:vAlign w:val="center"/>
          </w:tcPr>
          <w:p>
            <w:pPr>
              <w:widowControl/>
              <w:ind w:firstLine="31680"/>
              <w:jc w:val="left"/>
              <w:textAlignment w:val="center"/>
              <w:rPr>
                <w:rFonts w:ascii="宋体" w:cs="宋体"/>
                <w:color w:val="000000"/>
                <w:szCs w:val="21"/>
              </w:rPr>
            </w:pPr>
            <w:r>
              <w:rPr>
                <w:rFonts w:hint="eastAsia" w:ascii="宋体" w:hAnsi="宋体" w:cs="宋体"/>
                <w:color w:val="000000"/>
                <w:kern w:val="0"/>
                <w:szCs w:val="21"/>
              </w:rPr>
              <w:t>★支持</w:t>
            </w:r>
            <w:r>
              <w:rPr>
                <w:rFonts w:ascii="宋体" w:hAnsi="宋体" w:cs="宋体"/>
                <w:color w:val="000000"/>
                <w:kern w:val="0"/>
                <w:szCs w:val="21"/>
              </w:rPr>
              <w:t>2</w:t>
            </w:r>
            <w:r>
              <w:rPr>
                <w:rFonts w:hint="eastAsia" w:ascii="宋体" w:hAnsi="宋体" w:cs="宋体"/>
                <w:color w:val="000000"/>
                <w:kern w:val="0"/>
                <w:szCs w:val="21"/>
              </w:rPr>
              <w:t>条空间流</w:t>
            </w:r>
            <w:r>
              <w:rPr>
                <w:rFonts w:ascii="宋体" w:hAnsi="宋体" w:cs="宋体"/>
                <w:color w:val="000000"/>
                <w:kern w:val="0"/>
                <w:szCs w:val="21"/>
              </w:rPr>
              <w:t>,2.4</w:t>
            </w:r>
            <w:r>
              <w:rPr>
                <w:rFonts w:hint="eastAsia" w:ascii="宋体" w:hAnsi="宋体" w:cs="宋体"/>
                <w:color w:val="000000"/>
                <w:kern w:val="0"/>
                <w:szCs w:val="21"/>
              </w:rPr>
              <w:t>单频最大接入速率≥</w:t>
            </w:r>
            <w:r>
              <w:rPr>
                <w:rFonts w:ascii="宋体" w:hAnsi="宋体" w:cs="宋体"/>
                <w:color w:val="000000"/>
                <w:kern w:val="0"/>
                <w:szCs w:val="21"/>
              </w:rPr>
              <w:t>300Mbps,5.8G</w:t>
            </w:r>
            <w:r>
              <w:rPr>
                <w:rFonts w:hint="eastAsia" w:ascii="宋体" w:hAnsi="宋体" w:cs="宋体"/>
                <w:color w:val="000000"/>
                <w:kern w:val="0"/>
                <w:szCs w:val="21"/>
              </w:rPr>
              <w:t>单频最大接入速率≥</w:t>
            </w:r>
            <w:r>
              <w:rPr>
                <w:rFonts w:ascii="宋体" w:hAnsi="宋体" w:cs="宋体"/>
                <w:color w:val="000000"/>
                <w:kern w:val="0"/>
                <w:szCs w:val="21"/>
              </w:rPr>
              <w:t>866Mbps</w:t>
            </w:r>
            <w:r>
              <w:rPr>
                <w:rFonts w:hint="eastAsia" w:ascii="宋体" w:hAnsi="宋体" w:cs="宋体"/>
                <w:color w:val="000000"/>
                <w:kern w:val="0"/>
                <w:szCs w:val="21"/>
              </w:rPr>
              <w:t>，整机最大接入速率≥</w:t>
            </w:r>
            <w:r>
              <w:rPr>
                <w:rFonts w:ascii="宋体" w:hAnsi="宋体" w:cs="宋体"/>
                <w:color w:val="000000"/>
                <w:kern w:val="0"/>
                <w:szCs w:val="21"/>
              </w:rPr>
              <w:t>1166Mbps</w:t>
            </w:r>
          </w:p>
        </w:tc>
      </w:tr>
      <w:tr>
        <w:tblPrEx>
          <w:tblLayout w:type="fixed"/>
          <w:tblCellMar>
            <w:top w:w="15" w:type="dxa"/>
            <w:left w:w="15" w:type="dxa"/>
            <w:bottom w:w="15" w:type="dxa"/>
            <w:right w:w="15" w:type="dxa"/>
          </w:tblCellMar>
        </w:tblPrEx>
        <w:trPr>
          <w:trHeight w:val="285" w:hRule="atLeast"/>
        </w:trPr>
        <w:tc>
          <w:tcPr>
            <w:tcW w:w="1219" w:type="dxa"/>
            <w:vMerge w:val="continue"/>
            <w:tcBorders>
              <w:top w:val="single" w:color="000000" w:sz="4" w:space="0"/>
              <w:left w:val="single" w:color="000000" w:sz="4" w:space="0"/>
              <w:bottom w:val="single" w:color="000000" w:sz="4" w:space="0"/>
              <w:right w:val="single" w:color="000000" w:sz="4" w:space="0"/>
            </w:tcBorders>
            <w:vAlign w:val="center"/>
          </w:tcPr>
          <w:p>
            <w:pPr>
              <w:ind w:firstLine="31680"/>
              <w:jc w:val="center"/>
              <w:rPr>
                <w:rFonts w:ascii="宋体" w:cs="宋体"/>
                <w:b/>
                <w:color w:val="000000"/>
                <w:szCs w:val="21"/>
              </w:rPr>
            </w:pPr>
          </w:p>
        </w:tc>
        <w:tc>
          <w:tcPr>
            <w:tcW w:w="7264" w:type="dxa"/>
            <w:tcBorders>
              <w:top w:val="single" w:color="000000" w:sz="4" w:space="0"/>
              <w:left w:val="single" w:color="000000" w:sz="4" w:space="0"/>
              <w:bottom w:val="single" w:color="000000" w:sz="4" w:space="0"/>
              <w:right w:val="single" w:color="000000" w:sz="4" w:space="0"/>
            </w:tcBorders>
            <w:vAlign w:val="center"/>
          </w:tcPr>
          <w:p>
            <w:pPr>
              <w:widowControl/>
              <w:ind w:firstLine="31680"/>
              <w:jc w:val="left"/>
              <w:textAlignment w:val="center"/>
              <w:rPr>
                <w:rFonts w:ascii="宋体" w:cs="宋体"/>
                <w:color w:val="000000"/>
                <w:szCs w:val="21"/>
              </w:rPr>
            </w:pPr>
            <w:r>
              <w:rPr>
                <w:rFonts w:hint="eastAsia" w:ascii="宋体" w:hAnsi="宋体" w:cs="宋体"/>
                <w:color w:val="000000"/>
                <w:kern w:val="0"/>
                <w:szCs w:val="21"/>
              </w:rPr>
              <w:t>避雷方式：内置避雷</w:t>
            </w:r>
          </w:p>
        </w:tc>
      </w:tr>
      <w:tr>
        <w:tblPrEx>
          <w:tblLayout w:type="fixed"/>
          <w:tblCellMar>
            <w:top w:w="15" w:type="dxa"/>
            <w:left w:w="15" w:type="dxa"/>
            <w:bottom w:w="15" w:type="dxa"/>
            <w:right w:w="15" w:type="dxa"/>
          </w:tblCellMar>
        </w:tblPrEx>
        <w:trPr>
          <w:trHeight w:val="285" w:hRule="atLeast"/>
        </w:trPr>
        <w:tc>
          <w:tcPr>
            <w:tcW w:w="1219" w:type="dxa"/>
            <w:vMerge w:val="continue"/>
            <w:tcBorders>
              <w:top w:val="single" w:color="000000" w:sz="4" w:space="0"/>
              <w:left w:val="single" w:color="000000" w:sz="4" w:space="0"/>
              <w:bottom w:val="single" w:color="000000" w:sz="4" w:space="0"/>
              <w:right w:val="single" w:color="000000" w:sz="4" w:space="0"/>
            </w:tcBorders>
            <w:vAlign w:val="center"/>
          </w:tcPr>
          <w:p>
            <w:pPr>
              <w:ind w:firstLine="31680"/>
              <w:jc w:val="center"/>
              <w:rPr>
                <w:rFonts w:ascii="宋体" w:cs="宋体"/>
                <w:b/>
                <w:color w:val="000000"/>
                <w:szCs w:val="21"/>
              </w:rPr>
            </w:pPr>
          </w:p>
        </w:tc>
        <w:tc>
          <w:tcPr>
            <w:tcW w:w="7264" w:type="dxa"/>
            <w:tcBorders>
              <w:top w:val="single" w:color="000000" w:sz="4" w:space="0"/>
              <w:left w:val="single" w:color="000000" w:sz="4" w:space="0"/>
              <w:bottom w:val="single" w:color="000000" w:sz="4" w:space="0"/>
              <w:right w:val="single" w:color="000000" w:sz="4" w:space="0"/>
            </w:tcBorders>
            <w:vAlign w:val="center"/>
          </w:tcPr>
          <w:p>
            <w:pPr>
              <w:widowControl/>
              <w:ind w:firstLine="31680"/>
              <w:jc w:val="left"/>
              <w:textAlignment w:val="center"/>
              <w:rPr>
                <w:rFonts w:ascii="宋体" w:cs="宋体"/>
                <w:color w:val="000000"/>
                <w:szCs w:val="21"/>
              </w:rPr>
            </w:pPr>
            <w:r>
              <w:rPr>
                <w:rFonts w:hint="eastAsia" w:ascii="宋体" w:hAnsi="宋体" w:cs="宋体"/>
                <w:color w:val="000000"/>
                <w:kern w:val="0"/>
                <w:szCs w:val="21"/>
              </w:rPr>
              <w:t>蓝牙</w:t>
            </w:r>
            <w:r>
              <w:rPr>
                <w:rFonts w:ascii="宋体" w:hAnsi="宋体" w:cs="宋体"/>
                <w:color w:val="000000"/>
                <w:kern w:val="0"/>
                <w:szCs w:val="21"/>
              </w:rPr>
              <w:t>console</w:t>
            </w:r>
            <w:r>
              <w:rPr>
                <w:rFonts w:hint="eastAsia" w:ascii="宋体" w:hAnsi="宋体" w:cs="宋体"/>
                <w:color w:val="000000"/>
                <w:kern w:val="0"/>
                <w:szCs w:val="21"/>
              </w:rPr>
              <w:t>管理口</w:t>
            </w:r>
          </w:p>
        </w:tc>
      </w:tr>
      <w:tr>
        <w:tblPrEx>
          <w:tblLayout w:type="fixed"/>
          <w:tblCellMar>
            <w:top w:w="15" w:type="dxa"/>
            <w:left w:w="15" w:type="dxa"/>
            <w:bottom w:w="15" w:type="dxa"/>
            <w:right w:w="15" w:type="dxa"/>
          </w:tblCellMar>
        </w:tblPrEx>
        <w:trPr>
          <w:trHeight w:val="480" w:hRule="atLeast"/>
        </w:trPr>
        <w:tc>
          <w:tcPr>
            <w:tcW w:w="1219" w:type="dxa"/>
            <w:vMerge w:val="continue"/>
            <w:tcBorders>
              <w:top w:val="single" w:color="000000" w:sz="4" w:space="0"/>
              <w:left w:val="single" w:color="000000" w:sz="4" w:space="0"/>
              <w:bottom w:val="single" w:color="000000" w:sz="4" w:space="0"/>
              <w:right w:val="single" w:color="000000" w:sz="4" w:space="0"/>
            </w:tcBorders>
            <w:vAlign w:val="center"/>
          </w:tcPr>
          <w:p>
            <w:pPr>
              <w:ind w:firstLine="31680"/>
              <w:jc w:val="center"/>
              <w:rPr>
                <w:rFonts w:ascii="宋体" w:cs="宋体"/>
                <w:b/>
                <w:color w:val="000000"/>
                <w:szCs w:val="21"/>
              </w:rPr>
            </w:pPr>
          </w:p>
        </w:tc>
        <w:tc>
          <w:tcPr>
            <w:tcW w:w="7264" w:type="dxa"/>
            <w:tcBorders>
              <w:top w:val="single" w:color="000000" w:sz="4" w:space="0"/>
              <w:left w:val="single" w:color="000000" w:sz="4" w:space="0"/>
              <w:bottom w:val="single" w:color="000000" w:sz="4" w:space="0"/>
              <w:right w:val="single" w:color="000000" w:sz="4" w:space="0"/>
            </w:tcBorders>
            <w:vAlign w:val="center"/>
          </w:tcPr>
          <w:p>
            <w:pPr>
              <w:widowControl/>
              <w:ind w:firstLine="31680"/>
              <w:jc w:val="left"/>
              <w:textAlignment w:val="center"/>
              <w:rPr>
                <w:rFonts w:ascii="宋体" w:cs="宋体"/>
                <w:color w:val="000000"/>
                <w:szCs w:val="21"/>
              </w:rPr>
            </w:pPr>
            <w:r>
              <w:rPr>
                <w:rFonts w:hint="eastAsia" w:ascii="宋体" w:hAnsi="宋体" w:cs="宋体"/>
                <w:color w:val="000000"/>
                <w:kern w:val="0"/>
                <w:szCs w:val="21"/>
              </w:rPr>
              <w:t>★提供</w:t>
            </w:r>
            <w:r>
              <w:rPr>
                <w:rFonts w:ascii="宋体" w:hAnsi="宋体" w:cs="宋体"/>
                <w:color w:val="000000"/>
                <w:kern w:val="0"/>
                <w:szCs w:val="21"/>
              </w:rPr>
              <w:t>1</w:t>
            </w:r>
            <w:r>
              <w:rPr>
                <w:rFonts w:hint="eastAsia" w:ascii="宋体" w:hAnsi="宋体" w:cs="宋体"/>
                <w:color w:val="000000"/>
                <w:kern w:val="0"/>
                <w:szCs w:val="21"/>
              </w:rPr>
              <w:t>个</w:t>
            </w:r>
            <w:r>
              <w:rPr>
                <w:rFonts w:ascii="宋体" w:hAnsi="宋体" w:cs="宋体"/>
                <w:color w:val="000000"/>
                <w:kern w:val="0"/>
                <w:szCs w:val="21"/>
              </w:rPr>
              <w:t>console</w:t>
            </w:r>
            <w:r>
              <w:rPr>
                <w:rFonts w:hint="eastAsia" w:ascii="宋体" w:hAnsi="宋体" w:cs="宋体"/>
                <w:color w:val="000000"/>
                <w:kern w:val="0"/>
                <w:szCs w:val="21"/>
              </w:rPr>
              <w:t>管理口</w:t>
            </w:r>
            <w:r>
              <w:rPr>
                <w:rFonts w:ascii="宋体" w:hAnsi="宋体" w:cs="宋体"/>
                <w:color w:val="000000"/>
                <w:kern w:val="0"/>
                <w:szCs w:val="21"/>
              </w:rPr>
              <w:t>,1</w:t>
            </w:r>
            <w:r>
              <w:rPr>
                <w:rFonts w:hint="eastAsia" w:ascii="宋体" w:hAnsi="宋体" w:cs="宋体"/>
                <w:color w:val="000000"/>
                <w:kern w:val="0"/>
                <w:szCs w:val="21"/>
              </w:rPr>
              <w:t>个</w:t>
            </w:r>
            <w:r>
              <w:rPr>
                <w:rFonts w:ascii="宋体" w:hAnsi="宋体" w:cs="宋体"/>
                <w:color w:val="000000"/>
                <w:kern w:val="0"/>
                <w:szCs w:val="21"/>
              </w:rPr>
              <w:t>SFP</w:t>
            </w:r>
            <w:r>
              <w:rPr>
                <w:rFonts w:hint="eastAsia" w:ascii="宋体" w:hAnsi="宋体" w:cs="宋体"/>
                <w:color w:val="000000"/>
                <w:kern w:val="0"/>
                <w:szCs w:val="21"/>
              </w:rPr>
              <w:t>上联光口，</w:t>
            </w:r>
            <w:r>
              <w:rPr>
                <w:rFonts w:ascii="宋体" w:hAnsi="宋体" w:cs="宋体"/>
                <w:color w:val="000000"/>
                <w:kern w:val="0"/>
                <w:szCs w:val="21"/>
              </w:rPr>
              <w:t>1</w:t>
            </w:r>
            <w:r>
              <w:rPr>
                <w:rFonts w:hint="eastAsia" w:ascii="宋体" w:hAnsi="宋体" w:cs="宋体"/>
                <w:color w:val="000000"/>
                <w:kern w:val="0"/>
                <w:szCs w:val="21"/>
              </w:rPr>
              <w:t>个</w:t>
            </w:r>
            <w:r>
              <w:rPr>
                <w:rFonts w:ascii="宋体" w:hAnsi="宋体" w:cs="宋体"/>
                <w:color w:val="000000"/>
                <w:kern w:val="0"/>
                <w:szCs w:val="21"/>
              </w:rPr>
              <w:t>10/100/1000Base-T</w:t>
            </w:r>
            <w:r>
              <w:rPr>
                <w:rFonts w:hint="eastAsia" w:ascii="宋体" w:hAnsi="宋体" w:cs="宋体"/>
                <w:color w:val="000000"/>
                <w:kern w:val="0"/>
                <w:szCs w:val="21"/>
              </w:rPr>
              <w:t>以太网上联接口</w:t>
            </w:r>
            <w:r>
              <w:rPr>
                <w:rFonts w:ascii="宋体" w:hAnsi="宋体" w:cs="宋体"/>
                <w:color w:val="000000"/>
                <w:kern w:val="0"/>
                <w:szCs w:val="21"/>
              </w:rPr>
              <w:t xml:space="preserve">                                           </w:t>
            </w:r>
          </w:p>
        </w:tc>
      </w:tr>
      <w:tr>
        <w:tblPrEx>
          <w:tblLayout w:type="fixed"/>
          <w:tblCellMar>
            <w:top w:w="15" w:type="dxa"/>
            <w:left w:w="15" w:type="dxa"/>
            <w:bottom w:w="15" w:type="dxa"/>
            <w:right w:w="15" w:type="dxa"/>
          </w:tblCellMar>
        </w:tblPrEx>
        <w:trPr>
          <w:trHeight w:val="285" w:hRule="atLeast"/>
        </w:trPr>
        <w:tc>
          <w:tcPr>
            <w:tcW w:w="1219" w:type="dxa"/>
            <w:vMerge w:val="continue"/>
            <w:tcBorders>
              <w:top w:val="single" w:color="000000" w:sz="4" w:space="0"/>
              <w:left w:val="single" w:color="000000" w:sz="4" w:space="0"/>
              <w:bottom w:val="single" w:color="000000" w:sz="4" w:space="0"/>
              <w:right w:val="single" w:color="000000" w:sz="4" w:space="0"/>
            </w:tcBorders>
            <w:vAlign w:val="center"/>
          </w:tcPr>
          <w:p>
            <w:pPr>
              <w:ind w:firstLine="31680"/>
              <w:jc w:val="center"/>
              <w:rPr>
                <w:rFonts w:ascii="宋体" w:cs="宋体"/>
                <w:b/>
                <w:color w:val="000000"/>
                <w:szCs w:val="21"/>
              </w:rPr>
            </w:pPr>
          </w:p>
        </w:tc>
        <w:tc>
          <w:tcPr>
            <w:tcW w:w="7264" w:type="dxa"/>
            <w:tcBorders>
              <w:top w:val="single" w:color="000000" w:sz="4" w:space="0"/>
              <w:left w:val="single" w:color="000000" w:sz="4" w:space="0"/>
              <w:bottom w:val="single" w:color="000000" w:sz="4" w:space="0"/>
              <w:right w:val="single" w:color="000000" w:sz="4" w:space="0"/>
            </w:tcBorders>
            <w:vAlign w:val="center"/>
          </w:tcPr>
          <w:p>
            <w:pPr>
              <w:widowControl/>
              <w:ind w:firstLine="31680"/>
              <w:jc w:val="left"/>
              <w:textAlignment w:val="center"/>
              <w:rPr>
                <w:rFonts w:ascii="宋体" w:cs="宋体"/>
                <w:color w:val="000000"/>
                <w:szCs w:val="21"/>
              </w:rPr>
            </w:pPr>
            <w:r>
              <w:rPr>
                <w:rFonts w:hint="eastAsia" w:ascii="宋体" w:hAnsi="宋体" w:cs="宋体"/>
                <w:color w:val="000000"/>
                <w:kern w:val="0"/>
                <w:szCs w:val="21"/>
              </w:rPr>
              <w:t>防护等级：</w:t>
            </w:r>
            <w:r>
              <w:rPr>
                <w:rFonts w:ascii="宋体" w:hAnsi="宋体" w:cs="宋体"/>
                <w:color w:val="000000"/>
                <w:kern w:val="0"/>
                <w:szCs w:val="21"/>
              </w:rPr>
              <w:t>IP67</w:t>
            </w:r>
          </w:p>
        </w:tc>
      </w:tr>
      <w:tr>
        <w:tblPrEx>
          <w:tblLayout w:type="fixed"/>
          <w:tblCellMar>
            <w:top w:w="15" w:type="dxa"/>
            <w:left w:w="15" w:type="dxa"/>
            <w:bottom w:w="15" w:type="dxa"/>
            <w:right w:w="15" w:type="dxa"/>
          </w:tblCellMar>
        </w:tblPrEx>
        <w:trPr>
          <w:trHeight w:val="285" w:hRule="atLeast"/>
        </w:trPr>
        <w:tc>
          <w:tcPr>
            <w:tcW w:w="1219" w:type="dxa"/>
            <w:vMerge w:val="continue"/>
            <w:tcBorders>
              <w:top w:val="single" w:color="000000" w:sz="4" w:space="0"/>
              <w:left w:val="single" w:color="000000" w:sz="4" w:space="0"/>
              <w:bottom w:val="single" w:color="000000" w:sz="4" w:space="0"/>
              <w:right w:val="single" w:color="000000" w:sz="4" w:space="0"/>
            </w:tcBorders>
            <w:vAlign w:val="center"/>
          </w:tcPr>
          <w:p>
            <w:pPr>
              <w:ind w:firstLine="31680"/>
              <w:jc w:val="center"/>
              <w:rPr>
                <w:rFonts w:ascii="宋体" w:cs="宋体"/>
                <w:b/>
                <w:color w:val="000000"/>
                <w:szCs w:val="21"/>
              </w:rPr>
            </w:pPr>
          </w:p>
        </w:tc>
        <w:tc>
          <w:tcPr>
            <w:tcW w:w="7264" w:type="dxa"/>
            <w:tcBorders>
              <w:top w:val="single" w:color="000000" w:sz="4" w:space="0"/>
              <w:left w:val="single" w:color="000000" w:sz="4" w:space="0"/>
              <w:bottom w:val="single" w:color="000000" w:sz="4" w:space="0"/>
              <w:right w:val="single" w:color="000000" w:sz="4" w:space="0"/>
            </w:tcBorders>
            <w:vAlign w:val="center"/>
          </w:tcPr>
          <w:p>
            <w:pPr>
              <w:widowControl/>
              <w:ind w:firstLine="31680"/>
              <w:jc w:val="left"/>
              <w:textAlignment w:val="center"/>
              <w:rPr>
                <w:rFonts w:ascii="宋体" w:cs="宋体"/>
                <w:color w:val="000000"/>
                <w:szCs w:val="21"/>
              </w:rPr>
            </w:pPr>
            <w:r>
              <w:rPr>
                <w:rFonts w:hint="eastAsia" w:ascii="宋体" w:hAnsi="宋体" w:cs="宋体"/>
                <w:color w:val="000000"/>
                <w:kern w:val="0"/>
                <w:szCs w:val="21"/>
              </w:rPr>
              <w:t>支持标准的</w:t>
            </w:r>
            <w:r>
              <w:rPr>
                <w:rFonts w:ascii="宋体" w:hAnsi="宋体" w:cs="宋体"/>
                <w:color w:val="000000"/>
                <w:kern w:val="0"/>
                <w:szCs w:val="21"/>
              </w:rPr>
              <w:t>802.3af</w:t>
            </w:r>
            <w:r>
              <w:rPr>
                <w:rFonts w:hint="eastAsia" w:ascii="宋体" w:hAnsi="宋体" w:cs="宋体"/>
                <w:color w:val="000000"/>
                <w:kern w:val="0"/>
                <w:szCs w:val="21"/>
              </w:rPr>
              <w:t>协议进行</w:t>
            </w:r>
            <w:r>
              <w:rPr>
                <w:rFonts w:ascii="宋体" w:hAnsi="宋体" w:cs="宋体"/>
                <w:color w:val="000000"/>
                <w:kern w:val="0"/>
                <w:szCs w:val="21"/>
              </w:rPr>
              <w:t>PoE</w:t>
            </w:r>
            <w:r>
              <w:rPr>
                <w:rFonts w:hint="eastAsia" w:ascii="宋体" w:hAnsi="宋体" w:cs="宋体"/>
                <w:color w:val="000000"/>
                <w:kern w:val="0"/>
                <w:szCs w:val="21"/>
              </w:rPr>
              <w:t>供电，整机功耗小于</w:t>
            </w:r>
            <w:r>
              <w:rPr>
                <w:rFonts w:ascii="宋体" w:hAnsi="宋体" w:cs="宋体"/>
                <w:color w:val="000000"/>
                <w:kern w:val="0"/>
                <w:szCs w:val="21"/>
              </w:rPr>
              <w:t>12.95w</w:t>
            </w:r>
          </w:p>
        </w:tc>
      </w:tr>
      <w:tr>
        <w:tblPrEx>
          <w:tblLayout w:type="fixed"/>
          <w:tblCellMar>
            <w:top w:w="15" w:type="dxa"/>
            <w:left w:w="15" w:type="dxa"/>
            <w:bottom w:w="15" w:type="dxa"/>
            <w:right w:w="15" w:type="dxa"/>
          </w:tblCellMar>
        </w:tblPrEx>
        <w:trPr>
          <w:trHeight w:val="480" w:hRule="atLeast"/>
        </w:trPr>
        <w:tc>
          <w:tcPr>
            <w:tcW w:w="1219" w:type="dxa"/>
            <w:vMerge w:val="restart"/>
            <w:tcBorders>
              <w:left w:val="single" w:color="000000" w:sz="4" w:space="0"/>
              <w:bottom w:val="single" w:color="000000" w:sz="4" w:space="0"/>
              <w:right w:val="single" w:color="000000" w:sz="4" w:space="0"/>
            </w:tcBorders>
            <w:vAlign w:val="center"/>
          </w:tcPr>
          <w:p>
            <w:pPr>
              <w:widowControl/>
              <w:ind w:firstLine="0" w:firstLineChars="0"/>
              <w:textAlignment w:val="center"/>
              <w:rPr>
                <w:rFonts w:ascii="宋体" w:cs="宋体"/>
                <w:b/>
                <w:color w:val="000000"/>
                <w:szCs w:val="21"/>
              </w:rPr>
            </w:pPr>
            <w:r>
              <w:rPr>
                <w:rFonts w:hint="eastAsia" w:ascii="宋体" w:hAnsi="宋体" w:cs="宋体"/>
                <w:b/>
                <w:color w:val="000000"/>
                <w:kern w:val="0"/>
                <w:szCs w:val="21"/>
              </w:rPr>
              <w:t>产品功能</w:t>
            </w:r>
          </w:p>
        </w:tc>
        <w:tc>
          <w:tcPr>
            <w:tcW w:w="7264" w:type="dxa"/>
            <w:tcBorders>
              <w:top w:val="single" w:color="000000" w:sz="4" w:space="0"/>
              <w:left w:val="single" w:color="000000" w:sz="4" w:space="0"/>
              <w:bottom w:val="single" w:color="000000" w:sz="4" w:space="0"/>
              <w:right w:val="single" w:color="000000" w:sz="4" w:space="0"/>
            </w:tcBorders>
            <w:vAlign w:val="center"/>
          </w:tcPr>
          <w:p>
            <w:pPr>
              <w:widowControl/>
              <w:ind w:firstLine="31680"/>
              <w:jc w:val="left"/>
              <w:textAlignment w:val="center"/>
              <w:rPr>
                <w:rFonts w:ascii="宋体" w:cs="宋体"/>
                <w:color w:val="000000"/>
                <w:szCs w:val="21"/>
              </w:rPr>
            </w:pPr>
            <w:r>
              <w:rPr>
                <w:rFonts w:hint="eastAsia" w:ascii="宋体" w:hAnsi="宋体" w:cs="宋体"/>
                <w:color w:val="000000"/>
                <w:kern w:val="0"/>
                <w:szCs w:val="21"/>
              </w:rPr>
              <w:t>支持胖</w:t>
            </w:r>
            <w:r>
              <w:rPr>
                <w:rFonts w:ascii="宋体" w:hAnsi="宋体" w:cs="宋体"/>
                <w:color w:val="000000"/>
                <w:kern w:val="0"/>
                <w:szCs w:val="21"/>
              </w:rPr>
              <w:t>/</w:t>
            </w:r>
            <w:r>
              <w:rPr>
                <w:rFonts w:hint="eastAsia" w:ascii="宋体" w:hAnsi="宋体" w:cs="宋体"/>
                <w:color w:val="000000"/>
                <w:kern w:val="0"/>
                <w:szCs w:val="21"/>
              </w:rPr>
              <w:t>瘦</w:t>
            </w:r>
            <w:r>
              <w:rPr>
                <w:rFonts w:ascii="宋体" w:hAnsi="宋体" w:cs="宋体"/>
                <w:color w:val="000000"/>
                <w:kern w:val="0"/>
                <w:szCs w:val="21"/>
              </w:rPr>
              <w:t>AP</w:t>
            </w:r>
            <w:r>
              <w:rPr>
                <w:rFonts w:hint="eastAsia" w:ascii="宋体" w:hAnsi="宋体" w:cs="宋体"/>
                <w:color w:val="000000"/>
                <w:kern w:val="0"/>
                <w:szCs w:val="21"/>
              </w:rPr>
              <w:t>两种工作模式的切换，在瘦</w:t>
            </w:r>
            <w:r>
              <w:rPr>
                <w:rFonts w:ascii="宋体" w:hAnsi="宋体" w:cs="宋体"/>
                <w:color w:val="000000"/>
                <w:kern w:val="0"/>
                <w:szCs w:val="21"/>
              </w:rPr>
              <w:t>AP</w:t>
            </w:r>
            <w:r>
              <w:rPr>
                <w:rFonts w:hint="eastAsia" w:ascii="宋体" w:hAnsi="宋体" w:cs="宋体"/>
                <w:color w:val="000000"/>
                <w:kern w:val="0"/>
                <w:szCs w:val="21"/>
              </w:rPr>
              <w:t>工作模式时，</w:t>
            </w:r>
            <w:r>
              <w:rPr>
                <w:rFonts w:ascii="宋体" w:hAnsi="宋体" w:cs="宋体"/>
                <w:color w:val="000000"/>
                <w:kern w:val="0"/>
                <w:szCs w:val="21"/>
              </w:rPr>
              <w:t>AP</w:t>
            </w:r>
            <w:r>
              <w:rPr>
                <w:rFonts w:hint="eastAsia" w:ascii="宋体" w:hAnsi="宋体" w:cs="宋体"/>
                <w:color w:val="000000"/>
                <w:kern w:val="0"/>
                <w:szCs w:val="21"/>
              </w:rPr>
              <w:t>与控制器之间采用国际标准的</w:t>
            </w:r>
            <w:r>
              <w:rPr>
                <w:rFonts w:ascii="宋体" w:hAnsi="宋体" w:cs="宋体"/>
                <w:color w:val="000000"/>
                <w:kern w:val="0"/>
                <w:szCs w:val="21"/>
              </w:rPr>
              <w:t>CAPWAP</w:t>
            </w:r>
            <w:r>
              <w:rPr>
                <w:rFonts w:hint="eastAsia" w:ascii="宋体" w:hAnsi="宋体" w:cs="宋体"/>
                <w:color w:val="000000"/>
                <w:kern w:val="0"/>
                <w:szCs w:val="21"/>
              </w:rPr>
              <w:t>协议通信</w:t>
            </w:r>
          </w:p>
        </w:tc>
      </w:tr>
      <w:tr>
        <w:tblPrEx>
          <w:tblLayout w:type="fixed"/>
          <w:tblCellMar>
            <w:top w:w="15" w:type="dxa"/>
            <w:left w:w="15" w:type="dxa"/>
            <w:bottom w:w="15" w:type="dxa"/>
            <w:right w:w="15" w:type="dxa"/>
          </w:tblCellMar>
        </w:tblPrEx>
        <w:trPr>
          <w:trHeight w:val="285" w:hRule="atLeast"/>
        </w:trPr>
        <w:tc>
          <w:tcPr>
            <w:tcW w:w="1219" w:type="dxa"/>
            <w:vMerge w:val="continue"/>
            <w:tcBorders>
              <w:left w:val="single" w:color="000000" w:sz="4" w:space="0"/>
              <w:bottom w:val="single" w:color="000000" w:sz="4" w:space="0"/>
              <w:right w:val="single" w:color="000000" w:sz="4" w:space="0"/>
            </w:tcBorders>
            <w:vAlign w:val="center"/>
          </w:tcPr>
          <w:p>
            <w:pPr>
              <w:ind w:firstLine="31680"/>
              <w:jc w:val="center"/>
              <w:rPr>
                <w:rFonts w:ascii="宋体" w:cs="宋体"/>
                <w:b/>
                <w:color w:val="000000"/>
                <w:szCs w:val="21"/>
              </w:rPr>
            </w:pPr>
          </w:p>
        </w:tc>
        <w:tc>
          <w:tcPr>
            <w:tcW w:w="7264" w:type="dxa"/>
            <w:tcBorders>
              <w:top w:val="single" w:color="000000" w:sz="4" w:space="0"/>
              <w:left w:val="single" w:color="000000" w:sz="4" w:space="0"/>
              <w:bottom w:val="single" w:color="000000" w:sz="4" w:space="0"/>
              <w:right w:val="single" w:color="000000" w:sz="4" w:space="0"/>
            </w:tcBorders>
            <w:vAlign w:val="center"/>
          </w:tcPr>
          <w:p>
            <w:pPr>
              <w:widowControl/>
              <w:ind w:firstLine="31680"/>
              <w:jc w:val="left"/>
              <w:textAlignment w:val="center"/>
              <w:rPr>
                <w:rFonts w:ascii="宋体" w:cs="宋体"/>
                <w:color w:val="000000"/>
                <w:szCs w:val="21"/>
              </w:rPr>
            </w:pPr>
            <w:r>
              <w:rPr>
                <w:rFonts w:hint="eastAsia" w:ascii="宋体" w:hAnsi="宋体" w:cs="宋体"/>
                <w:color w:val="000000"/>
                <w:kern w:val="0"/>
                <w:szCs w:val="21"/>
              </w:rPr>
              <w:t>能与安全计费管理系统联动，实现准入认证和计费的功能</w:t>
            </w:r>
          </w:p>
        </w:tc>
      </w:tr>
      <w:tr>
        <w:tblPrEx>
          <w:tblLayout w:type="fixed"/>
          <w:tblCellMar>
            <w:top w:w="15" w:type="dxa"/>
            <w:left w:w="15" w:type="dxa"/>
            <w:bottom w:w="15" w:type="dxa"/>
            <w:right w:w="15" w:type="dxa"/>
          </w:tblCellMar>
        </w:tblPrEx>
        <w:trPr>
          <w:trHeight w:val="285" w:hRule="atLeast"/>
        </w:trPr>
        <w:tc>
          <w:tcPr>
            <w:tcW w:w="1219" w:type="dxa"/>
            <w:vMerge w:val="continue"/>
            <w:tcBorders>
              <w:left w:val="single" w:color="000000" w:sz="4" w:space="0"/>
              <w:bottom w:val="single" w:color="000000" w:sz="4" w:space="0"/>
              <w:right w:val="single" w:color="000000" w:sz="4" w:space="0"/>
            </w:tcBorders>
            <w:vAlign w:val="center"/>
          </w:tcPr>
          <w:p>
            <w:pPr>
              <w:ind w:firstLine="31680"/>
              <w:jc w:val="center"/>
              <w:rPr>
                <w:rFonts w:ascii="宋体" w:cs="宋体"/>
                <w:b/>
                <w:color w:val="000000"/>
                <w:szCs w:val="21"/>
              </w:rPr>
            </w:pPr>
          </w:p>
        </w:tc>
        <w:tc>
          <w:tcPr>
            <w:tcW w:w="7264" w:type="dxa"/>
            <w:tcBorders>
              <w:top w:val="single" w:color="000000" w:sz="4" w:space="0"/>
              <w:left w:val="single" w:color="000000" w:sz="4" w:space="0"/>
              <w:bottom w:val="single" w:color="000000" w:sz="4" w:space="0"/>
              <w:right w:val="single" w:color="000000" w:sz="4" w:space="0"/>
            </w:tcBorders>
            <w:vAlign w:val="center"/>
          </w:tcPr>
          <w:p>
            <w:pPr>
              <w:widowControl/>
              <w:ind w:left="0" w:leftChars="0" w:firstLine="0" w:firstLineChars="0"/>
              <w:jc w:val="left"/>
              <w:textAlignment w:val="center"/>
              <w:rPr>
                <w:rFonts w:ascii="宋体" w:cs="宋体"/>
                <w:color w:val="000000"/>
                <w:szCs w:val="21"/>
              </w:rPr>
            </w:pPr>
            <w:r>
              <w:rPr>
                <w:rFonts w:hint="eastAsia" w:ascii="宋体" w:hAnsi="宋体" w:cs="宋体"/>
                <w:color w:val="000000"/>
                <w:kern w:val="0"/>
                <w:szCs w:val="21"/>
              </w:rPr>
              <w:t>支持实时频谱防护</w:t>
            </w:r>
            <w:r>
              <w:rPr>
                <w:rFonts w:ascii="宋体" w:cs="宋体"/>
                <w:color w:val="000000"/>
                <w:kern w:val="0"/>
                <w:szCs w:val="21"/>
              </w:rPr>
              <w:t>,</w:t>
            </w:r>
            <w:r>
              <w:rPr>
                <w:rFonts w:hint="eastAsia" w:ascii="宋体" w:hAnsi="宋体" w:cs="宋体"/>
                <w:color w:val="000000"/>
                <w:kern w:val="0"/>
                <w:szCs w:val="21"/>
              </w:rPr>
              <w:t>可视化射频干扰源对无线局域网的性能的影响</w:t>
            </w:r>
          </w:p>
        </w:tc>
      </w:tr>
      <w:tr>
        <w:tblPrEx>
          <w:tblLayout w:type="fixed"/>
          <w:tblCellMar>
            <w:top w:w="15" w:type="dxa"/>
            <w:left w:w="15" w:type="dxa"/>
            <w:bottom w:w="15" w:type="dxa"/>
            <w:right w:w="15" w:type="dxa"/>
          </w:tblCellMar>
        </w:tblPrEx>
        <w:trPr>
          <w:trHeight w:val="480" w:hRule="atLeast"/>
        </w:trPr>
        <w:tc>
          <w:tcPr>
            <w:tcW w:w="1219" w:type="dxa"/>
            <w:vMerge w:val="continue"/>
            <w:tcBorders>
              <w:left w:val="single" w:color="000000" w:sz="4" w:space="0"/>
              <w:bottom w:val="single" w:color="000000" w:sz="4" w:space="0"/>
              <w:right w:val="single" w:color="000000" w:sz="4" w:space="0"/>
            </w:tcBorders>
            <w:vAlign w:val="center"/>
          </w:tcPr>
          <w:p>
            <w:pPr>
              <w:ind w:firstLine="31680"/>
              <w:jc w:val="center"/>
              <w:rPr>
                <w:rFonts w:ascii="宋体" w:cs="宋体"/>
                <w:b/>
                <w:color w:val="000000"/>
                <w:szCs w:val="21"/>
              </w:rPr>
            </w:pPr>
          </w:p>
        </w:tc>
        <w:tc>
          <w:tcPr>
            <w:tcW w:w="7264" w:type="dxa"/>
            <w:tcBorders>
              <w:top w:val="single" w:color="000000" w:sz="4" w:space="0"/>
              <w:left w:val="single" w:color="000000" w:sz="4" w:space="0"/>
              <w:bottom w:val="single" w:color="000000" w:sz="4" w:space="0"/>
              <w:right w:val="single" w:color="000000" w:sz="4" w:space="0"/>
            </w:tcBorders>
            <w:vAlign w:val="center"/>
          </w:tcPr>
          <w:p>
            <w:pPr>
              <w:widowControl/>
              <w:ind w:firstLine="31680"/>
              <w:jc w:val="left"/>
              <w:textAlignment w:val="center"/>
              <w:rPr>
                <w:rFonts w:ascii="宋体" w:cs="宋体"/>
                <w:color w:val="000000"/>
                <w:szCs w:val="21"/>
              </w:rPr>
            </w:pPr>
            <w:r>
              <w:rPr>
                <w:rFonts w:hint="eastAsia" w:ascii="宋体" w:hAnsi="宋体" w:cs="宋体"/>
                <w:color w:val="000000"/>
                <w:kern w:val="0"/>
                <w:szCs w:val="21"/>
              </w:rPr>
              <w:t>为增强无线网络可靠性，支持当</w:t>
            </w:r>
            <w:r>
              <w:rPr>
                <w:rFonts w:ascii="宋体" w:hAnsi="宋体" w:cs="宋体"/>
                <w:color w:val="000000"/>
                <w:kern w:val="0"/>
                <w:szCs w:val="21"/>
              </w:rPr>
              <w:t>AC</w:t>
            </w:r>
            <w:r>
              <w:rPr>
                <w:rFonts w:hint="eastAsia" w:ascii="宋体" w:hAnsi="宋体" w:cs="宋体"/>
                <w:color w:val="000000"/>
                <w:kern w:val="0"/>
                <w:szCs w:val="21"/>
              </w:rPr>
              <w:t>宕机时，</w:t>
            </w:r>
            <w:r>
              <w:rPr>
                <w:rFonts w:ascii="宋体" w:hAnsi="宋体" w:cs="宋体"/>
                <w:color w:val="000000"/>
                <w:kern w:val="0"/>
                <w:szCs w:val="21"/>
              </w:rPr>
              <w:t>AP</w:t>
            </w:r>
            <w:r>
              <w:rPr>
                <w:rFonts w:hint="eastAsia" w:ascii="宋体" w:hAnsi="宋体" w:cs="宋体"/>
                <w:color w:val="000000"/>
                <w:kern w:val="0"/>
                <w:szCs w:val="21"/>
              </w:rPr>
              <w:t>切换为智能转发模式继续传输数据，保证无线用户正常使用，保留测试权利</w:t>
            </w:r>
            <w:r>
              <w:rPr>
                <w:rFonts w:ascii="宋体" w:hAnsi="宋体" w:cs="宋体"/>
                <w:color w:val="000000"/>
                <w:kern w:val="0"/>
                <w:szCs w:val="21"/>
              </w:rPr>
              <w:t xml:space="preserve"> </w:t>
            </w:r>
          </w:p>
        </w:tc>
      </w:tr>
      <w:tr>
        <w:tblPrEx>
          <w:tblLayout w:type="fixed"/>
          <w:tblCellMar>
            <w:top w:w="15" w:type="dxa"/>
            <w:left w:w="15" w:type="dxa"/>
            <w:bottom w:w="15" w:type="dxa"/>
            <w:right w:w="15" w:type="dxa"/>
          </w:tblCellMar>
        </w:tblPrEx>
        <w:trPr>
          <w:trHeight w:val="480" w:hRule="atLeast"/>
        </w:trPr>
        <w:tc>
          <w:tcPr>
            <w:tcW w:w="1219" w:type="dxa"/>
            <w:vMerge w:val="continue"/>
            <w:tcBorders>
              <w:left w:val="single" w:color="000000" w:sz="4" w:space="0"/>
              <w:bottom w:val="single" w:color="000000" w:sz="4" w:space="0"/>
              <w:right w:val="single" w:color="000000" w:sz="4" w:space="0"/>
            </w:tcBorders>
            <w:vAlign w:val="center"/>
          </w:tcPr>
          <w:p>
            <w:pPr>
              <w:ind w:firstLine="31680"/>
              <w:jc w:val="center"/>
              <w:rPr>
                <w:rFonts w:ascii="宋体" w:cs="宋体"/>
                <w:b/>
                <w:color w:val="000000"/>
                <w:szCs w:val="21"/>
              </w:rPr>
            </w:pPr>
          </w:p>
        </w:tc>
        <w:tc>
          <w:tcPr>
            <w:tcW w:w="7264" w:type="dxa"/>
            <w:tcBorders>
              <w:top w:val="single" w:color="000000" w:sz="4" w:space="0"/>
              <w:left w:val="single" w:color="000000" w:sz="4" w:space="0"/>
              <w:bottom w:val="single" w:color="000000" w:sz="4" w:space="0"/>
              <w:right w:val="single" w:color="000000" w:sz="4" w:space="0"/>
            </w:tcBorders>
            <w:vAlign w:val="center"/>
          </w:tcPr>
          <w:p>
            <w:pPr>
              <w:widowControl/>
              <w:ind w:firstLine="31680"/>
              <w:jc w:val="left"/>
              <w:textAlignment w:val="center"/>
              <w:rPr>
                <w:rFonts w:ascii="宋体" w:cs="宋体"/>
                <w:color w:val="000000"/>
                <w:szCs w:val="21"/>
              </w:rPr>
            </w:pPr>
            <w:r>
              <w:rPr>
                <w:rFonts w:hint="eastAsia" w:ascii="宋体" w:hAnsi="宋体" w:cs="宋体"/>
                <w:color w:val="000000"/>
                <w:kern w:val="0"/>
                <w:szCs w:val="21"/>
              </w:rPr>
              <w:t>支持</w:t>
            </w:r>
            <w:r>
              <w:rPr>
                <w:rFonts w:ascii="宋体" w:hAnsi="宋体" w:cs="宋体"/>
                <w:color w:val="000000"/>
                <w:kern w:val="0"/>
                <w:szCs w:val="21"/>
              </w:rPr>
              <w:t>IPv6</w:t>
            </w:r>
            <w:r>
              <w:rPr>
                <w:rFonts w:hint="eastAsia" w:ascii="宋体" w:hAnsi="宋体" w:cs="宋体"/>
                <w:color w:val="000000"/>
                <w:kern w:val="0"/>
                <w:szCs w:val="21"/>
              </w:rPr>
              <w:t>技术，包括</w:t>
            </w:r>
            <w:r>
              <w:rPr>
                <w:rFonts w:ascii="宋体" w:hAnsi="宋体" w:cs="宋体"/>
                <w:color w:val="000000"/>
                <w:kern w:val="0"/>
                <w:szCs w:val="21"/>
              </w:rPr>
              <w:t>IPv6</w:t>
            </w:r>
            <w:r>
              <w:rPr>
                <w:rFonts w:hint="eastAsia" w:ascii="宋体" w:hAnsi="宋体" w:cs="宋体"/>
                <w:color w:val="000000"/>
                <w:kern w:val="0"/>
                <w:szCs w:val="21"/>
              </w:rPr>
              <w:t>报文透传</w:t>
            </w:r>
            <w:r>
              <w:rPr>
                <w:rFonts w:ascii="宋体" w:hAnsi="宋体" w:cs="宋体"/>
                <w:color w:val="000000"/>
                <w:kern w:val="0"/>
                <w:szCs w:val="21"/>
              </w:rPr>
              <w:t xml:space="preserve"> ,IPv6</w:t>
            </w:r>
            <w:r>
              <w:rPr>
                <w:rFonts w:hint="eastAsia" w:ascii="宋体" w:hAnsi="宋体" w:cs="宋体"/>
                <w:color w:val="000000"/>
                <w:kern w:val="0"/>
                <w:szCs w:val="21"/>
              </w:rPr>
              <w:t>终端接入认证，保留测试权利</w:t>
            </w:r>
          </w:p>
        </w:tc>
      </w:tr>
      <w:tr>
        <w:tblPrEx>
          <w:tblLayout w:type="fixed"/>
          <w:tblCellMar>
            <w:top w:w="15" w:type="dxa"/>
            <w:left w:w="15" w:type="dxa"/>
            <w:bottom w:w="15" w:type="dxa"/>
            <w:right w:w="15" w:type="dxa"/>
          </w:tblCellMar>
        </w:tblPrEx>
        <w:trPr>
          <w:trHeight w:val="285" w:hRule="atLeast"/>
        </w:trPr>
        <w:tc>
          <w:tcPr>
            <w:tcW w:w="1219" w:type="dxa"/>
            <w:vMerge w:val="continue"/>
            <w:tcBorders>
              <w:left w:val="single" w:color="000000" w:sz="4" w:space="0"/>
              <w:bottom w:val="single" w:color="000000" w:sz="4" w:space="0"/>
              <w:right w:val="single" w:color="000000" w:sz="4" w:space="0"/>
            </w:tcBorders>
            <w:vAlign w:val="center"/>
          </w:tcPr>
          <w:p>
            <w:pPr>
              <w:ind w:firstLine="31680"/>
              <w:jc w:val="center"/>
              <w:rPr>
                <w:rFonts w:ascii="宋体" w:cs="宋体"/>
                <w:b/>
                <w:color w:val="000000"/>
                <w:szCs w:val="21"/>
              </w:rPr>
            </w:pPr>
          </w:p>
        </w:tc>
        <w:tc>
          <w:tcPr>
            <w:tcW w:w="7264" w:type="dxa"/>
            <w:tcBorders>
              <w:top w:val="single" w:color="000000" w:sz="4" w:space="0"/>
              <w:left w:val="single" w:color="000000" w:sz="4" w:space="0"/>
              <w:bottom w:val="single" w:color="000000" w:sz="4" w:space="0"/>
              <w:right w:val="single" w:color="000000" w:sz="4" w:space="0"/>
            </w:tcBorders>
            <w:vAlign w:val="center"/>
          </w:tcPr>
          <w:p>
            <w:pPr>
              <w:widowControl/>
              <w:ind w:firstLine="31680"/>
              <w:jc w:val="left"/>
              <w:textAlignment w:val="center"/>
              <w:rPr>
                <w:rFonts w:ascii="宋体" w:cs="宋体"/>
                <w:color w:val="000000"/>
                <w:szCs w:val="21"/>
              </w:rPr>
            </w:pPr>
            <w:r>
              <w:rPr>
                <w:rFonts w:hint="eastAsia" w:ascii="宋体" w:hAnsi="宋体" w:cs="宋体"/>
                <w:color w:val="000000"/>
                <w:kern w:val="0"/>
                <w:szCs w:val="21"/>
              </w:rPr>
              <w:t>支持</w:t>
            </w:r>
            <w:r>
              <w:rPr>
                <w:rFonts w:ascii="宋体" w:hAnsi="宋体" w:cs="宋体"/>
                <w:color w:val="000000"/>
                <w:kern w:val="0"/>
                <w:szCs w:val="21"/>
              </w:rPr>
              <w:t>mac</w:t>
            </w:r>
            <w:r>
              <w:rPr>
                <w:rFonts w:hint="eastAsia" w:ascii="宋体" w:hAnsi="宋体" w:cs="宋体"/>
                <w:color w:val="000000"/>
                <w:kern w:val="0"/>
                <w:szCs w:val="21"/>
              </w:rPr>
              <w:t>认证、</w:t>
            </w:r>
            <w:r>
              <w:rPr>
                <w:rFonts w:ascii="宋体" w:hAnsi="宋体" w:cs="宋体"/>
                <w:color w:val="000000"/>
                <w:kern w:val="0"/>
                <w:szCs w:val="21"/>
              </w:rPr>
              <w:t>Web</w:t>
            </w:r>
            <w:r>
              <w:rPr>
                <w:rFonts w:hint="eastAsia" w:ascii="宋体" w:hAnsi="宋体" w:cs="宋体"/>
                <w:color w:val="000000"/>
                <w:kern w:val="0"/>
                <w:szCs w:val="21"/>
              </w:rPr>
              <w:t>认证、</w:t>
            </w:r>
            <w:r>
              <w:rPr>
                <w:rFonts w:ascii="宋体" w:hAnsi="宋体" w:cs="宋体"/>
                <w:color w:val="000000"/>
                <w:kern w:val="0"/>
                <w:szCs w:val="21"/>
              </w:rPr>
              <w:t>802.1X</w:t>
            </w:r>
            <w:r>
              <w:rPr>
                <w:rFonts w:hint="eastAsia" w:ascii="宋体" w:hAnsi="宋体" w:cs="宋体"/>
                <w:color w:val="000000"/>
                <w:kern w:val="0"/>
                <w:szCs w:val="21"/>
              </w:rPr>
              <w:t>认证、</w:t>
            </w:r>
            <w:r>
              <w:rPr>
                <w:rFonts w:ascii="宋体" w:hAnsi="宋体" w:cs="宋体"/>
                <w:color w:val="000000"/>
                <w:kern w:val="0"/>
                <w:szCs w:val="21"/>
              </w:rPr>
              <w:t>WAPI</w:t>
            </w:r>
            <w:r>
              <w:rPr>
                <w:rFonts w:hint="eastAsia" w:ascii="宋体" w:hAnsi="宋体" w:cs="宋体"/>
                <w:color w:val="000000"/>
                <w:kern w:val="0"/>
                <w:szCs w:val="21"/>
              </w:rPr>
              <w:t>认证</w:t>
            </w:r>
          </w:p>
        </w:tc>
      </w:tr>
      <w:tr>
        <w:tblPrEx>
          <w:tblLayout w:type="fixed"/>
          <w:tblCellMar>
            <w:top w:w="15" w:type="dxa"/>
            <w:left w:w="15" w:type="dxa"/>
            <w:bottom w:w="15" w:type="dxa"/>
            <w:right w:w="15" w:type="dxa"/>
          </w:tblCellMar>
        </w:tblPrEx>
        <w:trPr>
          <w:trHeight w:val="720" w:hRule="atLeast"/>
        </w:trPr>
        <w:tc>
          <w:tcPr>
            <w:tcW w:w="1219" w:type="dxa"/>
            <w:vMerge w:val="continue"/>
            <w:tcBorders>
              <w:left w:val="single" w:color="000000" w:sz="4" w:space="0"/>
              <w:bottom w:val="single" w:color="000000" w:sz="4" w:space="0"/>
              <w:right w:val="single" w:color="000000" w:sz="4" w:space="0"/>
            </w:tcBorders>
            <w:vAlign w:val="center"/>
          </w:tcPr>
          <w:p>
            <w:pPr>
              <w:ind w:firstLine="31680"/>
              <w:jc w:val="center"/>
              <w:rPr>
                <w:rFonts w:ascii="宋体" w:cs="宋体"/>
                <w:b/>
                <w:color w:val="000000"/>
                <w:szCs w:val="21"/>
              </w:rPr>
            </w:pPr>
          </w:p>
        </w:tc>
        <w:tc>
          <w:tcPr>
            <w:tcW w:w="7264" w:type="dxa"/>
            <w:tcBorders>
              <w:top w:val="single" w:color="000000" w:sz="4" w:space="0"/>
              <w:left w:val="single" w:color="000000" w:sz="4" w:space="0"/>
              <w:bottom w:val="single" w:color="000000" w:sz="4" w:space="0"/>
              <w:right w:val="single" w:color="000000" w:sz="4" w:space="0"/>
            </w:tcBorders>
            <w:vAlign w:val="center"/>
          </w:tcPr>
          <w:p>
            <w:pPr>
              <w:widowControl/>
              <w:ind w:firstLine="31680"/>
              <w:jc w:val="left"/>
              <w:textAlignment w:val="center"/>
              <w:rPr>
                <w:rFonts w:ascii="宋体" w:cs="宋体"/>
                <w:color w:val="000000"/>
                <w:szCs w:val="21"/>
              </w:rPr>
            </w:pPr>
            <w:r>
              <w:rPr>
                <w:rFonts w:hint="eastAsia" w:ascii="宋体" w:hAnsi="宋体" w:cs="宋体"/>
                <w:color w:val="000000"/>
                <w:kern w:val="0"/>
                <w:szCs w:val="21"/>
              </w:rPr>
              <w:t>为便于后期的管理，要求无线接入点须和网络管理系统进行联动，可以通过网管软件进行配置和拓扑发现，并能进行状态监测和告警，还能实现有线无线一体化网管平台</w:t>
            </w:r>
            <w:r>
              <w:rPr>
                <w:rFonts w:ascii="宋体" w:hAnsi="宋体" w:cs="宋体"/>
                <w:color w:val="000000"/>
                <w:kern w:val="0"/>
                <w:szCs w:val="21"/>
              </w:rPr>
              <w:t xml:space="preserve"> </w:t>
            </w:r>
          </w:p>
        </w:tc>
      </w:tr>
    </w:tbl>
    <w:p>
      <w:pPr>
        <w:ind w:left="0" w:leftChars="0" w:firstLine="0" w:firstLineChars="0"/>
        <w:rPr>
          <w:rFonts w:ascii="宋体" w:hAnsi="宋体" w:cs="宋体"/>
          <w:b/>
          <w:bCs/>
          <w:sz w:val="22"/>
        </w:rPr>
      </w:pPr>
    </w:p>
    <w:p>
      <w:pPr>
        <w:ind w:left="0" w:leftChars="0" w:firstLine="0" w:firstLineChars="0"/>
        <w:rPr>
          <w:rFonts w:ascii="宋体" w:hAnsi="宋体" w:cs="宋体"/>
          <w:b/>
          <w:bCs/>
          <w:sz w:val="22"/>
        </w:rPr>
      </w:pPr>
    </w:p>
    <w:p>
      <w:pPr>
        <w:ind w:left="0" w:leftChars="0" w:firstLine="0" w:firstLineChars="0"/>
        <w:rPr>
          <w:rFonts w:ascii="宋体" w:hAnsi="宋体" w:cs="宋体"/>
          <w:b/>
          <w:bCs/>
          <w:sz w:val="22"/>
        </w:rPr>
      </w:pPr>
    </w:p>
    <w:p>
      <w:pPr>
        <w:ind w:left="0" w:leftChars="0" w:firstLine="0" w:firstLineChars="0"/>
        <w:rPr>
          <w:rFonts w:ascii="宋体" w:hAnsi="宋体" w:cs="宋体"/>
          <w:b/>
          <w:bCs/>
          <w:sz w:val="22"/>
        </w:rPr>
      </w:pPr>
    </w:p>
    <w:p>
      <w:pPr>
        <w:ind w:left="0" w:leftChars="0" w:firstLine="0" w:firstLineChars="0"/>
        <w:rPr>
          <w:rFonts w:ascii="宋体" w:hAnsi="宋体" w:cs="宋体"/>
          <w:b/>
          <w:bCs/>
          <w:sz w:val="22"/>
        </w:rPr>
      </w:pPr>
    </w:p>
    <w:p>
      <w:pPr>
        <w:ind w:left="0" w:leftChars="0" w:firstLine="0" w:firstLineChars="0"/>
        <w:rPr>
          <w:rFonts w:ascii="宋体" w:hAnsi="宋体" w:cs="宋体"/>
          <w:b/>
          <w:bCs/>
          <w:sz w:val="22"/>
        </w:rPr>
      </w:pPr>
    </w:p>
    <w:p>
      <w:pPr>
        <w:ind w:left="0" w:leftChars="0" w:firstLine="0" w:firstLineChars="0"/>
        <w:rPr>
          <w:rFonts w:ascii="宋体" w:hAnsi="宋体" w:cs="宋体"/>
          <w:b/>
          <w:bCs/>
          <w:sz w:val="22"/>
        </w:rPr>
      </w:pPr>
    </w:p>
    <w:p>
      <w:pPr>
        <w:ind w:left="0" w:leftChars="0" w:firstLine="0" w:firstLineChars="0"/>
        <w:rPr>
          <w:rFonts w:ascii="宋体" w:hAnsi="宋体" w:cs="宋体"/>
          <w:b/>
          <w:bCs/>
          <w:sz w:val="22"/>
        </w:rPr>
      </w:pPr>
    </w:p>
    <w:p>
      <w:pPr>
        <w:ind w:firstLine="31680"/>
        <w:rPr>
          <w:rFonts w:ascii="宋体" w:cs="宋体"/>
          <w:b/>
          <w:bCs/>
          <w:color w:val="000000" w:themeColor="text1"/>
          <w:sz w:val="24"/>
          <w:szCs w:val="24"/>
        </w:rPr>
      </w:pPr>
      <w:r>
        <w:rPr>
          <w:rFonts w:ascii="宋体" w:hAnsi="宋体" w:cs="宋体"/>
          <w:b/>
          <w:bCs/>
          <w:sz w:val="24"/>
          <w:szCs w:val="24"/>
        </w:rPr>
        <w:t>7</w:t>
      </w:r>
      <w:r>
        <w:rPr>
          <w:rFonts w:hint="eastAsia" w:ascii="宋体" w:hAnsi="宋体" w:cs="宋体"/>
          <w:b/>
          <w:bCs/>
          <w:sz w:val="24"/>
          <w:szCs w:val="24"/>
        </w:rPr>
        <w:t>、网线</w:t>
      </w:r>
      <w:r>
        <w:rPr>
          <w:rFonts w:ascii="宋体" w:hAnsi="宋体" w:cs="宋体"/>
          <w:b/>
          <w:bCs/>
          <w:sz w:val="24"/>
          <w:szCs w:val="24"/>
        </w:rPr>
        <w:t>6000</w:t>
      </w:r>
      <w:r>
        <w:rPr>
          <w:rFonts w:hint="eastAsia" w:ascii="宋体" w:hAnsi="宋体" w:cs="宋体"/>
          <w:b/>
          <w:bCs/>
          <w:color w:val="000000" w:themeColor="text1"/>
          <w:sz w:val="24"/>
          <w:szCs w:val="24"/>
        </w:rPr>
        <w:t>米</w:t>
      </w:r>
    </w:p>
    <w:p>
      <w:pPr>
        <w:widowControl/>
        <w:shd w:val="clear" w:color="auto" w:fill="FFFFFF"/>
        <w:spacing w:after="225" w:line="360" w:lineRule="atLeast"/>
        <w:ind w:firstLine="31680"/>
        <w:jc w:val="left"/>
        <w:rPr>
          <w:rFonts w:ascii="宋体" w:cs="宋体"/>
          <w:b/>
          <w:bCs/>
          <w:color w:val="000000" w:themeColor="text1"/>
          <w:sz w:val="24"/>
          <w:szCs w:val="24"/>
        </w:rPr>
      </w:pPr>
      <w:r>
        <w:rPr>
          <w:rFonts w:hint="eastAsia" w:ascii="宋体" w:hAnsi="宋体" w:cs="宋体"/>
          <w:b/>
          <w:bCs/>
          <w:color w:val="000000" w:themeColor="text1"/>
          <w:sz w:val="24"/>
          <w:szCs w:val="24"/>
        </w:rPr>
        <w:t>其中国标室外超六类无氧铜网线</w:t>
      </w:r>
      <w:r>
        <w:rPr>
          <w:rFonts w:ascii="宋体" w:hAnsi="宋体" w:cs="宋体"/>
          <w:b/>
          <w:bCs/>
          <w:color w:val="000000" w:themeColor="text1"/>
          <w:sz w:val="24"/>
          <w:szCs w:val="24"/>
        </w:rPr>
        <w:t>1200</w:t>
      </w:r>
      <w:r>
        <w:rPr>
          <w:rFonts w:hint="eastAsia" w:ascii="宋体" w:hAnsi="宋体" w:cs="宋体"/>
          <w:b/>
          <w:bCs/>
          <w:color w:val="000000" w:themeColor="text1"/>
          <w:sz w:val="24"/>
          <w:szCs w:val="24"/>
        </w:rPr>
        <w:t>米，符合</w:t>
      </w:r>
      <w:r>
        <w:rPr>
          <w:rFonts w:ascii="宋体" w:hAnsi="宋体" w:cs="宋体"/>
          <w:b/>
          <w:bCs/>
          <w:color w:val="000000" w:themeColor="text1"/>
          <w:sz w:val="24"/>
          <w:szCs w:val="24"/>
        </w:rPr>
        <w:t>UL94V-0</w:t>
      </w:r>
      <w:r>
        <w:rPr>
          <w:rFonts w:hint="eastAsia" w:ascii="宋体" w:hAnsi="宋体" w:cs="宋体"/>
          <w:b/>
          <w:bCs/>
          <w:color w:val="000000" w:themeColor="text1"/>
          <w:sz w:val="24"/>
          <w:szCs w:val="24"/>
        </w:rPr>
        <w:t>等级；符合</w:t>
      </w:r>
      <w:r>
        <w:rPr>
          <w:rFonts w:ascii="宋体" w:hAnsi="宋体" w:cs="宋体"/>
          <w:b/>
          <w:bCs/>
          <w:color w:val="000000" w:themeColor="text1"/>
          <w:sz w:val="24"/>
          <w:szCs w:val="24"/>
        </w:rPr>
        <w:t>TIA/EIA 568B</w:t>
      </w:r>
      <w:r>
        <w:rPr>
          <w:rFonts w:hint="eastAsia" w:ascii="宋体" w:hAnsi="宋体" w:cs="宋体"/>
          <w:b/>
          <w:bCs/>
          <w:color w:val="000000" w:themeColor="text1"/>
          <w:sz w:val="24"/>
          <w:szCs w:val="24"/>
        </w:rPr>
        <w:t>、</w:t>
      </w:r>
      <w:r>
        <w:rPr>
          <w:rFonts w:ascii="宋体" w:hAnsi="宋体" w:cs="宋体"/>
          <w:b/>
          <w:bCs/>
          <w:color w:val="000000" w:themeColor="text1"/>
          <w:sz w:val="24"/>
          <w:szCs w:val="24"/>
        </w:rPr>
        <w:t>EN50173-1</w:t>
      </w:r>
      <w:r>
        <w:rPr>
          <w:rFonts w:hint="eastAsia" w:ascii="宋体" w:hAnsi="宋体" w:cs="宋体"/>
          <w:b/>
          <w:bCs/>
          <w:color w:val="000000" w:themeColor="text1"/>
          <w:sz w:val="24"/>
          <w:szCs w:val="24"/>
        </w:rPr>
        <w:t>和</w:t>
      </w:r>
      <w:r>
        <w:rPr>
          <w:rFonts w:ascii="宋体" w:hAnsi="宋体" w:cs="宋体"/>
          <w:b/>
          <w:bCs/>
          <w:color w:val="000000" w:themeColor="text1"/>
          <w:sz w:val="24"/>
          <w:szCs w:val="24"/>
        </w:rPr>
        <w:t>ISO 11801</w:t>
      </w:r>
      <w:r>
        <w:rPr>
          <w:rFonts w:hint="eastAsia" w:ascii="宋体" w:hAnsi="宋体" w:cs="宋体"/>
          <w:b/>
          <w:bCs/>
          <w:color w:val="000000" w:themeColor="text1"/>
          <w:sz w:val="24"/>
          <w:szCs w:val="24"/>
        </w:rPr>
        <w:t>：</w:t>
      </w:r>
      <w:r>
        <w:rPr>
          <w:rFonts w:ascii="宋体" w:hAnsi="宋体" w:cs="宋体"/>
          <w:b/>
          <w:bCs/>
          <w:color w:val="000000" w:themeColor="text1"/>
          <w:sz w:val="24"/>
          <w:szCs w:val="24"/>
        </w:rPr>
        <w:t xml:space="preserve">2002 </w:t>
      </w:r>
      <w:r>
        <w:rPr>
          <w:rFonts w:hint="eastAsia" w:ascii="宋体" w:hAnsi="宋体" w:cs="宋体"/>
          <w:b/>
          <w:bCs/>
          <w:color w:val="000000" w:themeColor="text1"/>
          <w:sz w:val="24"/>
          <w:szCs w:val="24"/>
        </w:rPr>
        <w:t>；抗干扰性能好；符合环保要求。</w:t>
      </w:r>
      <w:r>
        <w:rPr>
          <w:rFonts w:ascii="宋体" w:hAnsi="宋体" w:cs="宋体"/>
          <w:b/>
          <w:bCs/>
          <w:color w:val="000000" w:themeColor="text1"/>
          <w:sz w:val="24"/>
          <w:szCs w:val="24"/>
        </w:rPr>
        <w:t>4</w:t>
      </w:r>
      <w:r>
        <w:rPr>
          <w:rFonts w:hint="eastAsia" w:ascii="宋体" w:hAnsi="宋体" w:cs="宋体"/>
          <w:b/>
          <w:bCs/>
          <w:color w:val="000000" w:themeColor="text1"/>
          <w:sz w:val="24"/>
          <w:szCs w:val="24"/>
        </w:rPr>
        <w:t>对双绞线式</w:t>
      </w:r>
      <w:r>
        <w:rPr>
          <w:rFonts w:ascii="宋体" w:hAnsi="宋体" w:cs="宋体"/>
          <w:b/>
          <w:bCs/>
          <w:color w:val="000000" w:themeColor="text1"/>
          <w:sz w:val="24"/>
          <w:szCs w:val="24"/>
        </w:rPr>
        <w:t xml:space="preserve"> 23AWG</w:t>
      </w:r>
      <w:r>
        <w:rPr>
          <w:rFonts w:hint="eastAsia" w:ascii="宋体" w:hAnsi="宋体" w:cs="宋体"/>
          <w:b/>
          <w:bCs/>
          <w:color w:val="000000" w:themeColor="text1"/>
          <w:sz w:val="24"/>
          <w:szCs w:val="24"/>
        </w:rPr>
        <w:t>；内芯材质为无氧铜。</w:t>
      </w:r>
    </w:p>
    <w:p>
      <w:pPr>
        <w:widowControl/>
        <w:shd w:val="clear" w:color="auto" w:fill="FFFFFF"/>
        <w:spacing w:after="225" w:line="360" w:lineRule="atLeast"/>
        <w:ind w:firstLine="31680"/>
        <w:jc w:val="left"/>
        <w:rPr>
          <w:rFonts w:ascii="宋体" w:cs="宋体"/>
          <w:b/>
          <w:bCs/>
          <w:sz w:val="24"/>
          <w:szCs w:val="24"/>
        </w:rPr>
      </w:pPr>
      <w:r>
        <w:rPr>
          <w:rFonts w:hint="eastAsia" w:ascii="宋体" w:hAnsi="宋体" w:cs="宋体"/>
          <w:b/>
          <w:bCs/>
          <w:color w:val="000000" w:themeColor="text1"/>
          <w:sz w:val="24"/>
          <w:szCs w:val="24"/>
        </w:rPr>
        <w:t>国标室外超五类无氧铜网线</w:t>
      </w:r>
      <w:r>
        <w:rPr>
          <w:rFonts w:ascii="宋体" w:hAnsi="宋体" w:cs="宋体"/>
          <w:b/>
          <w:bCs/>
          <w:color w:val="000000" w:themeColor="text1"/>
          <w:sz w:val="24"/>
          <w:szCs w:val="24"/>
        </w:rPr>
        <w:t>4800</w:t>
      </w:r>
      <w:r>
        <w:rPr>
          <w:rFonts w:hint="eastAsia" w:ascii="宋体" w:hAnsi="宋体" w:cs="宋体"/>
          <w:b/>
          <w:bCs/>
          <w:sz w:val="24"/>
          <w:szCs w:val="24"/>
        </w:rPr>
        <w:t>米。抗干扰性能好；符合环保要求。</w:t>
      </w:r>
      <w:r>
        <w:rPr>
          <w:rFonts w:ascii="宋体" w:hAnsi="宋体" w:cs="宋体"/>
          <w:b/>
          <w:bCs/>
          <w:sz w:val="24"/>
          <w:szCs w:val="24"/>
        </w:rPr>
        <w:t>4</w:t>
      </w:r>
      <w:r>
        <w:rPr>
          <w:rFonts w:hint="eastAsia" w:ascii="宋体" w:hAnsi="宋体" w:cs="宋体"/>
          <w:b/>
          <w:bCs/>
          <w:sz w:val="24"/>
          <w:szCs w:val="24"/>
        </w:rPr>
        <w:t>对双绞线式</w:t>
      </w:r>
      <w:r>
        <w:rPr>
          <w:rFonts w:ascii="宋体" w:hAnsi="宋体" w:cs="宋体"/>
          <w:b/>
          <w:bCs/>
          <w:sz w:val="24"/>
          <w:szCs w:val="24"/>
        </w:rPr>
        <w:t xml:space="preserve"> 24AWG</w:t>
      </w:r>
      <w:r>
        <w:rPr>
          <w:rFonts w:hint="eastAsia" w:ascii="宋体" w:hAnsi="宋体" w:cs="宋体"/>
          <w:b/>
          <w:bCs/>
          <w:sz w:val="24"/>
          <w:szCs w:val="24"/>
        </w:rPr>
        <w:t>；内芯材质为无氧铜。符合国家标准，使用名优产品，主流厂商</w:t>
      </w:r>
    </w:p>
    <w:p>
      <w:pPr>
        <w:ind w:firstLine="31680"/>
        <w:rPr>
          <w:rFonts w:ascii="宋体" w:cs="宋体"/>
          <w:b/>
          <w:bCs/>
          <w:sz w:val="24"/>
          <w:szCs w:val="24"/>
        </w:rPr>
      </w:pPr>
    </w:p>
    <w:p>
      <w:pPr>
        <w:ind w:firstLine="31680"/>
        <w:rPr>
          <w:rFonts w:ascii="宋体" w:cs="宋体"/>
          <w:b/>
          <w:bCs/>
          <w:color w:val="000000" w:themeColor="text1"/>
          <w:sz w:val="24"/>
          <w:szCs w:val="24"/>
        </w:rPr>
      </w:pPr>
      <w:r>
        <w:rPr>
          <w:rFonts w:ascii="宋体" w:hAnsi="宋体" w:cs="宋体"/>
          <w:b/>
          <w:bCs/>
          <w:sz w:val="24"/>
          <w:szCs w:val="24"/>
        </w:rPr>
        <w:t>8</w:t>
      </w:r>
      <w:r>
        <w:rPr>
          <w:rFonts w:hint="eastAsia" w:ascii="宋体" w:hAnsi="宋体" w:cs="宋体"/>
          <w:b/>
          <w:bCs/>
          <w:sz w:val="24"/>
          <w:szCs w:val="24"/>
        </w:rPr>
        <w:t>、</w:t>
      </w:r>
      <w:r>
        <w:rPr>
          <w:rFonts w:hint="eastAsia" w:ascii="宋体" w:hAnsi="宋体" w:cs="宋体"/>
          <w:b/>
          <w:bCs/>
          <w:color w:val="000000" w:themeColor="text1"/>
          <w:sz w:val="24"/>
          <w:szCs w:val="24"/>
        </w:rPr>
        <w:t>光缆</w:t>
      </w:r>
      <w:r>
        <w:rPr>
          <w:rFonts w:ascii="宋体" w:hAnsi="宋体" w:cs="宋体"/>
          <w:b/>
          <w:bCs/>
          <w:color w:val="000000" w:themeColor="text1"/>
          <w:sz w:val="24"/>
          <w:szCs w:val="24"/>
        </w:rPr>
        <w:t>2000</w:t>
      </w:r>
      <w:r>
        <w:rPr>
          <w:rFonts w:hint="eastAsia" w:ascii="宋体" w:hAnsi="宋体" w:cs="宋体"/>
          <w:b/>
          <w:bCs/>
          <w:color w:val="000000" w:themeColor="text1"/>
          <w:sz w:val="24"/>
          <w:szCs w:val="24"/>
        </w:rPr>
        <w:t>米芯数</w:t>
      </w:r>
      <w:r>
        <w:rPr>
          <w:rFonts w:ascii="宋体" w:hAnsi="宋体" w:cs="宋体"/>
          <w:b/>
          <w:bCs/>
          <w:color w:val="000000" w:themeColor="text1"/>
          <w:sz w:val="24"/>
          <w:szCs w:val="24"/>
        </w:rPr>
        <w:t xml:space="preserve"> </w:t>
      </w:r>
      <w:r>
        <w:rPr>
          <w:rFonts w:hint="eastAsia" w:ascii="宋体" w:hAnsi="宋体" w:cs="宋体"/>
          <w:b/>
          <w:bCs/>
          <w:color w:val="000000" w:themeColor="text1"/>
          <w:sz w:val="24"/>
          <w:szCs w:val="24"/>
        </w:rPr>
        <w:t>电缆</w:t>
      </w:r>
      <w:r>
        <w:rPr>
          <w:rFonts w:ascii="宋体" w:hAnsi="宋体" w:cs="宋体"/>
          <w:b/>
          <w:bCs/>
          <w:color w:val="000000" w:themeColor="text1"/>
          <w:sz w:val="24"/>
          <w:szCs w:val="24"/>
        </w:rPr>
        <w:t>1500</w:t>
      </w:r>
      <w:r>
        <w:rPr>
          <w:rFonts w:hint="eastAsia" w:ascii="宋体" w:hAnsi="宋体" w:cs="宋体"/>
          <w:b/>
          <w:bCs/>
          <w:color w:val="000000" w:themeColor="text1"/>
          <w:sz w:val="24"/>
          <w:szCs w:val="24"/>
        </w:rPr>
        <w:t>米对数线络</w:t>
      </w:r>
    </w:p>
    <w:p>
      <w:pPr>
        <w:ind w:firstLine="31680"/>
        <w:rPr>
          <w:rFonts w:ascii="宋体" w:cs="宋体"/>
          <w:b/>
          <w:bCs/>
          <w:sz w:val="24"/>
          <w:szCs w:val="24"/>
        </w:rPr>
      </w:pPr>
      <w:r>
        <w:rPr>
          <w:rFonts w:hint="eastAsia" w:ascii="宋体" w:hAnsi="宋体" w:cs="宋体"/>
          <w:b/>
          <w:bCs/>
          <w:sz w:val="24"/>
          <w:szCs w:val="24"/>
        </w:rPr>
        <w:t>光缆要求国标</w:t>
      </w:r>
      <w:r>
        <w:rPr>
          <w:rFonts w:ascii="宋体" w:hAnsi="宋体" w:cs="宋体"/>
          <w:b/>
          <w:bCs/>
          <w:sz w:val="24"/>
          <w:szCs w:val="24"/>
        </w:rPr>
        <w:t>8</w:t>
      </w:r>
      <w:r>
        <w:rPr>
          <w:rFonts w:hint="eastAsia" w:ascii="宋体" w:hAnsi="宋体" w:cs="宋体"/>
          <w:b/>
          <w:bCs/>
          <w:sz w:val="24"/>
          <w:szCs w:val="24"/>
        </w:rPr>
        <w:t>芯符合</w:t>
      </w:r>
      <w:r>
        <w:rPr>
          <w:rFonts w:ascii="宋体" w:hAnsi="宋体" w:cs="宋体"/>
          <w:b/>
          <w:bCs/>
          <w:sz w:val="24"/>
          <w:szCs w:val="24"/>
        </w:rPr>
        <w:t>GYXTW</w:t>
      </w:r>
      <w:r>
        <w:rPr>
          <w:rFonts w:hint="eastAsia" w:ascii="宋体" w:hAnsi="宋体" w:cs="宋体"/>
          <w:b/>
          <w:bCs/>
          <w:sz w:val="24"/>
          <w:szCs w:val="24"/>
        </w:rPr>
        <w:t>中心束管式</w:t>
      </w:r>
      <w:r>
        <w:rPr>
          <w:rFonts w:ascii="宋体" w:hAnsi="宋体" w:cs="宋体"/>
          <w:b/>
          <w:bCs/>
          <w:sz w:val="24"/>
          <w:szCs w:val="24"/>
        </w:rPr>
        <w:t>(</w:t>
      </w:r>
      <w:r>
        <w:rPr>
          <w:rFonts w:hint="eastAsia" w:ascii="宋体" w:hAnsi="宋体" w:cs="宋体"/>
          <w:b/>
          <w:bCs/>
          <w:sz w:val="24"/>
          <w:szCs w:val="24"/>
        </w:rPr>
        <w:t>铠装</w:t>
      </w:r>
      <w:r>
        <w:rPr>
          <w:rFonts w:ascii="宋体" w:hAnsi="宋体" w:cs="宋体"/>
          <w:b/>
          <w:bCs/>
          <w:sz w:val="24"/>
          <w:szCs w:val="24"/>
        </w:rPr>
        <w:t>)</w:t>
      </w:r>
      <w:r>
        <w:rPr>
          <w:rFonts w:hint="eastAsia" w:ascii="宋体" w:hAnsi="宋体" w:cs="宋体"/>
          <w:b/>
          <w:bCs/>
          <w:sz w:val="24"/>
          <w:szCs w:val="24"/>
        </w:rPr>
        <w:t>国家标准，适用温度范围：</w:t>
      </w:r>
      <w:r>
        <w:rPr>
          <w:rFonts w:ascii="宋体" w:hAnsi="宋体" w:cs="宋体"/>
          <w:b/>
          <w:bCs/>
          <w:sz w:val="24"/>
          <w:szCs w:val="24"/>
        </w:rPr>
        <w:t>—40</w:t>
      </w:r>
      <w:r>
        <w:rPr>
          <w:rFonts w:hint="eastAsia" w:ascii="宋体" w:hAnsi="宋体" w:cs="宋体"/>
          <w:b/>
          <w:bCs/>
          <w:sz w:val="24"/>
          <w:szCs w:val="24"/>
        </w:rPr>
        <w:t>℃</w:t>
      </w:r>
      <w:r>
        <w:rPr>
          <w:rFonts w:ascii="宋体" w:hAnsi="宋体" w:cs="宋体"/>
          <w:b/>
          <w:bCs/>
          <w:sz w:val="24"/>
          <w:szCs w:val="24"/>
        </w:rPr>
        <w:t>—+60</w:t>
      </w:r>
      <w:r>
        <w:rPr>
          <w:rFonts w:hint="eastAsia" w:ascii="宋体" w:hAnsi="宋体" w:cs="宋体"/>
          <w:b/>
          <w:bCs/>
          <w:sz w:val="24"/>
          <w:szCs w:val="24"/>
        </w:rPr>
        <w:t>℃，获</w:t>
      </w:r>
      <w:r>
        <w:rPr>
          <w:rFonts w:ascii="宋体" w:hAnsi="宋体" w:cs="宋体"/>
          <w:b/>
          <w:bCs/>
          <w:sz w:val="24"/>
          <w:szCs w:val="24"/>
        </w:rPr>
        <w:t>UL</w:t>
      </w:r>
      <w:r>
        <w:rPr>
          <w:rFonts w:hint="eastAsia" w:ascii="宋体" w:hAnsi="宋体" w:cs="宋体"/>
          <w:b/>
          <w:bCs/>
          <w:sz w:val="24"/>
          <w:szCs w:val="24"/>
        </w:rPr>
        <w:t>认证，使用名优产品，主流厂商。</w:t>
      </w:r>
    </w:p>
    <w:p>
      <w:pPr>
        <w:ind w:firstLine="31680"/>
        <w:rPr>
          <w:rFonts w:ascii="宋体" w:cs="宋体"/>
          <w:b/>
          <w:bCs/>
          <w:sz w:val="24"/>
          <w:szCs w:val="24"/>
        </w:rPr>
      </w:pPr>
      <w:r>
        <w:rPr>
          <w:rFonts w:hint="eastAsia" w:ascii="宋体" w:hAnsi="宋体" w:cs="宋体"/>
          <w:b/>
          <w:bCs/>
          <w:sz w:val="24"/>
          <w:szCs w:val="24"/>
        </w:rPr>
        <w:t>电缆</w:t>
      </w:r>
      <w:r>
        <w:rPr>
          <w:rFonts w:ascii="宋体" w:hAnsi="宋体" w:cs="宋体"/>
          <w:b/>
          <w:bCs/>
          <w:sz w:val="24"/>
          <w:szCs w:val="24"/>
        </w:rPr>
        <w:t>rvv2*1.5MM</w:t>
      </w:r>
      <w:r>
        <w:rPr>
          <w:rFonts w:hint="eastAsia" w:ascii="宋体" w:hAnsi="宋体" w:cs="宋体"/>
          <w:b/>
          <w:bCs/>
          <w:sz w:val="24"/>
          <w:szCs w:val="24"/>
        </w:rPr>
        <w:t>符合国家标准，使用纯铜室外线，名优产品，主流厂商</w:t>
      </w:r>
    </w:p>
    <w:p>
      <w:pPr>
        <w:ind w:firstLine="0" w:firstLineChars="0"/>
        <w:rPr>
          <w:rFonts w:ascii="宋体" w:cs="宋体"/>
          <w:b/>
          <w:bCs/>
          <w:sz w:val="24"/>
          <w:szCs w:val="24"/>
        </w:rPr>
      </w:pPr>
    </w:p>
    <w:p>
      <w:pPr>
        <w:ind w:firstLine="31680"/>
        <w:rPr>
          <w:rFonts w:ascii="宋体" w:cs="宋体"/>
          <w:b/>
          <w:bCs/>
          <w:sz w:val="24"/>
          <w:szCs w:val="24"/>
        </w:rPr>
      </w:pPr>
      <w:r>
        <w:rPr>
          <w:rFonts w:ascii="宋体" w:hAnsi="宋体" w:cs="宋体"/>
          <w:b/>
          <w:bCs/>
          <w:sz w:val="24"/>
          <w:szCs w:val="24"/>
        </w:rPr>
        <w:t>9</w:t>
      </w:r>
      <w:r>
        <w:rPr>
          <w:rFonts w:hint="eastAsia" w:ascii="宋体" w:hAnsi="宋体" w:cs="宋体"/>
          <w:b/>
          <w:bCs/>
          <w:sz w:val="24"/>
          <w:szCs w:val="24"/>
        </w:rPr>
        <w:t>、主控机柜，最低</w:t>
      </w:r>
      <w:r>
        <w:rPr>
          <w:rFonts w:ascii="宋体" w:hAnsi="宋体" w:cs="宋体"/>
          <w:b/>
          <w:bCs/>
          <w:sz w:val="24"/>
          <w:szCs w:val="24"/>
        </w:rPr>
        <w:t>2000va</w:t>
      </w:r>
      <w:r>
        <w:rPr>
          <w:rFonts w:hint="eastAsia" w:ascii="宋体" w:hAnsi="宋体" w:cs="宋体"/>
          <w:b/>
          <w:bCs/>
          <w:sz w:val="24"/>
          <w:szCs w:val="24"/>
        </w:rPr>
        <w:t>额定</w:t>
      </w:r>
      <w:r>
        <w:rPr>
          <w:rFonts w:ascii="宋体" w:hAnsi="宋体" w:cs="宋体"/>
          <w:b/>
          <w:bCs/>
          <w:sz w:val="24"/>
          <w:szCs w:val="24"/>
        </w:rPr>
        <w:t>1600</w:t>
      </w:r>
      <w:r>
        <w:rPr>
          <w:rFonts w:hint="eastAsia" w:ascii="宋体" w:hAnsi="宋体" w:cs="宋体"/>
          <w:b/>
          <w:bCs/>
          <w:sz w:val="24"/>
          <w:szCs w:val="24"/>
        </w:rPr>
        <w:t>瓦以上在线式，具有稳压</w:t>
      </w:r>
      <w:r>
        <w:rPr>
          <w:rFonts w:ascii="宋体" w:hAnsi="宋体" w:cs="宋体"/>
          <w:b/>
          <w:bCs/>
          <w:sz w:val="24"/>
          <w:szCs w:val="24"/>
        </w:rPr>
        <w:t>115V-300V</w:t>
      </w:r>
      <w:r>
        <w:rPr>
          <w:rFonts w:hint="eastAsia" w:ascii="宋体" w:hAnsi="宋体" w:cs="宋体"/>
          <w:b/>
          <w:bCs/>
          <w:sz w:val="24"/>
          <w:szCs w:val="24"/>
        </w:rPr>
        <w:t>功能，带净化和滤波，输入保护，输出保护的不间断电源及楼宇小机柜，及辅材。符合国家标准，使用名优产品，主流厂商</w:t>
      </w:r>
    </w:p>
    <w:p>
      <w:pPr>
        <w:ind w:firstLine="0" w:firstLineChars="0"/>
        <w:rPr>
          <w:rFonts w:ascii="新宋体" w:hAnsi="新宋体" w:eastAsia="新宋体" w:cs="新宋体"/>
          <w:b/>
          <w:bCs/>
          <w:sz w:val="40"/>
          <w:szCs w:val="40"/>
        </w:rPr>
      </w:pPr>
      <w:r>
        <w:rPr>
          <w:rFonts w:ascii="新宋体" w:hAnsi="新宋体" w:eastAsia="新宋体" w:cs="新宋体"/>
          <w:b/>
          <w:bCs/>
          <w:sz w:val="40"/>
          <w:szCs w:val="40"/>
        </w:rPr>
        <w:t xml:space="preserve">   </w:t>
      </w:r>
    </w:p>
    <w:p>
      <w:pPr>
        <w:ind w:firstLine="0" w:firstLineChars="0"/>
        <w:rPr>
          <w:rFonts w:ascii="新宋体" w:hAnsi="新宋体" w:eastAsia="新宋体" w:cs="新宋体"/>
          <w:b/>
          <w:bCs/>
          <w:sz w:val="40"/>
          <w:szCs w:val="40"/>
        </w:rPr>
      </w:pPr>
    </w:p>
    <w:p>
      <w:pPr>
        <w:ind w:firstLine="0" w:firstLineChars="0"/>
        <w:rPr>
          <w:b/>
          <w:bCs/>
          <w:sz w:val="28"/>
          <w:szCs w:val="24"/>
        </w:rPr>
      </w:pPr>
      <w:r>
        <w:rPr>
          <w:rFonts w:hint="eastAsia"/>
          <w:b/>
          <w:bCs/>
          <w:sz w:val="28"/>
          <w:szCs w:val="24"/>
        </w:rPr>
        <w:t>注：</w:t>
      </w:r>
      <w:r>
        <w:rPr>
          <w:b/>
          <w:bCs/>
          <w:sz w:val="28"/>
          <w:szCs w:val="24"/>
        </w:rPr>
        <w:t xml:space="preserve"> </w:t>
      </w:r>
      <w:r>
        <w:rPr>
          <w:rFonts w:hint="eastAsia"/>
          <w:b/>
          <w:bCs/>
          <w:sz w:val="28"/>
          <w:szCs w:val="24"/>
        </w:rPr>
        <w:t>以上参数为最低要求</w:t>
      </w:r>
      <w:r>
        <w:rPr>
          <w:b/>
          <w:bCs/>
          <w:sz w:val="28"/>
          <w:szCs w:val="24"/>
        </w:rPr>
        <w:t xml:space="preserve">                     </w:t>
      </w:r>
    </w:p>
    <w:p>
      <w:pPr>
        <w:ind w:firstLine="31680"/>
        <w:rPr>
          <w:rFonts w:ascii="新宋体" w:hAnsi="新宋体" w:eastAsia="新宋体" w:cs="新宋体"/>
          <w:b/>
          <w:bCs/>
          <w:sz w:val="40"/>
          <w:szCs w:val="40"/>
          <w:lang w:val="zh-CN"/>
        </w:rPr>
      </w:pPr>
      <w:r>
        <w:rPr>
          <w:rFonts w:hint="eastAsia"/>
          <w:b/>
          <w:bCs/>
          <w:sz w:val="28"/>
          <w:szCs w:val="24"/>
        </w:rPr>
        <w:t>加</w:t>
      </w:r>
      <w:r>
        <w:rPr>
          <w:rFonts w:hint="eastAsia" w:ascii="宋体" w:hAnsi="宋体" w:cs="宋体"/>
          <w:color w:val="000000"/>
          <w:kern w:val="0"/>
          <w:sz w:val="28"/>
          <w:szCs w:val="22"/>
        </w:rPr>
        <w:t>★</w:t>
      </w:r>
      <w:r>
        <w:rPr>
          <w:rFonts w:hint="eastAsia"/>
          <w:b/>
          <w:bCs/>
          <w:sz w:val="28"/>
          <w:szCs w:val="24"/>
        </w:rPr>
        <w:t>标志为必须满足项。</w:t>
      </w:r>
    </w:p>
    <w:p>
      <w:pPr>
        <w:autoSpaceDE w:val="0"/>
        <w:autoSpaceDN w:val="0"/>
        <w:adjustRightInd w:val="0"/>
        <w:spacing w:line="240" w:lineRule="auto"/>
        <w:ind w:firstLine="0" w:firstLineChars="0"/>
        <w:rPr>
          <w:rFonts w:ascii="新宋体" w:hAnsi="新宋体" w:eastAsia="新宋体" w:cs="新宋体"/>
          <w:b/>
          <w:bCs/>
          <w:sz w:val="40"/>
          <w:szCs w:val="40"/>
        </w:rPr>
      </w:pPr>
    </w:p>
    <w:p>
      <w:pPr>
        <w:autoSpaceDE w:val="0"/>
        <w:autoSpaceDN w:val="0"/>
        <w:adjustRightInd w:val="0"/>
        <w:spacing w:line="240" w:lineRule="auto"/>
        <w:ind w:firstLine="0" w:firstLineChars="0"/>
        <w:rPr>
          <w:rFonts w:ascii="新宋体" w:hAnsi="新宋体" w:eastAsia="新宋体" w:cs="新宋体"/>
          <w:b/>
          <w:bCs/>
          <w:sz w:val="36"/>
          <w:szCs w:val="36"/>
        </w:rPr>
      </w:pPr>
      <w:r>
        <w:rPr>
          <w:rFonts w:ascii="新宋体" w:hAnsi="新宋体" w:eastAsia="新宋体" w:cs="新宋体"/>
          <w:b/>
          <w:bCs/>
          <w:sz w:val="36"/>
          <w:szCs w:val="36"/>
        </w:rPr>
        <w:t xml:space="preserve">   </w:t>
      </w:r>
    </w:p>
    <w:p>
      <w:pPr>
        <w:autoSpaceDE w:val="0"/>
        <w:autoSpaceDN w:val="0"/>
        <w:adjustRightInd w:val="0"/>
        <w:spacing w:line="240" w:lineRule="auto"/>
        <w:ind w:firstLine="0" w:firstLineChars="0"/>
        <w:rPr>
          <w:rFonts w:ascii="新宋体" w:hAnsi="新宋体" w:eastAsia="新宋体" w:cs="新宋体"/>
          <w:b/>
          <w:bCs/>
          <w:sz w:val="36"/>
          <w:szCs w:val="36"/>
          <w:lang w:val="zh-CN"/>
        </w:rPr>
      </w:pPr>
    </w:p>
    <w:p>
      <w:pPr>
        <w:autoSpaceDE w:val="0"/>
        <w:autoSpaceDN w:val="0"/>
        <w:adjustRightInd w:val="0"/>
        <w:spacing w:line="240" w:lineRule="auto"/>
        <w:ind w:firstLine="0" w:firstLineChars="0"/>
        <w:jc w:val="center"/>
        <w:rPr>
          <w:rFonts w:ascii="新宋体" w:hAnsi="新宋体" w:eastAsia="新宋体" w:cs="新宋体"/>
          <w:b/>
          <w:bCs/>
          <w:sz w:val="36"/>
          <w:szCs w:val="36"/>
          <w:lang w:val="zh-CN"/>
        </w:rPr>
      </w:pPr>
    </w:p>
    <w:p>
      <w:pPr>
        <w:autoSpaceDE w:val="0"/>
        <w:autoSpaceDN w:val="0"/>
        <w:adjustRightInd w:val="0"/>
        <w:spacing w:line="240" w:lineRule="auto"/>
        <w:ind w:firstLine="0" w:firstLineChars="0"/>
        <w:jc w:val="both"/>
        <w:rPr>
          <w:rFonts w:ascii="新宋体" w:hAnsi="新宋体" w:eastAsia="新宋体" w:cs="新宋体"/>
          <w:b/>
          <w:bCs/>
          <w:sz w:val="36"/>
          <w:szCs w:val="36"/>
          <w:lang w:val="zh-CN"/>
        </w:rPr>
      </w:pPr>
    </w:p>
    <w:p>
      <w:pPr>
        <w:autoSpaceDE w:val="0"/>
        <w:autoSpaceDN w:val="0"/>
        <w:adjustRightInd w:val="0"/>
        <w:spacing w:line="240" w:lineRule="auto"/>
        <w:ind w:firstLine="0" w:firstLineChars="0"/>
        <w:jc w:val="center"/>
        <w:rPr>
          <w:rFonts w:ascii="新宋体" w:hAnsi="新宋体" w:eastAsia="新宋体" w:cs="新宋体"/>
          <w:b/>
          <w:bCs/>
          <w:sz w:val="36"/>
          <w:szCs w:val="36"/>
          <w:lang w:val="zh-CN"/>
        </w:rPr>
      </w:pPr>
      <w:r>
        <w:rPr>
          <w:rFonts w:hint="eastAsia" w:ascii="新宋体" w:hAnsi="新宋体" w:eastAsia="新宋体" w:cs="新宋体"/>
          <w:b/>
          <w:bCs/>
          <w:sz w:val="36"/>
          <w:szCs w:val="36"/>
          <w:lang w:val="zh-CN"/>
        </w:rPr>
        <w:t>第六部分</w:t>
      </w:r>
      <w:r>
        <w:rPr>
          <w:rFonts w:ascii="新宋体" w:hAnsi="新宋体" w:eastAsia="新宋体" w:cs="新宋体"/>
          <w:b/>
          <w:bCs/>
          <w:sz w:val="36"/>
          <w:szCs w:val="36"/>
        </w:rPr>
        <w:t xml:space="preserve"> </w:t>
      </w:r>
      <w:r>
        <w:rPr>
          <w:rFonts w:hint="eastAsia" w:ascii="新宋体" w:hAnsi="新宋体" w:eastAsia="新宋体" w:cs="新宋体"/>
          <w:b/>
          <w:bCs/>
          <w:sz w:val="36"/>
          <w:szCs w:val="36"/>
        </w:rPr>
        <w:t>采购需求</w:t>
      </w:r>
    </w:p>
    <w:p>
      <w:pPr>
        <w:autoSpaceDE w:val="0"/>
        <w:autoSpaceDN w:val="0"/>
        <w:adjustRightInd w:val="0"/>
        <w:spacing w:line="240" w:lineRule="auto"/>
        <w:ind w:firstLine="0" w:firstLineChars="0"/>
        <w:rPr>
          <w:rFonts w:ascii="新宋体" w:hAnsi="新宋体" w:eastAsia="新宋体" w:cs="新宋体"/>
          <w:b/>
          <w:bCs/>
          <w:sz w:val="36"/>
          <w:szCs w:val="36"/>
          <w:lang w:val="zh-CN"/>
        </w:rPr>
      </w:pPr>
    </w:p>
    <w:p>
      <w:pPr>
        <w:rPr>
          <w:rFonts w:hint="eastAsia"/>
          <w:b/>
          <w:bCs/>
          <w:szCs w:val="24"/>
        </w:rPr>
      </w:pPr>
      <w:r>
        <w:rPr>
          <w:rFonts w:hint="eastAsia"/>
          <w:b/>
          <w:bCs/>
          <w:sz w:val="28"/>
          <w:szCs w:val="28"/>
        </w:rPr>
        <w:t>一标段</w:t>
      </w:r>
      <w:r>
        <w:rPr>
          <w:rFonts w:hint="eastAsia"/>
          <w:b/>
          <w:bCs/>
          <w:szCs w:val="24"/>
        </w:rPr>
        <w:t>：长垣十中办公笔记本及多媒体采购</w:t>
      </w:r>
    </w:p>
    <w:p>
      <w:pPr>
        <w:spacing w:line="360" w:lineRule="auto"/>
        <w:ind w:firstLine="31680"/>
        <w:rPr>
          <w:b/>
          <w:bCs/>
          <w:szCs w:val="24"/>
        </w:rPr>
      </w:pPr>
      <w:r>
        <w:rPr>
          <w:rFonts w:hint="eastAsia"/>
          <w:b/>
          <w:bCs/>
          <w:szCs w:val="24"/>
        </w:rPr>
        <w:t>随着教育教学改革，信息化教学成为教师教学的必要手段，我校采购安装笔记本电脑共</w:t>
      </w:r>
      <w:r>
        <w:rPr>
          <w:b/>
          <w:bCs/>
          <w:szCs w:val="24"/>
        </w:rPr>
        <w:t>297</w:t>
      </w:r>
      <w:r>
        <w:rPr>
          <w:rFonts w:hint="eastAsia"/>
          <w:b/>
          <w:bCs/>
          <w:szCs w:val="24"/>
        </w:rPr>
        <w:t>台和</w:t>
      </w:r>
      <w:r>
        <w:rPr>
          <w:b/>
          <w:bCs/>
          <w:szCs w:val="24"/>
        </w:rPr>
        <w:t>5</w:t>
      </w:r>
      <w:r>
        <w:rPr>
          <w:rFonts w:hint="eastAsia"/>
          <w:b/>
          <w:bCs/>
          <w:szCs w:val="24"/>
        </w:rPr>
        <w:t>座多媒体。</w:t>
      </w:r>
    </w:p>
    <w:p>
      <w:pPr>
        <w:spacing w:line="360" w:lineRule="auto"/>
        <w:ind w:firstLine="31680"/>
        <w:rPr>
          <w:b/>
          <w:bCs/>
          <w:szCs w:val="24"/>
        </w:rPr>
      </w:pPr>
      <w:r>
        <w:rPr>
          <w:rFonts w:hint="eastAsia"/>
          <w:b/>
          <w:bCs/>
          <w:szCs w:val="24"/>
        </w:rPr>
        <w:t>一：品牌要求。必须为知名品牌，且区域一级代理商。</w:t>
      </w:r>
    </w:p>
    <w:p>
      <w:pPr>
        <w:spacing w:line="360" w:lineRule="auto"/>
        <w:ind w:firstLine="31680"/>
        <w:rPr>
          <w:b/>
          <w:bCs/>
          <w:szCs w:val="24"/>
        </w:rPr>
      </w:pPr>
      <w:r>
        <w:rPr>
          <w:rFonts w:hint="eastAsia"/>
          <w:b/>
          <w:bCs/>
          <w:szCs w:val="24"/>
        </w:rPr>
        <w:t>二：售后服务好。对于电脑硬件问题在保修期内，免费维修更换，超过保修期，优惠维修。对于办公软件问题，免费维修安装。</w:t>
      </w:r>
    </w:p>
    <w:p>
      <w:pPr>
        <w:spacing w:line="360" w:lineRule="auto"/>
        <w:ind w:firstLine="31680"/>
        <w:rPr>
          <w:b/>
          <w:bCs/>
          <w:szCs w:val="24"/>
        </w:rPr>
      </w:pPr>
      <w:r>
        <w:rPr>
          <w:rFonts w:hint="eastAsia"/>
          <w:b/>
          <w:bCs/>
          <w:szCs w:val="24"/>
        </w:rPr>
        <w:t>三</w:t>
      </w:r>
      <w:r>
        <w:rPr>
          <w:b/>
          <w:bCs/>
          <w:szCs w:val="24"/>
        </w:rPr>
        <w:t xml:space="preserve">: </w:t>
      </w:r>
      <w:r>
        <w:rPr>
          <w:rFonts w:hint="eastAsia"/>
          <w:b/>
          <w:bCs/>
          <w:szCs w:val="24"/>
        </w:rPr>
        <w:t>每台笔记本电脑附加不少于</w:t>
      </w:r>
      <w:r>
        <w:rPr>
          <w:b/>
          <w:bCs/>
          <w:szCs w:val="24"/>
        </w:rPr>
        <w:t>1</w:t>
      </w:r>
      <w:r>
        <w:rPr>
          <w:rFonts w:hint="eastAsia"/>
          <w:b/>
          <w:bCs/>
          <w:szCs w:val="24"/>
        </w:rPr>
        <w:t>米的数据连线</w:t>
      </w:r>
    </w:p>
    <w:p>
      <w:pPr>
        <w:spacing w:line="360" w:lineRule="auto"/>
        <w:ind w:firstLine="31680"/>
        <w:rPr>
          <w:b/>
          <w:bCs/>
          <w:szCs w:val="24"/>
        </w:rPr>
      </w:pPr>
      <w:r>
        <w:rPr>
          <w:rFonts w:hint="eastAsia"/>
          <w:b/>
          <w:bCs/>
          <w:szCs w:val="24"/>
        </w:rPr>
        <w:t>四：合同签订后</w:t>
      </w:r>
      <w:r>
        <w:rPr>
          <w:b/>
          <w:bCs/>
          <w:szCs w:val="24"/>
        </w:rPr>
        <w:t>10</w:t>
      </w:r>
      <w:r>
        <w:rPr>
          <w:rFonts w:hint="eastAsia"/>
          <w:b/>
          <w:bCs/>
          <w:szCs w:val="24"/>
        </w:rPr>
        <w:t>天内交货。</w:t>
      </w:r>
    </w:p>
    <w:p>
      <w:pPr>
        <w:spacing w:line="360" w:lineRule="auto"/>
        <w:ind w:firstLine="31680"/>
        <w:rPr>
          <w:b/>
          <w:bCs/>
          <w:szCs w:val="24"/>
        </w:rPr>
      </w:pPr>
      <w:r>
        <w:rPr>
          <w:rFonts w:hint="eastAsia"/>
          <w:b/>
          <w:bCs/>
          <w:szCs w:val="24"/>
        </w:rPr>
        <w:t>五：保修期不少于一年。</w:t>
      </w:r>
    </w:p>
    <w:p>
      <w:pPr>
        <w:ind w:left="3639" w:leftChars="514" w:hanging="2405" w:hangingChars="998"/>
        <w:rPr>
          <w:b/>
          <w:bCs/>
          <w:szCs w:val="24"/>
        </w:rPr>
      </w:pPr>
    </w:p>
    <w:p>
      <w:pPr>
        <w:ind w:left="0" w:leftChars="0" w:firstLine="0" w:firstLineChars="0"/>
        <w:rPr>
          <w:b/>
          <w:sz w:val="28"/>
          <w:szCs w:val="28"/>
        </w:rPr>
      </w:pPr>
      <w:r>
        <w:rPr>
          <w:rFonts w:hint="eastAsia"/>
          <w:b/>
          <w:bCs/>
          <w:sz w:val="28"/>
          <w:szCs w:val="28"/>
        </w:rPr>
        <w:t>二标段</w:t>
      </w:r>
      <w:r>
        <w:rPr>
          <w:rFonts w:hint="eastAsia"/>
          <w:b/>
          <w:bCs/>
          <w:szCs w:val="24"/>
        </w:rPr>
        <w:t>：十中校园网线网络</w:t>
      </w:r>
      <w:r>
        <w:rPr>
          <w:rFonts w:hint="eastAsia" w:ascii="宋体" w:hAnsi="宋体"/>
          <w:b/>
          <w:bCs/>
          <w:szCs w:val="24"/>
        </w:rPr>
        <w:t>全覆盖系统采购安装</w:t>
      </w:r>
    </w:p>
    <w:p>
      <w:pPr>
        <w:ind w:firstLine="31680"/>
        <w:rPr>
          <w:szCs w:val="24"/>
        </w:rPr>
      </w:pPr>
      <w:r>
        <w:rPr>
          <w:rFonts w:hint="eastAsia"/>
          <w:szCs w:val="24"/>
        </w:rPr>
        <w:t>随着教育教学改革，信息化教学成为教师教学的必要手段，我校计划安装无线校园网络系统。</w:t>
      </w:r>
    </w:p>
    <w:p>
      <w:pPr>
        <w:ind w:firstLine="31680"/>
        <w:rPr>
          <w:szCs w:val="24"/>
        </w:rPr>
      </w:pPr>
      <w:r>
        <w:rPr>
          <w:rFonts w:hint="eastAsia"/>
          <w:szCs w:val="24"/>
        </w:rPr>
        <w:t>一：设备品牌要求。必须为知名品牌，信誉度好，且区域一级代理商。</w:t>
      </w:r>
    </w:p>
    <w:p>
      <w:pPr>
        <w:ind w:firstLine="31680"/>
        <w:rPr>
          <w:szCs w:val="24"/>
        </w:rPr>
      </w:pPr>
      <w:r>
        <w:rPr>
          <w:rFonts w:hint="eastAsia"/>
          <w:szCs w:val="24"/>
        </w:rPr>
        <w:t>二：售后服务要求。对于设备硬件问题在保修期内，免费维修更换，超过保修期，优惠维修。对于软件问题，免费维修安装。对管理人员进行免费培训。</w:t>
      </w:r>
    </w:p>
    <w:p>
      <w:pPr>
        <w:widowControl/>
        <w:shd w:val="clear" w:color="auto" w:fill="FFFFFF"/>
        <w:spacing w:line="502" w:lineRule="atLeast"/>
        <w:ind w:right="335" w:firstLine="31680"/>
        <w:rPr>
          <w:color w:val="000000"/>
          <w:szCs w:val="24"/>
        </w:rPr>
      </w:pPr>
      <w:r>
        <w:rPr>
          <w:rFonts w:hint="eastAsia"/>
          <w:szCs w:val="24"/>
        </w:rPr>
        <w:t>三：安装后东西校园特别是教学区，达到无线网络信号全覆盖。保证各个教学点信号强，上网顺畅，不掉线。</w:t>
      </w:r>
      <w:r>
        <w:rPr>
          <w:rFonts w:hint="eastAsia"/>
          <w:color w:val="000000"/>
          <w:szCs w:val="24"/>
        </w:rPr>
        <w:t>信息发布安全可靠，满足公安部安全要求。</w:t>
      </w:r>
    </w:p>
    <w:p>
      <w:pPr>
        <w:widowControl/>
        <w:shd w:val="clear" w:color="auto" w:fill="FFFFFF"/>
        <w:spacing w:line="502" w:lineRule="atLeast"/>
        <w:ind w:left="1039" w:leftChars="133" w:right="335" w:hanging="720" w:hangingChars="300"/>
        <w:rPr>
          <w:rFonts w:ascii="宋体" w:cs="宋体"/>
          <w:color w:val="222222"/>
          <w:kern w:val="0"/>
          <w:szCs w:val="24"/>
        </w:rPr>
      </w:pPr>
      <w:r>
        <w:rPr>
          <w:rFonts w:hint="eastAsia"/>
          <w:szCs w:val="24"/>
        </w:rPr>
        <w:t>四：安装要求</w:t>
      </w:r>
      <w:r>
        <w:rPr>
          <w:szCs w:val="24"/>
        </w:rPr>
        <w:br w:type="textWrapping"/>
      </w:r>
      <w:r>
        <w:rPr>
          <w:rFonts w:ascii="宋体" w:hAnsi="宋体" w:cs="宋体"/>
          <w:color w:val="222222"/>
          <w:kern w:val="0"/>
          <w:szCs w:val="24"/>
        </w:rPr>
        <w:t>(1)</w:t>
      </w:r>
      <w:r>
        <w:rPr>
          <w:rFonts w:hint="eastAsia" w:ascii="宋体" w:hAnsi="宋体" w:cs="宋体"/>
          <w:color w:val="222222"/>
          <w:kern w:val="0"/>
          <w:szCs w:val="24"/>
        </w:rPr>
        <w:t>总配线系统安装到位，规整美观。</w:t>
      </w:r>
    </w:p>
    <w:p>
      <w:pPr>
        <w:widowControl/>
        <w:shd w:val="clear" w:color="auto" w:fill="FFFFFF"/>
        <w:spacing w:line="502" w:lineRule="atLeast"/>
        <w:ind w:right="335" w:firstLine="960" w:firstLineChars="400"/>
        <w:rPr>
          <w:rFonts w:ascii="宋体" w:cs="宋体"/>
          <w:color w:val="222222"/>
          <w:kern w:val="0"/>
          <w:szCs w:val="24"/>
        </w:rPr>
      </w:pPr>
      <w:r>
        <w:rPr>
          <w:rFonts w:ascii="宋体" w:hAnsi="宋体" w:cs="宋体"/>
          <w:color w:val="222222"/>
          <w:kern w:val="0"/>
          <w:szCs w:val="24"/>
        </w:rPr>
        <w:t>(2)</w:t>
      </w:r>
      <w:r>
        <w:rPr>
          <w:rFonts w:hint="eastAsia" w:ascii="宋体" w:hAnsi="宋体" w:cs="宋体"/>
          <w:color w:val="222222"/>
          <w:kern w:val="0"/>
          <w:szCs w:val="24"/>
        </w:rPr>
        <w:t>线槽布放、线缆布放规整美观。</w:t>
      </w:r>
    </w:p>
    <w:p>
      <w:pPr>
        <w:widowControl/>
        <w:shd w:val="clear" w:color="auto" w:fill="FFFFFF"/>
        <w:spacing w:line="502" w:lineRule="atLeast"/>
        <w:ind w:right="335" w:firstLine="31680"/>
        <w:rPr>
          <w:rFonts w:ascii="宋体" w:cs="宋体"/>
          <w:color w:val="222222"/>
          <w:kern w:val="0"/>
          <w:szCs w:val="24"/>
        </w:rPr>
      </w:pPr>
      <w:r>
        <w:rPr>
          <w:rFonts w:hint="eastAsia" w:ascii="宋体" w:hAnsi="宋体" w:cs="宋体"/>
          <w:color w:val="222222"/>
          <w:kern w:val="0"/>
          <w:szCs w:val="24"/>
        </w:rPr>
        <w:t>　　</w:t>
      </w:r>
      <w:r>
        <w:rPr>
          <w:rFonts w:ascii="宋体" w:hAnsi="宋体" w:cs="宋体"/>
          <w:color w:val="222222"/>
          <w:kern w:val="0"/>
          <w:szCs w:val="24"/>
        </w:rPr>
        <w:t>(3)</w:t>
      </w:r>
      <w:r>
        <w:rPr>
          <w:rFonts w:hint="eastAsia" w:ascii="宋体" w:hAnsi="宋体" w:cs="宋体"/>
          <w:color w:val="222222"/>
          <w:kern w:val="0"/>
          <w:szCs w:val="24"/>
        </w:rPr>
        <w:t>系统接续规整美观。</w:t>
      </w:r>
    </w:p>
    <w:p>
      <w:pPr>
        <w:widowControl/>
        <w:shd w:val="clear" w:color="auto" w:fill="FFFFFF"/>
        <w:spacing w:line="502" w:lineRule="atLeast"/>
        <w:ind w:right="335" w:firstLine="31680"/>
        <w:rPr>
          <w:rFonts w:ascii="宋体" w:cs="宋体"/>
          <w:color w:val="222222"/>
          <w:kern w:val="0"/>
          <w:szCs w:val="24"/>
        </w:rPr>
      </w:pPr>
      <w:r>
        <w:rPr>
          <w:rFonts w:hint="eastAsia" w:ascii="宋体" w:hAnsi="宋体" w:cs="宋体"/>
          <w:color w:val="222222"/>
          <w:kern w:val="0"/>
          <w:szCs w:val="24"/>
        </w:rPr>
        <w:t>　　</w:t>
      </w:r>
      <w:r>
        <w:rPr>
          <w:rFonts w:ascii="宋体" w:hAnsi="宋体" w:cs="宋体"/>
          <w:color w:val="222222"/>
          <w:kern w:val="0"/>
          <w:szCs w:val="24"/>
        </w:rPr>
        <w:t>(4)</w:t>
      </w:r>
      <w:r>
        <w:rPr>
          <w:rFonts w:hint="eastAsia" w:ascii="宋体" w:hAnsi="宋体" w:cs="宋体"/>
          <w:color w:val="222222"/>
          <w:kern w:val="0"/>
          <w:szCs w:val="24"/>
        </w:rPr>
        <w:t>设备材料数量型号与设计相符。</w:t>
      </w:r>
    </w:p>
    <w:p>
      <w:pPr>
        <w:widowControl/>
        <w:shd w:val="clear" w:color="auto" w:fill="FFFFFF"/>
        <w:spacing w:line="502" w:lineRule="atLeast"/>
        <w:ind w:right="335" w:firstLine="31680"/>
        <w:rPr>
          <w:rFonts w:ascii="宋体" w:cs="宋体"/>
          <w:color w:val="222222"/>
          <w:kern w:val="0"/>
          <w:szCs w:val="24"/>
        </w:rPr>
      </w:pPr>
      <w:r>
        <w:rPr>
          <w:rFonts w:hint="eastAsia" w:ascii="宋体" w:hAnsi="宋体" w:cs="宋体"/>
          <w:color w:val="222222"/>
          <w:kern w:val="0"/>
          <w:szCs w:val="24"/>
        </w:rPr>
        <w:t>　　</w:t>
      </w:r>
      <w:r>
        <w:rPr>
          <w:rFonts w:ascii="宋体" w:hAnsi="宋体" w:cs="宋体"/>
          <w:color w:val="222222"/>
          <w:kern w:val="0"/>
          <w:szCs w:val="24"/>
        </w:rPr>
        <w:t>(5)</w:t>
      </w:r>
      <w:r>
        <w:rPr>
          <w:rFonts w:hint="eastAsia" w:ascii="宋体" w:hAnsi="宋体" w:cs="宋体"/>
          <w:color w:val="222222"/>
          <w:kern w:val="0"/>
          <w:szCs w:val="24"/>
        </w:rPr>
        <w:t>提供</w:t>
      </w:r>
      <w:r>
        <w:rPr>
          <w:rFonts w:ascii="宋体" w:hAnsi="宋体" w:cs="宋体"/>
          <w:color w:val="222222"/>
          <w:kern w:val="0"/>
          <w:szCs w:val="24"/>
        </w:rPr>
        <w:t>100%</w:t>
      </w:r>
      <w:r>
        <w:rPr>
          <w:rFonts w:hint="eastAsia" w:ascii="宋体" w:hAnsi="宋体" w:cs="宋体"/>
          <w:color w:val="222222"/>
          <w:kern w:val="0"/>
          <w:szCs w:val="24"/>
        </w:rPr>
        <w:t>信息点测通及性</w:t>
      </w:r>
      <w:r>
        <w:rPr>
          <w:rFonts w:hint="eastAsia" w:ascii="宋体" w:hAnsi="宋体" w:cs="宋体"/>
          <w:kern w:val="0"/>
          <w:szCs w:val="24"/>
        </w:rPr>
        <w:t>能测试</w:t>
      </w:r>
      <w:r>
        <w:fldChar w:fldCharType="begin"/>
      </w:r>
      <w:r>
        <w:instrText xml:space="preserve"> HYPERLINK "http://www.xuexila.com/fanwen/baogao/" \t "_blank" </w:instrText>
      </w:r>
      <w:r>
        <w:fldChar w:fldCharType="separate"/>
      </w:r>
      <w:r>
        <w:rPr>
          <w:rFonts w:hint="eastAsia" w:ascii="宋体" w:hAnsi="宋体" w:cs="宋体"/>
          <w:kern w:val="0"/>
          <w:szCs w:val="21"/>
          <w:u w:val="single"/>
        </w:rPr>
        <w:t>报告</w:t>
      </w:r>
      <w:r>
        <w:rPr>
          <w:rFonts w:hint="eastAsia" w:ascii="宋体" w:hAnsi="宋体" w:cs="宋体"/>
          <w:kern w:val="0"/>
          <w:szCs w:val="21"/>
          <w:u w:val="single"/>
        </w:rPr>
        <w:fldChar w:fldCharType="end"/>
      </w:r>
      <w:r>
        <w:rPr>
          <w:rFonts w:hint="eastAsia" w:ascii="宋体" w:hAnsi="宋体" w:cs="宋体"/>
          <w:kern w:val="0"/>
          <w:szCs w:val="24"/>
        </w:rPr>
        <w:t>。</w:t>
      </w:r>
    </w:p>
    <w:p>
      <w:pPr>
        <w:widowControl/>
        <w:shd w:val="clear" w:color="auto" w:fill="FFFFFF"/>
        <w:spacing w:line="502" w:lineRule="atLeast"/>
        <w:ind w:right="335" w:firstLine="31680"/>
        <w:rPr>
          <w:rFonts w:ascii="宋体" w:cs="宋体"/>
          <w:b/>
          <w:bCs/>
          <w:color w:val="222222"/>
          <w:kern w:val="0"/>
          <w:szCs w:val="21"/>
        </w:rPr>
      </w:pPr>
      <w:r>
        <w:rPr>
          <w:rFonts w:hint="eastAsia" w:ascii="宋体" w:hAnsi="宋体" w:cs="宋体"/>
          <w:color w:val="222222"/>
          <w:kern w:val="0"/>
          <w:szCs w:val="24"/>
        </w:rPr>
        <w:t>　　</w:t>
      </w:r>
      <w:r>
        <w:rPr>
          <w:rFonts w:ascii="宋体" w:hAnsi="宋体" w:cs="宋体"/>
          <w:color w:val="222222"/>
          <w:kern w:val="0"/>
          <w:szCs w:val="24"/>
        </w:rPr>
        <w:t>(6)</w:t>
      </w:r>
      <w:r>
        <w:rPr>
          <w:rFonts w:hint="eastAsia" w:ascii="宋体" w:hAnsi="宋体" w:cs="宋体"/>
          <w:color w:val="222222"/>
          <w:kern w:val="0"/>
          <w:szCs w:val="24"/>
        </w:rPr>
        <w:t>整个网络系统的安装达到任意抽取一信息点，可以达到网络互联</w:t>
      </w:r>
      <w:r>
        <w:rPr>
          <w:rFonts w:ascii="宋体" w:hAnsi="宋体" w:cs="宋体"/>
          <w:color w:val="222222"/>
          <w:kern w:val="0"/>
          <w:szCs w:val="24"/>
        </w:rPr>
        <w:t>(</w:t>
      </w:r>
      <w:r>
        <w:rPr>
          <w:rFonts w:hint="eastAsia" w:ascii="宋体" w:hAnsi="宋体" w:cs="宋体"/>
          <w:color w:val="222222"/>
          <w:kern w:val="0"/>
          <w:szCs w:val="24"/>
        </w:rPr>
        <w:t>如</w:t>
      </w:r>
      <w:r>
        <w:rPr>
          <w:rFonts w:ascii="宋体" w:hAnsi="宋体" w:cs="宋体"/>
          <w:color w:val="222222"/>
          <w:kern w:val="0"/>
          <w:szCs w:val="24"/>
        </w:rPr>
        <w:t>WIN7/WIN10</w:t>
      </w:r>
      <w:r>
        <w:rPr>
          <w:rFonts w:hint="eastAsia" w:ascii="宋体" w:hAnsi="宋体" w:cs="宋体"/>
          <w:color w:val="222222"/>
          <w:kern w:val="0"/>
          <w:szCs w:val="24"/>
        </w:rPr>
        <w:t>互联</w:t>
      </w:r>
      <w:r>
        <w:rPr>
          <w:rFonts w:ascii="宋体" w:hAnsi="宋体" w:cs="宋体"/>
          <w:color w:val="222222"/>
          <w:kern w:val="0"/>
          <w:szCs w:val="24"/>
        </w:rPr>
        <w:t>)</w:t>
      </w:r>
    </w:p>
    <w:p>
      <w:pPr>
        <w:widowControl/>
        <w:shd w:val="clear" w:color="auto" w:fill="FFFFFF"/>
        <w:spacing w:line="502" w:lineRule="atLeast"/>
        <w:ind w:right="335" w:firstLine="31680"/>
        <w:rPr>
          <w:rFonts w:ascii="宋体" w:cs="宋体"/>
          <w:color w:val="222222"/>
          <w:kern w:val="0"/>
          <w:szCs w:val="24"/>
        </w:rPr>
      </w:pPr>
      <w:r>
        <w:rPr>
          <w:rFonts w:hint="eastAsia" w:ascii="宋体" w:hAnsi="宋体" w:cs="宋体"/>
          <w:b/>
          <w:bCs/>
          <w:color w:val="222222"/>
          <w:kern w:val="0"/>
          <w:szCs w:val="21"/>
        </w:rPr>
        <w:t>五、校园无线网络覆盖要求</w:t>
      </w:r>
    </w:p>
    <w:p>
      <w:pPr>
        <w:widowControl/>
        <w:shd w:val="clear" w:color="auto" w:fill="FFFFFF"/>
        <w:spacing w:line="502" w:lineRule="atLeast"/>
        <w:ind w:right="335" w:firstLine="31680"/>
        <w:rPr>
          <w:rFonts w:ascii="宋体" w:cs="宋体"/>
          <w:color w:val="222222"/>
          <w:kern w:val="0"/>
          <w:szCs w:val="24"/>
        </w:rPr>
      </w:pPr>
      <w:r>
        <w:rPr>
          <w:rFonts w:hint="eastAsia" w:ascii="宋体" w:hAnsi="宋体" w:cs="宋体"/>
          <w:color w:val="222222"/>
          <w:kern w:val="0"/>
          <w:szCs w:val="24"/>
        </w:rPr>
        <w:t>　　</w:t>
      </w:r>
      <w:r>
        <w:rPr>
          <w:rFonts w:ascii="宋体" w:hAnsi="宋体" w:cs="宋体"/>
          <w:color w:val="222222"/>
          <w:kern w:val="0"/>
          <w:szCs w:val="24"/>
        </w:rPr>
        <w:t>1</w:t>
      </w:r>
      <w:r>
        <w:rPr>
          <w:rFonts w:hint="eastAsia" w:ascii="宋体" w:hAnsi="宋体" w:cs="宋体"/>
          <w:color w:val="222222"/>
          <w:kern w:val="0"/>
          <w:szCs w:val="24"/>
        </w:rPr>
        <w:t>、全覆盖</w:t>
      </w:r>
    </w:p>
    <w:p>
      <w:pPr>
        <w:widowControl/>
        <w:shd w:val="clear" w:color="auto" w:fill="FFFFFF"/>
        <w:spacing w:line="502" w:lineRule="atLeast"/>
        <w:ind w:right="335" w:firstLine="31680"/>
        <w:rPr>
          <w:rFonts w:ascii="宋体" w:cs="宋体"/>
          <w:color w:val="222222"/>
          <w:kern w:val="0"/>
          <w:szCs w:val="24"/>
        </w:rPr>
      </w:pPr>
      <w:r>
        <w:rPr>
          <w:rFonts w:hint="eastAsia" w:ascii="宋体" w:hAnsi="宋体" w:cs="宋体"/>
          <w:color w:val="222222"/>
          <w:kern w:val="0"/>
          <w:szCs w:val="24"/>
        </w:rPr>
        <w:t>无线网络覆盖整个校园，可保证被覆盖需求的网络访问流畅。提供数据接入业务，</w:t>
      </w:r>
    </w:p>
    <w:p>
      <w:pPr>
        <w:widowControl/>
        <w:shd w:val="clear" w:color="auto" w:fill="FFFFFF"/>
        <w:spacing w:line="502" w:lineRule="atLeast"/>
        <w:ind w:right="335" w:firstLine="31680"/>
        <w:rPr>
          <w:rFonts w:ascii="宋体" w:cs="宋体"/>
          <w:color w:val="222222"/>
          <w:kern w:val="0"/>
          <w:szCs w:val="24"/>
        </w:rPr>
      </w:pPr>
      <w:r>
        <w:rPr>
          <w:rFonts w:hint="eastAsia" w:ascii="宋体" w:hAnsi="宋体" w:cs="宋体"/>
          <w:color w:val="222222"/>
          <w:kern w:val="0"/>
          <w:szCs w:val="24"/>
        </w:rPr>
        <w:t>　　</w:t>
      </w:r>
      <w:r>
        <w:rPr>
          <w:rFonts w:ascii="宋体" w:hAnsi="宋体" w:cs="宋体"/>
          <w:color w:val="222222"/>
          <w:kern w:val="0"/>
          <w:szCs w:val="24"/>
        </w:rPr>
        <w:t>2</w:t>
      </w:r>
      <w:r>
        <w:rPr>
          <w:rFonts w:hint="eastAsia" w:ascii="宋体" w:hAnsi="宋体" w:cs="宋体"/>
          <w:color w:val="222222"/>
          <w:kern w:val="0"/>
          <w:szCs w:val="24"/>
        </w:rPr>
        <w:t>、可管理</w:t>
      </w:r>
    </w:p>
    <w:p>
      <w:pPr>
        <w:widowControl/>
        <w:shd w:val="clear" w:color="auto" w:fill="FFFFFF"/>
        <w:spacing w:line="502" w:lineRule="atLeast"/>
        <w:ind w:right="335" w:firstLine="31680"/>
        <w:rPr>
          <w:rFonts w:ascii="宋体" w:cs="宋体"/>
          <w:color w:val="222222"/>
          <w:kern w:val="0"/>
          <w:szCs w:val="24"/>
        </w:rPr>
      </w:pPr>
      <w:r>
        <w:rPr>
          <w:rFonts w:hint="eastAsia" w:ascii="宋体" w:hAnsi="宋体" w:cs="宋体"/>
          <w:color w:val="222222"/>
          <w:kern w:val="0"/>
          <w:szCs w:val="24"/>
        </w:rPr>
        <w:t>　　建成的无线网络，将可以很好的融合进现有校园管理系统中，对无线网内用户和无线接入点</w:t>
      </w:r>
      <w:r>
        <w:rPr>
          <w:rFonts w:ascii="宋体" w:hAnsi="宋体" w:cs="宋体"/>
          <w:color w:val="222222"/>
          <w:kern w:val="0"/>
          <w:szCs w:val="24"/>
        </w:rPr>
        <w:t>/</w:t>
      </w:r>
      <w:r>
        <w:rPr>
          <w:rFonts w:hint="eastAsia" w:ascii="宋体" w:hAnsi="宋体" w:cs="宋体"/>
          <w:color w:val="222222"/>
          <w:kern w:val="0"/>
          <w:szCs w:val="24"/>
        </w:rPr>
        <w:t>网桥进行统一管理。</w:t>
      </w:r>
    </w:p>
    <w:p>
      <w:pPr>
        <w:widowControl/>
        <w:shd w:val="clear" w:color="auto" w:fill="FFFFFF"/>
        <w:spacing w:line="502" w:lineRule="atLeast"/>
        <w:ind w:right="335" w:firstLine="31680"/>
        <w:rPr>
          <w:rFonts w:ascii="宋体" w:cs="宋体"/>
          <w:color w:val="222222"/>
          <w:kern w:val="0"/>
          <w:szCs w:val="24"/>
        </w:rPr>
      </w:pPr>
      <w:r>
        <w:rPr>
          <w:rFonts w:hint="eastAsia" w:ascii="宋体" w:hAnsi="宋体" w:cs="宋体"/>
          <w:color w:val="222222"/>
          <w:kern w:val="0"/>
          <w:szCs w:val="24"/>
        </w:rPr>
        <w:t>　　</w:t>
      </w:r>
      <w:r>
        <w:rPr>
          <w:rFonts w:ascii="宋体" w:hAnsi="宋体" w:cs="宋体"/>
          <w:color w:val="222222"/>
          <w:kern w:val="0"/>
          <w:szCs w:val="24"/>
        </w:rPr>
        <w:t>3</w:t>
      </w:r>
      <w:r>
        <w:rPr>
          <w:rFonts w:hint="eastAsia" w:ascii="宋体" w:hAnsi="宋体" w:cs="宋体"/>
          <w:color w:val="222222"/>
          <w:kern w:val="0"/>
          <w:szCs w:val="24"/>
        </w:rPr>
        <w:t>、安全性</w:t>
      </w:r>
    </w:p>
    <w:p>
      <w:pPr>
        <w:widowControl/>
        <w:shd w:val="clear" w:color="auto" w:fill="FFFFFF"/>
        <w:spacing w:line="502" w:lineRule="atLeast"/>
        <w:ind w:right="335" w:firstLine="31680"/>
        <w:rPr>
          <w:rFonts w:ascii="宋体" w:cs="宋体"/>
          <w:color w:val="222222"/>
          <w:kern w:val="0"/>
          <w:szCs w:val="24"/>
        </w:rPr>
      </w:pPr>
      <w:r>
        <w:rPr>
          <w:rFonts w:hint="eastAsia" w:ascii="宋体" w:hAnsi="宋体" w:cs="宋体"/>
          <w:color w:val="222222"/>
          <w:kern w:val="0"/>
          <w:szCs w:val="24"/>
        </w:rPr>
        <w:t>　　充分考虑网络的安全性，原有网络系统已经具备多种安全防御能力，建成的无线网络很好</w:t>
      </w:r>
      <w:r>
        <w:rPr>
          <w:rFonts w:hint="eastAsia" w:ascii="宋体" w:hAnsi="宋体" w:cs="宋体"/>
          <w:kern w:val="0"/>
          <w:szCs w:val="24"/>
        </w:rPr>
        <w:t>的融合进原有</w:t>
      </w:r>
      <w:r>
        <w:fldChar w:fldCharType="begin"/>
      </w:r>
      <w:r>
        <w:instrText xml:space="preserve"> HYPERLINK "http://www.xuexila.com/diannao/anquan/wangluo/" \t "_blank" </w:instrText>
      </w:r>
      <w:r>
        <w:fldChar w:fldCharType="separate"/>
      </w:r>
      <w:r>
        <w:rPr>
          <w:rFonts w:hint="eastAsia" w:ascii="宋体" w:hAnsi="宋体" w:cs="宋体"/>
          <w:kern w:val="0"/>
          <w:szCs w:val="21"/>
          <w:u w:val="single"/>
        </w:rPr>
        <w:t>网络安全</w:t>
      </w:r>
      <w:r>
        <w:rPr>
          <w:rFonts w:hint="eastAsia" w:ascii="宋体" w:hAnsi="宋体" w:cs="宋体"/>
          <w:kern w:val="0"/>
          <w:szCs w:val="21"/>
          <w:u w:val="single"/>
        </w:rPr>
        <w:fldChar w:fldCharType="end"/>
      </w:r>
      <w:r>
        <w:rPr>
          <w:rFonts w:hint="eastAsia" w:ascii="宋体" w:hAnsi="宋体" w:cs="宋体"/>
          <w:kern w:val="0"/>
          <w:szCs w:val="24"/>
        </w:rPr>
        <w:t>解决方案体系中，并根据无线网络的安全技术特征，补充为具有多层次的安全保护</w:t>
      </w:r>
      <w:r>
        <w:fldChar w:fldCharType="begin"/>
      </w:r>
      <w:r>
        <w:instrText xml:space="preserve"> HYPERLINK "http://www.xuexila.com/fanwen/cuoshi/" \t "_blank" </w:instrText>
      </w:r>
      <w:r>
        <w:fldChar w:fldCharType="separate"/>
      </w:r>
      <w:r>
        <w:rPr>
          <w:rFonts w:hint="eastAsia" w:ascii="宋体" w:hAnsi="宋体" w:cs="宋体"/>
          <w:kern w:val="0"/>
          <w:szCs w:val="21"/>
          <w:u w:val="single"/>
        </w:rPr>
        <w:t>措施</w:t>
      </w:r>
      <w:r>
        <w:rPr>
          <w:rFonts w:hint="eastAsia" w:ascii="宋体" w:hAnsi="宋体" w:cs="宋体"/>
          <w:kern w:val="0"/>
          <w:szCs w:val="21"/>
          <w:u w:val="single"/>
        </w:rPr>
        <w:fldChar w:fldCharType="end"/>
      </w:r>
      <w:r>
        <w:rPr>
          <w:rFonts w:hint="eastAsia" w:ascii="宋体" w:hAnsi="宋体" w:cs="宋体"/>
          <w:kern w:val="0"/>
          <w:szCs w:val="24"/>
        </w:rPr>
        <w:t>，以满足用户身份鉴别、访问控制、可稽核性和保密性等要求</w:t>
      </w:r>
      <w:r>
        <w:rPr>
          <w:rFonts w:hint="eastAsia" w:ascii="宋体" w:hAnsi="宋体" w:cs="宋体"/>
          <w:color w:val="222222"/>
          <w:kern w:val="0"/>
          <w:szCs w:val="24"/>
        </w:rPr>
        <w:t>。</w:t>
      </w:r>
    </w:p>
    <w:p>
      <w:pPr>
        <w:widowControl/>
        <w:shd w:val="clear" w:color="auto" w:fill="FFFFFF"/>
        <w:spacing w:line="502" w:lineRule="atLeast"/>
        <w:ind w:right="335" w:firstLine="31680"/>
        <w:rPr>
          <w:rFonts w:ascii="宋体" w:cs="宋体"/>
          <w:color w:val="222222"/>
          <w:kern w:val="0"/>
          <w:szCs w:val="24"/>
        </w:rPr>
      </w:pPr>
      <w:r>
        <w:rPr>
          <w:rFonts w:hint="eastAsia" w:ascii="宋体" w:hAnsi="宋体" w:cs="宋体"/>
          <w:color w:val="222222"/>
          <w:kern w:val="0"/>
          <w:szCs w:val="24"/>
        </w:rPr>
        <w:t>　　</w:t>
      </w:r>
      <w:r>
        <w:rPr>
          <w:rFonts w:ascii="宋体" w:hAnsi="宋体" w:cs="宋体"/>
          <w:color w:val="222222"/>
          <w:kern w:val="0"/>
          <w:szCs w:val="24"/>
        </w:rPr>
        <w:t>4</w:t>
      </w:r>
      <w:r>
        <w:rPr>
          <w:rFonts w:hint="eastAsia" w:ascii="宋体" w:hAnsi="宋体" w:cs="宋体"/>
          <w:color w:val="222222"/>
          <w:kern w:val="0"/>
          <w:szCs w:val="24"/>
        </w:rPr>
        <w:t>、可扩充性</w:t>
      </w:r>
    </w:p>
    <w:p>
      <w:pPr>
        <w:widowControl/>
        <w:shd w:val="clear" w:color="auto" w:fill="FFFFFF"/>
        <w:spacing w:line="502" w:lineRule="atLeast"/>
        <w:ind w:right="335" w:firstLine="31680"/>
        <w:rPr>
          <w:rFonts w:ascii="宋体" w:cs="宋体"/>
          <w:color w:val="FF0000"/>
          <w:kern w:val="0"/>
          <w:szCs w:val="24"/>
        </w:rPr>
      </w:pPr>
      <w:r>
        <w:rPr>
          <w:rFonts w:hint="eastAsia" w:ascii="宋体" w:hAnsi="宋体" w:cs="宋体"/>
          <w:color w:val="222222"/>
          <w:kern w:val="0"/>
          <w:szCs w:val="24"/>
        </w:rPr>
        <w:t>　　在校园网络规模不断发展的情况下，无线网络可满足在不改变主体架构与大部分设备的前提下，平滑实现升级和扩充，降低原有网络的硬件投资，并保证扩展后的系统可用性与稳定性。</w:t>
      </w:r>
    </w:p>
    <w:p>
      <w:pPr>
        <w:widowControl/>
        <w:shd w:val="clear" w:color="auto" w:fill="FFFFFF"/>
        <w:spacing w:line="502" w:lineRule="atLeast"/>
        <w:ind w:right="335" w:firstLine="31680"/>
        <w:rPr>
          <w:rFonts w:ascii="宋体" w:cs="宋体"/>
          <w:color w:val="222222"/>
          <w:kern w:val="0"/>
          <w:szCs w:val="24"/>
        </w:rPr>
      </w:pPr>
      <w:r>
        <w:rPr>
          <w:rFonts w:hint="eastAsia" w:ascii="宋体" w:hAnsi="宋体" w:cs="宋体"/>
          <w:color w:val="222222"/>
          <w:kern w:val="0"/>
          <w:szCs w:val="24"/>
        </w:rPr>
        <w:t>　　</w:t>
      </w:r>
      <w:r>
        <w:rPr>
          <w:rFonts w:ascii="宋体" w:hAnsi="宋体" w:cs="宋体"/>
          <w:color w:val="222222"/>
          <w:kern w:val="0"/>
          <w:szCs w:val="24"/>
        </w:rPr>
        <w:t>5</w:t>
      </w:r>
      <w:r>
        <w:rPr>
          <w:rFonts w:hint="eastAsia" w:ascii="宋体" w:hAnsi="宋体" w:cs="宋体"/>
          <w:color w:val="222222"/>
          <w:kern w:val="0"/>
          <w:szCs w:val="24"/>
        </w:rPr>
        <w:t>、多种服务的支持</w:t>
      </w:r>
    </w:p>
    <w:p>
      <w:pPr>
        <w:widowControl/>
        <w:shd w:val="clear" w:color="auto" w:fill="FFFFFF"/>
        <w:spacing w:line="502" w:lineRule="atLeast"/>
        <w:ind w:right="335" w:firstLine="31680"/>
        <w:rPr>
          <w:rFonts w:ascii="宋体" w:cs="宋体"/>
          <w:b/>
          <w:bCs/>
          <w:color w:val="222222"/>
          <w:kern w:val="0"/>
          <w:szCs w:val="21"/>
        </w:rPr>
      </w:pPr>
      <w:r>
        <w:rPr>
          <w:rFonts w:hint="eastAsia" w:ascii="宋体" w:hAnsi="宋体" w:cs="宋体"/>
          <w:color w:val="222222"/>
          <w:kern w:val="0"/>
          <w:szCs w:val="24"/>
        </w:rPr>
        <w:t>　　基于校园级网络的未来可持续发展，采用的无线产品均具备可适应未来发展校园级无线宽带应用</w:t>
      </w:r>
      <w:r>
        <w:rPr>
          <w:rFonts w:ascii="宋体" w:hAnsi="宋体" w:cs="宋体"/>
          <w:color w:val="000000" w:themeColor="text1"/>
          <w:kern w:val="0"/>
          <w:szCs w:val="24"/>
        </w:rPr>
        <w:t>(</w:t>
      </w:r>
      <w:r>
        <w:rPr>
          <w:rFonts w:hint="eastAsia" w:ascii="宋体" w:hAnsi="宋体" w:cs="宋体"/>
          <w:color w:val="000000" w:themeColor="text1"/>
          <w:kern w:val="0"/>
          <w:szCs w:val="24"/>
        </w:rPr>
        <w:t>如无线语音应用、无线视频会议应用、无线多媒体通信应用等</w:t>
      </w:r>
      <w:r>
        <w:rPr>
          <w:rFonts w:ascii="宋体" w:hAnsi="宋体" w:cs="宋体"/>
          <w:color w:val="000000" w:themeColor="text1"/>
          <w:kern w:val="0"/>
          <w:szCs w:val="24"/>
        </w:rPr>
        <w:t>)</w:t>
      </w:r>
      <w:r>
        <w:rPr>
          <w:rFonts w:hint="eastAsia" w:ascii="宋体" w:hAnsi="宋体" w:cs="宋体"/>
          <w:color w:val="000000" w:themeColor="text1"/>
          <w:kern w:val="0"/>
          <w:szCs w:val="24"/>
        </w:rPr>
        <w:t>的需要，并提供低</w:t>
      </w:r>
      <w:r>
        <w:rPr>
          <w:rFonts w:hint="eastAsia" w:ascii="宋体" w:hAnsi="宋体" w:cs="宋体"/>
          <w:color w:val="222222"/>
          <w:kern w:val="0"/>
          <w:szCs w:val="24"/>
        </w:rPr>
        <w:t>成本的无缝升级和前后兼容。</w:t>
      </w:r>
      <w:r>
        <w:rPr>
          <w:rFonts w:hint="eastAsia" w:ascii="宋体" w:hAnsi="宋体" w:cs="宋体"/>
          <w:b/>
          <w:bCs/>
          <w:color w:val="222222"/>
          <w:kern w:val="0"/>
          <w:szCs w:val="21"/>
        </w:rPr>
        <w:t>　　</w:t>
      </w:r>
    </w:p>
    <w:p>
      <w:pPr>
        <w:widowControl/>
        <w:shd w:val="clear" w:color="auto" w:fill="FFFFFF"/>
        <w:spacing w:line="502" w:lineRule="atLeast"/>
        <w:ind w:right="335" w:firstLine="31680"/>
        <w:rPr>
          <w:rFonts w:ascii="宋体" w:cs="宋体"/>
          <w:color w:val="222222"/>
          <w:kern w:val="0"/>
          <w:szCs w:val="24"/>
        </w:rPr>
      </w:pPr>
      <w:r>
        <w:rPr>
          <w:rFonts w:hint="eastAsia" w:ascii="宋体" w:hAnsi="宋体" w:cs="宋体"/>
          <w:b/>
          <w:bCs/>
          <w:color w:val="222222"/>
          <w:kern w:val="0"/>
          <w:szCs w:val="21"/>
        </w:rPr>
        <w:t>六、校园无线网络覆盖原则</w:t>
      </w:r>
    </w:p>
    <w:p>
      <w:pPr>
        <w:widowControl/>
        <w:shd w:val="clear" w:color="auto" w:fill="FFFFFF"/>
        <w:spacing w:line="502" w:lineRule="atLeast"/>
        <w:ind w:right="335" w:firstLine="31680"/>
        <w:rPr>
          <w:rFonts w:ascii="宋体" w:cs="宋体"/>
          <w:color w:val="222222"/>
          <w:kern w:val="0"/>
          <w:szCs w:val="24"/>
        </w:rPr>
      </w:pPr>
      <w:r>
        <w:rPr>
          <w:rFonts w:hint="eastAsia" w:ascii="宋体" w:hAnsi="宋体" w:cs="宋体"/>
          <w:color w:val="222222"/>
          <w:kern w:val="0"/>
          <w:szCs w:val="24"/>
        </w:rPr>
        <w:t>　　校园无线网的设计原则建立在充分考虑学校使用需要的基础上，力求满足整个校园网的可靠性、先进性、实用性、可兼容及可扩展性。</w:t>
      </w:r>
    </w:p>
    <w:p>
      <w:pPr>
        <w:widowControl/>
        <w:shd w:val="clear" w:color="auto" w:fill="FFFFFF"/>
        <w:spacing w:line="502" w:lineRule="atLeast"/>
        <w:ind w:right="335" w:firstLine="31680"/>
        <w:rPr>
          <w:rFonts w:ascii="宋体" w:cs="宋体"/>
          <w:color w:val="222222"/>
          <w:kern w:val="0"/>
          <w:szCs w:val="24"/>
        </w:rPr>
      </w:pPr>
      <w:r>
        <w:rPr>
          <w:rFonts w:hint="eastAsia" w:ascii="宋体" w:hAnsi="宋体" w:cs="宋体"/>
          <w:color w:val="222222"/>
          <w:kern w:val="0"/>
          <w:szCs w:val="24"/>
        </w:rPr>
        <w:t>　　</w:t>
      </w:r>
      <w:r>
        <w:rPr>
          <w:rFonts w:ascii="宋体" w:hAnsi="宋体" w:cs="宋体"/>
          <w:color w:val="222222"/>
          <w:kern w:val="0"/>
          <w:szCs w:val="24"/>
        </w:rPr>
        <w:t>(1)</w:t>
      </w:r>
      <w:r>
        <w:rPr>
          <w:rFonts w:hint="eastAsia" w:ascii="宋体" w:hAnsi="宋体" w:cs="宋体"/>
          <w:color w:val="222222"/>
          <w:kern w:val="0"/>
          <w:szCs w:val="24"/>
        </w:rPr>
        <w:t>可靠性</w:t>
      </w:r>
    </w:p>
    <w:p>
      <w:pPr>
        <w:widowControl/>
        <w:shd w:val="clear" w:color="auto" w:fill="FFFFFF"/>
        <w:spacing w:line="502" w:lineRule="atLeast"/>
        <w:ind w:right="335" w:firstLine="31680"/>
        <w:rPr>
          <w:rFonts w:ascii="宋体" w:cs="宋体"/>
          <w:color w:val="222222"/>
          <w:kern w:val="0"/>
          <w:szCs w:val="24"/>
        </w:rPr>
      </w:pPr>
      <w:r>
        <w:rPr>
          <w:rFonts w:hint="eastAsia" w:ascii="宋体" w:hAnsi="宋体" w:cs="宋体"/>
          <w:color w:val="222222"/>
          <w:kern w:val="0"/>
          <w:szCs w:val="24"/>
        </w:rPr>
        <w:t>　　保证系统可靠运行，要害设备应有冗余</w:t>
      </w:r>
      <w:r>
        <w:rPr>
          <w:rFonts w:ascii="宋体" w:hAnsi="宋体" w:cs="宋体"/>
          <w:color w:val="222222"/>
          <w:kern w:val="0"/>
          <w:szCs w:val="24"/>
        </w:rPr>
        <w:t>;</w:t>
      </w:r>
    </w:p>
    <w:p>
      <w:pPr>
        <w:widowControl/>
        <w:shd w:val="clear" w:color="auto" w:fill="FFFFFF"/>
        <w:spacing w:line="502" w:lineRule="atLeast"/>
        <w:ind w:right="335" w:firstLine="31680"/>
        <w:rPr>
          <w:rFonts w:ascii="宋体" w:cs="宋体"/>
          <w:color w:val="222222"/>
          <w:kern w:val="0"/>
          <w:szCs w:val="24"/>
        </w:rPr>
      </w:pPr>
      <w:r>
        <w:rPr>
          <w:rFonts w:hint="eastAsia" w:ascii="宋体" w:hAnsi="宋体" w:cs="宋体"/>
          <w:color w:val="222222"/>
          <w:kern w:val="0"/>
          <w:szCs w:val="24"/>
        </w:rPr>
        <w:t>　　</w:t>
      </w:r>
      <w:r>
        <w:rPr>
          <w:rFonts w:ascii="宋体" w:hAnsi="宋体" w:cs="宋体"/>
          <w:color w:val="222222"/>
          <w:kern w:val="0"/>
          <w:szCs w:val="24"/>
        </w:rPr>
        <w:t>(2)</w:t>
      </w:r>
      <w:r>
        <w:rPr>
          <w:rFonts w:hint="eastAsia" w:ascii="宋体" w:hAnsi="宋体" w:cs="宋体"/>
          <w:color w:val="222222"/>
          <w:kern w:val="0"/>
          <w:szCs w:val="24"/>
        </w:rPr>
        <w:t>先进性</w:t>
      </w:r>
    </w:p>
    <w:p>
      <w:pPr>
        <w:widowControl/>
        <w:shd w:val="clear" w:color="auto" w:fill="FFFFFF"/>
        <w:spacing w:line="502" w:lineRule="atLeast"/>
        <w:ind w:right="335" w:firstLine="31680"/>
        <w:rPr>
          <w:rFonts w:ascii="宋体" w:cs="宋体"/>
          <w:color w:val="222222"/>
          <w:kern w:val="0"/>
          <w:szCs w:val="24"/>
        </w:rPr>
      </w:pPr>
      <w:r>
        <w:rPr>
          <w:rFonts w:hint="eastAsia" w:ascii="宋体" w:hAnsi="宋体" w:cs="宋体"/>
          <w:color w:val="222222"/>
          <w:kern w:val="0"/>
          <w:szCs w:val="24"/>
        </w:rPr>
        <w:t>　　采用当今国</w:t>
      </w:r>
      <w:r>
        <w:rPr>
          <w:rFonts w:hint="eastAsia" w:ascii="宋体" w:hAnsi="宋体" w:cs="宋体"/>
          <w:kern w:val="0"/>
          <w:szCs w:val="24"/>
        </w:rPr>
        <w:t>内、</w:t>
      </w:r>
      <w:r>
        <w:fldChar w:fldCharType="begin"/>
      </w:r>
      <w:r>
        <w:instrText xml:space="preserve"> HYPERLINK "http://www.xuexila.com/news/guoji/" \t "_blank" </w:instrText>
      </w:r>
      <w:r>
        <w:fldChar w:fldCharType="separate"/>
      </w:r>
      <w:r>
        <w:rPr>
          <w:rFonts w:hint="eastAsia" w:ascii="宋体" w:hAnsi="宋体" w:cs="宋体"/>
          <w:kern w:val="0"/>
          <w:szCs w:val="21"/>
          <w:u w:val="single"/>
        </w:rPr>
        <w:t>国际</w:t>
      </w:r>
      <w:r>
        <w:rPr>
          <w:rFonts w:hint="eastAsia" w:ascii="宋体" w:hAnsi="宋体" w:cs="宋体"/>
          <w:kern w:val="0"/>
          <w:szCs w:val="21"/>
          <w:u w:val="single"/>
        </w:rPr>
        <w:fldChar w:fldCharType="end"/>
      </w:r>
      <w:r>
        <w:rPr>
          <w:rFonts w:hint="eastAsia" w:ascii="宋体" w:hAnsi="宋体" w:cs="宋体"/>
          <w:kern w:val="0"/>
          <w:szCs w:val="24"/>
        </w:rPr>
        <w:t>上最先</w:t>
      </w:r>
      <w:r>
        <w:rPr>
          <w:rFonts w:hint="eastAsia" w:ascii="宋体" w:hAnsi="宋体" w:cs="宋体"/>
          <w:color w:val="222222"/>
          <w:kern w:val="0"/>
          <w:szCs w:val="24"/>
        </w:rPr>
        <w:t>进和成熟的计算机软、硬件技术，使新建立的系统能够最大限度地适应今后技术和业务发展的需要</w:t>
      </w:r>
      <w:r>
        <w:rPr>
          <w:rFonts w:ascii="宋体" w:hAnsi="宋体" w:cs="宋体"/>
          <w:color w:val="222222"/>
          <w:kern w:val="0"/>
          <w:szCs w:val="24"/>
        </w:rPr>
        <w:t>;</w:t>
      </w:r>
    </w:p>
    <w:p>
      <w:pPr>
        <w:widowControl/>
        <w:shd w:val="clear" w:color="auto" w:fill="FFFFFF"/>
        <w:spacing w:line="502" w:lineRule="atLeast"/>
        <w:ind w:right="335" w:firstLine="31680"/>
        <w:rPr>
          <w:rFonts w:ascii="宋体" w:cs="宋体"/>
          <w:color w:val="222222"/>
          <w:kern w:val="0"/>
          <w:szCs w:val="24"/>
        </w:rPr>
      </w:pPr>
      <w:r>
        <w:rPr>
          <w:rFonts w:hint="eastAsia" w:ascii="宋体" w:hAnsi="宋体" w:cs="宋体"/>
          <w:color w:val="222222"/>
          <w:kern w:val="0"/>
          <w:szCs w:val="24"/>
        </w:rPr>
        <w:t>　　</w:t>
      </w:r>
      <w:r>
        <w:rPr>
          <w:rFonts w:ascii="宋体" w:hAnsi="宋体" w:cs="宋体"/>
          <w:color w:val="222222"/>
          <w:kern w:val="0"/>
          <w:szCs w:val="24"/>
        </w:rPr>
        <w:t>(3)</w:t>
      </w:r>
      <w:r>
        <w:rPr>
          <w:rFonts w:hint="eastAsia" w:ascii="宋体" w:hAnsi="宋体" w:cs="宋体"/>
          <w:color w:val="222222"/>
          <w:kern w:val="0"/>
          <w:szCs w:val="24"/>
        </w:rPr>
        <w:t>实用性</w:t>
      </w:r>
    </w:p>
    <w:p>
      <w:pPr>
        <w:widowControl/>
        <w:shd w:val="clear" w:color="auto" w:fill="FFFFFF"/>
        <w:spacing w:line="502" w:lineRule="atLeast"/>
        <w:ind w:right="335" w:firstLine="31680"/>
        <w:rPr>
          <w:rFonts w:ascii="宋体" w:cs="宋体"/>
          <w:color w:val="222222"/>
          <w:kern w:val="0"/>
          <w:szCs w:val="24"/>
        </w:rPr>
      </w:pPr>
      <w:r>
        <w:rPr>
          <w:rFonts w:hint="eastAsia" w:ascii="宋体" w:hAnsi="宋体" w:cs="宋体"/>
          <w:color w:val="222222"/>
          <w:kern w:val="0"/>
          <w:szCs w:val="24"/>
        </w:rPr>
        <w:t>　　能够最大限度地满足实际工作的要求，是每个信息系统在建设过程中所必须考虑的一种系统性能，它是自动化系统对用户最基本的承诺</w:t>
      </w:r>
      <w:r>
        <w:rPr>
          <w:rFonts w:ascii="宋体" w:hAnsi="宋体" w:cs="宋体"/>
          <w:color w:val="222222"/>
          <w:kern w:val="0"/>
          <w:szCs w:val="24"/>
        </w:rPr>
        <w:t>;</w:t>
      </w:r>
    </w:p>
    <w:p>
      <w:pPr>
        <w:widowControl/>
        <w:shd w:val="clear" w:color="auto" w:fill="FFFFFF"/>
        <w:spacing w:line="502" w:lineRule="atLeast"/>
        <w:ind w:right="335" w:firstLine="31680"/>
        <w:rPr>
          <w:rFonts w:ascii="宋体" w:cs="宋体"/>
          <w:color w:val="222222"/>
          <w:kern w:val="0"/>
          <w:szCs w:val="24"/>
        </w:rPr>
      </w:pPr>
      <w:r>
        <w:rPr>
          <w:rFonts w:hint="eastAsia" w:ascii="宋体" w:hAnsi="宋体" w:cs="宋体"/>
          <w:color w:val="222222"/>
          <w:kern w:val="0"/>
          <w:szCs w:val="24"/>
        </w:rPr>
        <w:t>　　</w:t>
      </w:r>
      <w:r>
        <w:rPr>
          <w:rFonts w:ascii="宋体" w:hAnsi="宋体" w:cs="宋体"/>
          <w:color w:val="222222"/>
          <w:kern w:val="0"/>
          <w:szCs w:val="24"/>
        </w:rPr>
        <w:t>(4)</w:t>
      </w:r>
      <w:r>
        <w:rPr>
          <w:rFonts w:hint="eastAsia" w:ascii="宋体" w:hAnsi="宋体" w:cs="宋体"/>
          <w:color w:val="222222"/>
          <w:kern w:val="0"/>
          <w:szCs w:val="24"/>
        </w:rPr>
        <w:t>可兼容及可扩展性</w:t>
      </w:r>
    </w:p>
    <w:p>
      <w:pPr>
        <w:widowControl/>
        <w:shd w:val="clear" w:color="auto" w:fill="FFFFFF"/>
        <w:spacing w:line="502" w:lineRule="atLeast"/>
        <w:ind w:right="335" w:firstLine="31680"/>
        <w:rPr>
          <w:rFonts w:ascii="宋体" w:cs="宋体"/>
          <w:color w:val="222222"/>
          <w:kern w:val="0"/>
          <w:szCs w:val="24"/>
        </w:rPr>
      </w:pPr>
      <w:r>
        <w:rPr>
          <w:rFonts w:hint="eastAsia" w:ascii="宋体" w:hAnsi="宋体" w:cs="宋体"/>
          <w:color w:val="222222"/>
          <w:kern w:val="0"/>
          <w:szCs w:val="24"/>
        </w:rPr>
        <w:t>　　在进行方案建设时，力求做到网络结构清楚、合理并具有扩展能力</w:t>
      </w:r>
      <w:r>
        <w:rPr>
          <w:rFonts w:ascii="宋体" w:hAnsi="宋体" w:cs="宋体"/>
          <w:color w:val="222222"/>
          <w:kern w:val="0"/>
          <w:szCs w:val="24"/>
        </w:rPr>
        <w:t>;</w:t>
      </w:r>
      <w:r>
        <w:rPr>
          <w:rFonts w:hint="eastAsia" w:ascii="宋体" w:hAnsi="宋体" w:cs="宋体"/>
          <w:color w:val="222222"/>
          <w:kern w:val="0"/>
          <w:szCs w:val="24"/>
        </w:rPr>
        <w:t>硬件配置先进、可靠，能够满足网络及软件运行的需要</w:t>
      </w:r>
      <w:r>
        <w:rPr>
          <w:rFonts w:ascii="宋体" w:hAnsi="宋体" w:cs="宋体"/>
          <w:color w:val="222222"/>
          <w:kern w:val="0"/>
          <w:szCs w:val="24"/>
        </w:rPr>
        <w:t>;</w:t>
      </w:r>
      <w:r>
        <w:rPr>
          <w:rFonts w:hint="eastAsia" w:ascii="宋体" w:hAnsi="宋体" w:cs="宋体"/>
          <w:color w:val="222222"/>
          <w:kern w:val="0"/>
          <w:szCs w:val="24"/>
        </w:rPr>
        <w:t>系统软件安全、可靠，界面友好，易于操作和维护。</w:t>
      </w:r>
    </w:p>
    <w:p>
      <w:pPr>
        <w:widowControl/>
        <w:shd w:val="clear" w:color="auto" w:fill="FFFFFF"/>
        <w:spacing w:line="502" w:lineRule="atLeast"/>
        <w:ind w:right="335" w:firstLine="241" w:firstLineChars="100"/>
        <w:rPr>
          <w:rFonts w:ascii="宋体" w:cs="宋体"/>
          <w:color w:val="222222"/>
          <w:kern w:val="0"/>
          <w:szCs w:val="24"/>
        </w:rPr>
      </w:pPr>
      <w:r>
        <w:rPr>
          <w:rFonts w:hint="eastAsia" w:ascii="宋体" w:hAnsi="宋体" w:cs="宋体"/>
          <w:b/>
          <w:bCs/>
          <w:color w:val="222222"/>
          <w:kern w:val="0"/>
          <w:szCs w:val="21"/>
        </w:rPr>
        <w:t>七、校园无线网络覆盖方案</w:t>
      </w:r>
    </w:p>
    <w:p>
      <w:pPr>
        <w:widowControl/>
        <w:shd w:val="clear" w:color="auto" w:fill="FFFFFF"/>
        <w:spacing w:line="502" w:lineRule="atLeast"/>
        <w:ind w:right="335" w:firstLine="31680"/>
        <w:rPr>
          <w:rFonts w:ascii="宋体" w:cs="宋体"/>
          <w:color w:val="222222"/>
          <w:kern w:val="0"/>
          <w:szCs w:val="24"/>
        </w:rPr>
      </w:pPr>
      <w:r>
        <w:rPr>
          <w:rFonts w:hint="eastAsia" w:ascii="宋体" w:hAnsi="宋体" w:cs="宋体"/>
          <w:color w:val="222222"/>
          <w:kern w:val="0"/>
          <w:szCs w:val="24"/>
        </w:rPr>
        <w:t>　　</w:t>
      </w:r>
      <w:r>
        <w:rPr>
          <w:rFonts w:ascii="宋体" w:hAnsi="宋体" w:cs="宋体"/>
          <w:color w:val="222222"/>
          <w:kern w:val="0"/>
          <w:szCs w:val="24"/>
        </w:rPr>
        <w:t>4.1</w:t>
      </w:r>
      <w:r>
        <w:rPr>
          <w:rFonts w:hint="eastAsia" w:ascii="宋体" w:hAnsi="宋体" w:cs="宋体"/>
          <w:color w:val="222222"/>
          <w:kern w:val="0"/>
          <w:szCs w:val="24"/>
        </w:rPr>
        <w:t>校园各子网设计</w:t>
      </w:r>
    </w:p>
    <w:p>
      <w:pPr>
        <w:widowControl/>
        <w:shd w:val="clear" w:color="auto" w:fill="FFFFFF"/>
        <w:spacing w:line="502" w:lineRule="atLeast"/>
        <w:ind w:right="335" w:firstLine="31680"/>
        <w:rPr>
          <w:rFonts w:ascii="宋体" w:cs="宋体"/>
          <w:color w:val="222222"/>
          <w:kern w:val="0"/>
          <w:szCs w:val="24"/>
        </w:rPr>
      </w:pPr>
      <w:r>
        <w:rPr>
          <w:rFonts w:ascii="宋体" w:hAnsi="宋体" w:cs="宋体"/>
          <w:color w:val="222222"/>
          <w:kern w:val="0"/>
          <w:szCs w:val="24"/>
        </w:rPr>
        <w:t>(1)</w:t>
      </w:r>
      <w:r>
        <w:rPr>
          <w:rFonts w:hint="eastAsia" w:ascii="宋体" w:hAnsi="宋体" w:cs="宋体"/>
          <w:color w:val="222222"/>
          <w:kern w:val="0"/>
          <w:szCs w:val="24"/>
        </w:rPr>
        <w:t>办公子网</w:t>
      </w:r>
    </w:p>
    <w:p>
      <w:pPr>
        <w:widowControl/>
        <w:shd w:val="clear" w:color="auto" w:fill="FFFFFF"/>
        <w:spacing w:line="502" w:lineRule="atLeast"/>
        <w:ind w:right="335" w:firstLine="31680"/>
        <w:rPr>
          <w:rFonts w:ascii="宋体" w:cs="宋体"/>
          <w:color w:val="FF0000"/>
          <w:kern w:val="0"/>
          <w:szCs w:val="24"/>
        </w:rPr>
      </w:pPr>
      <w:r>
        <w:rPr>
          <w:rFonts w:hint="eastAsia" w:ascii="宋体" w:hAnsi="宋体" w:cs="宋体"/>
          <w:color w:val="222222"/>
          <w:kern w:val="0"/>
          <w:szCs w:val="24"/>
        </w:rPr>
        <w:t>　　</w:t>
      </w:r>
      <w:r>
        <w:rPr>
          <w:rFonts w:hint="eastAsia" w:ascii="宋体" w:hAnsi="宋体" w:cs="宋体"/>
          <w:color w:val="000000"/>
          <w:kern w:val="0"/>
          <w:szCs w:val="24"/>
        </w:rPr>
        <w:t>办公子网主要面向学校的各级领导以及各职能部门，办公计算机所实现的功能主要是对网络数据的查询、修改、添加、删除等操作。这样对无线的要求高，无线设备要稳定性高、带宽足够使用。这样老师们才能随时随地正常处理工作，增加办公效率。</w:t>
      </w:r>
    </w:p>
    <w:p>
      <w:pPr>
        <w:widowControl/>
        <w:shd w:val="clear" w:color="auto" w:fill="FFFFFF"/>
        <w:spacing w:line="502" w:lineRule="atLeast"/>
        <w:ind w:right="335" w:firstLine="31680"/>
        <w:rPr>
          <w:rFonts w:ascii="宋体" w:cs="宋体"/>
          <w:color w:val="222222"/>
          <w:kern w:val="0"/>
          <w:szCs w:val="24"/>
        </w:rPr>
      </w:pPr>
      <w:r>
        <w:rPr>
          <w:rFonts w:hint="eastAsia" w:ascii="宋体" w:hAnsi="宋体" w:cs="宋体"/>
          <w:color w:val="222222"/>
          <w:kern w:val="0"/>
          <w:szCs w:val="24"/>
        </w:rPr>
        <w:t>　　</w:t>
      </w:r>
      <w:r>
        <w:rPr>
          <w:rFonts w:ascii="宋体" w:hAnsi="宋体" w:cs="宋体"/>
          <w:color w:val="222222"/>
          <w:kern w:val="0"/>
          <w:szCs w:val="24"/>
        </w:rPr>
        <w:t>4.2</w:t>
      </w:r>
      <w:r>
        <w:rPr>
          <w:rFonts w:hint="eastAsia" w:ascii="宋体" w:hAnsi="宋体" w:cs="宋体"/>
          <w:color w:val="222222"/>
          <w:kern w:val="0"/>
          <w:szCs w:val="24"/>
        </w:rPr>
        <w:t>室外区域无线覆盖方案</w:t>
      </w:r>
    </w:p>
    <w:p>
      <w:pPr>
        <w:widowControl/>
        <w:shd w:val="clear" w:color="auto" w:fill="FFFFFF"/>
        <w:spacing w:line="502" w:lineRule="atLeast"/>
        <w:ind w:right="335" w:firstLine="31680"/>
        <w:rPr>
          <w:rFonts w:ascii="宋体" w:cs="宋体"/>
          <w:color w:val="222222"/>
          <w:kern w:val="0"/>
          <w:szCs w:val="24"/>
        </w:rPr>
      </w:pPr>
      <w:r>
        <w:rPr>
          <w:rFonts w:hint="eastAsia" w:ascii="宋体" w:hAnsi="宋体" w:cs="宋体"/>
          <w:color w:val="222222"/>
          <w:kern w:val="0"/>
          <w:szCs w:val="24"/>
        </w:rPr>
        <w:t>　　</w:t>
      </w:r>
      <w:r>
        <w:rPr>
          <w:rFonts w:ascii="宋体" w:hAnsi="宋体" w:cs="宋体"/>
          <w:color w:val="222222"/>
          <w:kern w:val="0"/>
          <w:szCs w:val="24"/>
        </w:rPr>
        <w:t>(1)</w:t>
      </w:r>
      <w:r>
        <w:rPr>
          <w:rFonts w:hint="eastAsia" w:ascii="宋体" w:hAnsi="宋体" w:cs="宋体"/>
          <w:color w:val="222222"/>
          <w:kern w:val="0"/>
          <w:szCs w:val="24"/>
        </w:rPr>
        <w:t>学校前后体育场是学生课外学习较为集中的区域，也是学校最为需要实现无线覆盖的室外公共区域。根据需覆盖的室外区域的实际情况，设计建立多个无线覆盖点，采用重叠交叉无线漫游的覆盖方式</w:t>
      </w:r>
      <w:r>
        <w:rPr>
          <w:rFonts w:hint="eastAsia" w:ascii="宋体" w:hAnsi="宋体" w:cs="宋体"/>
          <w:kern w:val="0"/>
          <w:szCs w:val="24"/>
        </w:rPr>
        <w:t>，即可</w:t>
      </w:r>
      <w:r>
        <w:fldChar w:fldCharType="begin"/>
      </w:r>
      <w:r>
        <w:instrText xml:space="preserve"> HYPERLINK "http://www.xuexila.com/success/" \t "_blank" </w:instrText>
      </w:r>
      <w:r>
        <w:fldChar w:fldCharType="separate"/>
      </w:r>
      <w:r>
        <w:rPr>
          <w:rFonts w:hint="eastAsia" w:ascii="宋体" w:hAnsi="宋体" w:cs="宋体"/>
          <w:kern w:val="0"/>
          <w:szCs w:val="21"/>
          <w:u w:val="single"/>
        </w:rPr>
        <w:t>成功</w:t>
      </w:r>
      <w:r>
        <w:rPr>
          <w:rFonts w:hint="eastAsia" w:ascii="宋体" w:hAnsi="宋体" w:cs="宋体"/>
          <w:kern w:val="0"/>
          <w:szCs w:val="21"/>
          <w:u w:val="single"/>
        </w:rPr>
        <w:fldChar w:fldCharType="end"/>
      </w:r>
      <w:r>
        <w:rPr>
          <w:rFonts w:hint="eastAsia" w:ascii="宋体" w:hAnsi="宋体" w:cs="宋体"/>
          <w:kern w:val="0"/>
          <w:szCs w:val="24"/>
        </w:rPr>
        <w:t>实现设计</w:t>
      </w:r>
      <w:r>
        <w:rPr>
          <w:rFonts w:hint="eastAsia" w:ascii="宋体" w:hAnsi="宋体" w:cs="宋体"/>
          <w:color w:val="222222"/>
          <w:kern w:val="0"/>
          <w:szCs w:val="24"/>
        </w:rPr>
        <w:t>要求和目标。</w:t>
      </w:r>
    </w:p>
    <w:p>
      <w:pPr>
        <w:widowControl/>
        <w:shd w:val="clear" w:color="auto" w:fill="FFFFFF"/>
        <w:spacing w:line="502" w:lineRule="atLeast"/>
        <w:ind w:right="335" w:firstLine="31680"/>
        <w:rPr>
          <w:rFonts w:ascii="宋体" w:cs="宋体"/>
          <w:color w:val="222222"/>
          <w:kern w:val="0"/>
          <w:szCs w:val="24"/>
        </w:rPr>
      </w:pPr>
      <w:r>
        <w:rPr>
          <w:rFonts w:hint="eastAsia" w:ascii="宋体" w:hAnsi="宋体" w:cs="宋体"/>
          <w:color w:val="222222"/>
          <w:kern w:val="0"/>
          <w:szCs w:val="24"/>
        </w:rPr>
        <w:t>　　</w:t>
      </w:r>
      <w:r>
        <w:rPr>
          <w:rFonts w:ascii="宋体" w:hAnsi="宋体" w:cs="宋体"/>
          <w:color w:val="222222"/>
          <w:kern w:val="0"/>
          <w:szCs w:val="24"/>
        </w:rPr>
        <w:t>(2)</w:t>
      </w:r>
      <w:r>
        <w:rPr>
          <w:rFonts w:hint="eastAsia" w:ascii="宋体" w:hAnsi="宋体" w:cs="宋体"/>
          <w:color w:val="222222"/>
          <w:kern w:val="0"/>
          <w:szCs w:val="24"/>
        </w:rPr>
        <w:t>考虑到相邻的无线</w:t>
      </w:r>
      <w:r>
        <w:rPr>
          <w:rFonts w:ascii="宋体" w:hAnsi="宋体" w:cs="宋体"/>
          <w:color w:val="222222"/>
          <w:kern w:val="0"/>
          <w:szCs w:val="24"/>
        </w:rPr>
        <w:t>AP</w:t>
      </w:r>
      <w:r>
        <w:rPr>
          <w:rFonts w:hint="eastAsia" w:ascii="宋体" w:hAnsi="宋体" w:cs="宋体"/>
          <w:color w:val="222222"/>
          <w:kern w:val="0"/>
          <w:szCs w:val="24"/>
        </w:rPr>
        <w:t>之间有信号重叠区域，保证教学区区域所使用的信号频道不能互相覆盖，使无线达到无缝覆盖，自动漫游。</w:t>
      </w:r>
    </w:p>
    <w:p>
      <w:pPr>
        <w:widowControl/>
        <w:shd w:val="clear" w:color="auto" w:fill="FFFFFF"/>
        <w:spacing w:line="502" w:lineRule="atLeast"/>
        <w:ind w:right="335" w:firstLine="31680"/>
        <w:rPr>
          <w:rFonts w:ascii="宋体" w:cs="宋体"/>
          <w:color w:val="222222"/>
          <w:kern w:val="0"/>
          <w:szCs w:val="24"/>
        </w:rPr>
      </w:pPr>
      <w:r>
        <w:rPr>
          <w:rFonts w:hint="eastAsia" w:ascii="宋体" w:hAnsi="宋体" w:cs="宋体"/>
          <w:color w:val="222222"/>
          <w:kern w:val="0"/>
          <w:szCs w:val="24"/>
        </w:rPr>
        <w:t>　　</w:t>
      </w:r>
      <w:r>
        <w:rPr>
          <w:rFonts w:ascii="宋体" w:hAnsi="宋体" w:cs="宋体"/>
          <w:color w:val="222222"/>
          <w:kern w:val="0"/>
          <w:szCs w:val="24"/>
        </w:rPr>
        <w:t>(3)</w:t>
      </w:r>
      <w:r>
        <w:rPr>
          <w:rFonts w:hint="eastAsia" w:ascii="宋体" w:hAnsi="宋体" w:cs="宋体"/>
          <w:color w:val="222222"/>
          <w:kern w:val="0"/>
          <w:szCs w:val="24"/>
        </w:rPr>
        <w:t>室内覆盖区域的大小和建筑结构的复杂程度往往差别很大，需要根据具体需求，设计多种室内覆盖解决方案。　　</w:t>
      </w:r>
    </w:p>
    <w:p>
      <w:pPr>
        <w:widowControl/>
        <w:shd w:val="clear" w:color="auto" w:fill="FFFFFF"/>
        <w:spacing w:line="502" w:lineRule="atLeast"/>
        <w:ind w:right="335" w:firstLine="31680"/>
        <w:rPr>
          <w:rFonts w:ascii="宋体" w:cs="宋体"/>
          <w:color w:val="222222"/>
          <w:kern w:val="0"/>
          <w:szCs w:val="24"/>
        </w:rPr>
      </w:pPr>
      <w:r>
        <w:rPr>
          <w:rFonts w:hint="eastAsia" w:ascii="宋体" w:hAnsi="宋体" w:cs="宋体"/>
          <w:b/>
          <w:bCs/>
          <w:color w:val="222222"/>
          <w:kern w:val="0"/>
          <w:szCs w:val="21"/>
        </w:rPr>
        <w:t>八、校园网的安全防范</w:t>
      </w:r>
    </w:p>
    <w:p>
      <w:pPr>
        <w:widowControl/>
        <w:shd w:val="clear" w:color="auto" w:fill="FFFFFF"/>
        <w:spacing w:line="502" w:lineRule="atLeast"/>
        <w:ind w:right="335" w:firstLine="31680"/>
        <w:rPr>
          <w:rFonts w:ascii="宋体" w:cs="宋体"/>
          <w:color w:val="222222"/>
          <w:kern w:val="0"/>
          <w:szCs w:val="24"/>
        </w:rPr>
      </w:pPr>
      <w:r>
        <w:rPr>
          <w:rFonts w:hint="eastAsia" w:ascii="宋体" w:hAnsi="宋体" w:cs="宋体"/>
          <w:color w:val="222222"/>
          <w:kern w:val="0"/>
          <w:szCs w:val="24"/>
        </w:rPr>
        <w:t>　　确保无线局域网网安全可以说</w:t>
      </w:r>
      <w:r>
        <w:rPr>
          <w:rFonts w:hint="eastAsia" w:ascii="宋体" w:cs="宋体"/>
          <w:color w:val="222222"/>
          <w:kern w:val="0"/>
          <w:szCs w:val="24"/>
        </w:rPr>
        <w:t>“</w:t>
      </w:r>
      <w:r>
        <w:rPr>
          <w:rFonts w:hint="eastAsia" w:ascii="宋体" w:hAnsi="宋体" w:cs="宋体"/>
          <w:color w:val="222222"/>
          <w:kern w:val="0"/>
          <w:szCs w:val="24"/>
        </w:rPr>
        <w:t>三分靠技术，七分靠策略</w:t>
      </w:r>
      <w:r>
        <w:rPr>
          <w:rFonts w:hint="eastAsia" w:ascii="宋体" w:cs="宋体"/>
          <w:color w:val="222222"/>
          <w:kern w:val="0"/>
          <w:szCs w:val="24"/>
        </w:rPr>
        <w:t>”</w:t>
      </w:r>
      <w:r>
        <w:rPr>
          <w:rFonts w:hint="eastAsia" w:ascii="宋体" w:hAnsi="宋体" w:cs="宋体"/>
          <w:color w:val="222222"/>
          <w:kern w:val="0"/>
          <w:szCs w:val="24"/>
        </w:rPr>
        <w:t>，无线局域网部署中要适当应用安全技术，合理选择安全策略。在部署无线局域网时，只要结合自身的网路安全实际需求，合理选择无线局域网的安全策略，提供足够的网络安全防护，就可以安心的享受无线接入的便捷，同时也能保证重要数据的安全。</w:t>
      </w:r>
    </w:p>
    <w:p>
      <w:pPr>
        <w:widowControl/>
        <w:shd w:val="clear" w:color="auto" w:fill="FFFFFF"/>
        <w:spacing w:line="502" w:lineRule="atLeast"/>
        <w:ind w:right="335" w:firstLine="31680"/>
        <w:rPr>
          <w:rFonts w:ascii="宋体" w:cs="宋体"/>
          <w:color w:val="222222"/>
          <w:kern w:val="0"/>
          <w:szCs w:val="24"/>
        </w:rPr>
      </w:pPr>
      <w:r>
        <w:rPr>
          <w:rFonts w:hint="eastAsia" w:ascii="宋体" w:hAnsi="宋体" w:cs="宋体"/>
          <w:b/>
          <w:bCs/>
          <w:color w:val="222222"/>
          <w:kern w:val="0"/>
          <w:szCs w:val="21"/>
        </w:rPr>
        <w:t>九、无线覆盖功能特点</w:t>
      </w:r>
    </w:p>
    <w:p>
      <w:pPr>
        <w:widowControl/>
        <w:shd w:val="clear" w:color="auto" w:fill="FFFFFF"/>
        <w:spacing w:line="502" w:lineRule="atLeast"/>
        <w:ind w:right="335" w:firstLine="31680"/>
        <w:rPr>
          <w:rFonts w:ascii="宋体" w:cs="宋体"/>
          <w:color w:val="222222"/>
          <w:kern w:val="0"/>
          <w:szCs w:val="24"/>
        </w:rPr>
      </w:pPr>
      <w:r>
        <w:rPr>
          <w:rFonts w:hint="eastAsia" w:ascii="宋体" w:hAnsi="宋体" w:cs="宋体"/>
          <w:color w:val="222222"/>
          <w:kern w:val="0"/>
          <w:szCs w:val="24"/>
        </w:rPr>
        <w:t>　　</w:t>
      </w:r>
      <w:r>
        <w:rPr>
          <w:rFonts w:ascii="宋体" w:hAnsi="宋体" w:cs="宋体"/>
          <w:color w:val="222222"/>
          <w:kern w:val="0"/>
          <w:szCs w:val="24"/>
        </w:rPr>
        <w:t>1</w:t>
      </w:r>
      <w:r>
        <w:rPr>
          <w:rFonts w:hint="eastAsia" w:ascii="宋体" w:hAnsi="宋体" w:cs="宋体"/>
          <w:color w:val="222222"/>
          <w:kern w:val="0"/>
          <w:szCs w:val="24"/>
        </w:rPr>
        <w:t>、可实现局域网的文件共享、</w:t>
      </w:r>
      <w:r>
        <w:rPr>
          <w:rFonts w:ascii="宋体" w:hAnsi="宋体" w:cs="宋体"/>
          <w:color w:val="222222"/>
          <w:kern w:val="0"/>
          <w:szCs w:val="24"/>
        </w:rPr>
        <w:t>Internet</w:t>
      </w:r>
      <w:r>
        <w:rPr>
          <w:rFonts w:hint="eastAsia" w:ascii="宋体" w:hAnsi="宋体" w:cs="宋体"/>
          <w:color w:val="222222"/>
          <w:kern w:val="0"/>
          <w:szCs w:val="24"/>
        </w:rPr>
        <w:t>共享</w:t>
      </w:r>
      <w:r>
        <w:rPr>
          <w:rFonts w:ascii="宋体" w:cs="宋体"/>
          <w:color w:val="222222"/>
          <w:kern w:val="0"/>
          <w:szCs w:val="24"/>
        </w:rPr>
        <w:t>,</w:t>
      </w:r>
      <w:r>
        <w:rPr>
          <w:rFonts w:hint="eastAsia" w:ascii="宋体" w:hAnsi="宋体" w:cs="宋体"/>
          <w:color w:val="222222"/>
          <w:kern w:val="0"/>
          <w:szCs w:val="24"/>
        </w:rPr>
        <w:t>速度最快可达</w:t>
      </w:r>
      <w:r>
        <w:rPr>
          <w:rFonts w:ascii="宋体" w:hAnsi="宋体" w:cs="宋体"/>
          <w:color w:val="222222"/>
          <w:kern w:val="0"/>
          <w:szCs w:val="24"/>
        </w:rPr>
        <w:t>108M</w:t>
      </w:r>
      <w:r>
        <w:rPr>
          <w:rFonts w:hint="eastAsia" w:ascii="宋体" w:hAnsi="宋体" w:cs="宋体"/>
          <w:color w:val="222222"/>
          <w:kern w:val="0"/>
          <w:szCs w:val="24"/>
        </w:rPr>
        <w:t>。在该系统建设场合下大大降低了布线成本</w:t>
      </w:r>
      <w:r>
        <w:rPr>
          <w:rFonts w:ascii="宋体" w:hAnsi="宋体" w:cs="宋体"/>
          <w:color w:val="222222"/>
          <w:kern w:val="0"/>
          <w:szCs w:val="24"/>
        </w:rPr>
        <w:t xml:space="preserve">, </w:t>
      </w:r>
      <w:r>
        <w:rPr>
          <w:rFonts w:hint="eastAsia" w:ascii="宋体" w:hAnsi="宋体" w:cs="宋体"/>
          <w:color w:val="222222"/>
          <w:kern w:val="0"/>
          <w:szCs w:val="24"/>
        </w:rPr>
        <w:t>相对于传统的电话线、专线连接，有速度快、成本低的优点。</w:t>
      </w:r>
    </w:p>
    <w:p>
      <w:pPr>
        <w:widowControl/>
        <w:shd w:val="clear" w:color="auto" w:fill="FFFFFF"/>
        <w:spacing w:line="502" w:lineRule="atLeast"/>
        <w:ind w:right="335" w:firstLine="31680"/>
        <w:rPr>
          <w:rFonts w:ascii="宋体" w:cs="宋体"/>
          <w:color w:val="222222"/>
          <w:kern w:val="0"/>
          <w:szCs w:val="24"/>
        </w:rPr>
      </w:pPr>
      <w:r>
        <w:rPr>
          <w:rFonts w:hint="eastAsia" w:ascii="宋体" w:hAnsi="宋体" w:cs="宋体"/>
          <w:color w:val="222222"/>
          <w:kern w:val="0"/>
          <w:szCs w:val="24"/>
        </w:rPr>
        <w:t>　　</w:t>
      </w:r>
      <w:r>
        <w:rPr>
          <w:rFonts w:ascii="宋体" w:hAnsi="宋体" w:cs="宋体"/>
          <w:color w:val="222222"/>
          <w:kern w:val="0"/>
          <w:szCs w:val="24"/>
        </w:rPr>
        <w:t>2</w:t>
      </w:r>
      <w:r>
        <w:rPr>
          <w:rFonts w:hint="eastAsia" w:ascii="宋体" w:hAnsi="宋体" w:cs="宋体"/>
          <w:color w:val="222222"/>
          <w:kern w:val="0"/>
          <w:szCs w:val="24"/>
        </w:rPr>
        <w:t>、</w:t>
      </w:r>
      <w:r>
        <w:rPr>
          <w:rFonts w:ascii="宋体" w:hAnsi="宋体" w:cs="宋体"/>
          <w:color w:val="222222"/>
          <w:kern w:val="0"/>
          <w:szCs w:val="24"/>
        </w:rPr>
        <w:t>AP</w:t>
      </w:r>
      <w:r>
        <w:rPr>
          <w:rFonts w:hint="eastAsia" w:ascii="宋体" w:hAnsi="宋体" w:cs="宋体"/>
          <w:color w:val="222222"/>
          <w:kern w:val="0"/>
          <w:szCs w:val="24"/>
        </w:rPr>
        <w:t>带机量大可设置不同信道，解决了学校上网人数多且集中的难题。</w:t>
      </w:r>
    </w:p>
    <w:p>
      <w:pPr>
        <w:widowControl/>
        <w:shd w:val="clear" w:color="auto" w:fill="FFFFFF"/>
        <w:spacing w:line="502" w:lineRule="atLeast"/>
        <w:ind w:right="335" w:firstLine="31680"/>
        <w:rPr>
          <w:rFonts w:ascii="宋体" w:cs="宋体"/>
          <w:color w:val="222222"/>
          <w:kern w:val="0"/>
          <w:szCs w:val="24"/>
        </w:rPr>
      </w:pPr>
      <w:r>
        <w:rPr>
          <w:rFonts w:hint="eastAsia" w:ascii="宋体" w:hAnsi="宋体" w:cs="宋体"/>
          <w:color w:val="222222"/>
          <w:kern w:val="0"/>
          <w:szCs w:val="24"/>
        </w:rPr>
        <w:t>　　</w:t>
      </w:r>
      <w:r>
        <w:rPr>
          <w:rFonts w:ascii="宋体" w:hAnsi="宋体" w:cs="宋体"/>
          <w:color w:val="222222"/>
          <w:kern w:val="0"/>
          <w:szCs w:val="24"/>
        </w:rPr>
        <w:t>3</w:t>
      </w:r>
      <w:r>
        <w:rPr>
          <w:rFonts w:hint="eastAsia" w:ascii="宋体" w:hAnsi="宋体" w:cs="宋体"/>
          <w:color w:val="222222"/>
          <w:kern w:val="0"/>
          <w:szCs w:val="24"/>
        </w:rPr>
        <w:t>、整个方案设备少，故障点少，运行稳定，安装调试好后常年不用维护。</w:t>
      </w:r>
    </w:p>
    <w:p>
      <w:pPr>
        <w:widowControl/>
        <w:shd w:val="clear" w:color="auto" w:fill="FFFFFF"/>
        <w:spacing w:line="502" w:lineRule="atLeast"/>
        <w:ind w:right="335" w:firstLine="31680"/>
        <w:rPr>
          <w:rFonts w:ascii="宋体" w:cs="宋体"/>
          <w:color w:val="222222"/>
          <w:kern w:val="0"/>
          <w:szCs w:val="24"/>
        </w:rPr>
      </w:pPr>
      <w:r>
        <w:rPr>
          <w:rFonts w:hint="eastAsia" w:ascii="宋体" w:hAnsi="宋体" w:cs="宋体"/>
          <w:color w:val="222222"/>
          <w:kern w:val="0"/>
          <w:szCs w:val="24"/>
        </w:rPr>
        <w:t>　　</w:t>
      </w:r>
      <w:r>
        <w:rPr>
          <w:rFonts w:ascii="宋体" w:hAnsi="宋体" w:cs="宋体"/>
          <w:color w:val="222222"/>
          <w:kern w:val="0"/>
          <w:szCs w:val="24"/>
        </w:rPr>
        <w:t>4</w:t>
      </w:r>
      <w:r>
        <w:rPr>
          <w:rFonts w:hint="eastAsia" w:ascii="宋体" w:hAnsi="宋体" w:cs="宋体"/>
          <w:color w:val="222222"/>
          <w:kern w:val="0"/>
          <w:szCs w:val="24"/>
        </w:rPr>
        <w:t>、支持</w:t>
      </w:r>
      <w:r>
        <w:rPr>
          <w:rFonts w:ascii="宋体" w:hAnsi="宋体" w:cs="宋体"/>
          <w:color w:val="222222"/>
          <w:kern w:val="0"/>
          <w:szCs w:val="24"/>
        </w:rPr>
        <w:t>WAP2</w:t>
      </w:r>
      <w:r>
        <w:rPr>
          <w:rFonts w:hint="eastAsia" w:ascii="宋体" w:hAnsi="宋体" w:cs="宋体"/>
          <w:color w:val="222222"/>
          <w:kern w:val="0"/>
          <w:szCs w:val="24"/>
        </w:rPr>
        <w:t>密匙，配合企业级路由服务器进行上网认证管理和流量控制。</w:t>
      </w:r>
    </w:p>
    <w:p>
      <w:pPr>
        <w:widowControl/>
        <w:shd w:val="clear" w:color="auto" w:fill="FFFFFF"/>
        <w:spacing w:line="502" w:lineRule="atLeast"/>
        <w:ind w:right="335" w:firstLine="31680"/>
        <w:rPr>
          <w:rFonts w:ascii="宋体" w:cs="宋体"/>
          <w:color w:val="222222"/>
          <w:kern w:val="0"/>
          <w:szCs w:val="24"/>
        </w:rPr>
      </w:pPr>
      <w:r>
        <w:rPr>
          <w:rFonts w:hint="eastAsia" w:ascii="宋体" w:hAnsi="宋体" w:cs="宋体"/>
          <w:color w:val="222222"/>
          <w:kern w:val="0"/>
          <w:szCs w:val="24"/>
        </w:rPr>
        <w:t>　　</w:t>
      </w:r>
      <w:r>
        <w:rPr>
          <w:rFonts w:ascii="宋体" w:hAnsi="宋体" w:cs="宋体"/>
          <w:color w:val="222222"/>
          <w:kern w:val="0"/>
          <w:szCs w:val="24"/>
        </w:rPr>
        <w:t>5</w:t>
      </w:r>
      <w:r>
        <w:rPr>
          <w:rFonts w:hint="eastAsia" w:ascii="宋体" w:hAnsi="宋体" w:cs="宋体"/>
          <w:color w:val="222222"/>
          <w:kern w:val="0"/>
          <w:szCs w:val="24"/>
        </w:rPr>
        <w:t>、使用</w:t>
      </w:r>
      <w:r>
        <w:rPr>
          <w:rFonts w:ascii="宋体" w:hAnsi="宋体" w:cs="宋体"/>
          <w:color w:val="222222"/>
          <w:kern w:val="0"/>
          <w:szCs w:val="24"/>
        </w:rPr>
        <w:t>AP</w:t>
      </w:r>
      <w:r>
        <w:rPr>
          <w:rFonts w:hint="eastAsia" w:ascii="宋体" w:hAnsi="宋体" w:cs="宋体"/>
          <w:color w:val="222222"/>
          <w:kern w:val="0"/>
          <w:szCs w:val="24"/>
        </w:rPr>
        <w:t>数量少，每层</w:t>
      </w:r>
      <w:r>
        <w:rPr>
          <w:rFonts w:ascii="宋体" w:hAnsi="宋体" w:cs="宋体"/>
          <w:color w:val="222222"/>
          <w:kern w:val="0"/>
          <w:szCs w:val="24"/>
        </w:rPr>
        <w:t>AP</w:t>
      </w:r>
      <w:r>
        <w:rPr>
          <w:rFonts w:hint="eastAsia" w:ascii="宋体" w:hAnsi="宋体" w:cs="宋体"/>
          <w:color w:val="222222"/>
          <w:kern w:val="0"/>
          <w:szCs w:val="24"/>
        </w:rPr>
        <w:t>设置不同信道，避免同频干扰，无线连接稳定。</w:t>
      </w:r>
    </w:p>
    <w:p>
      <w:pPr>
        <w:widowControl/>
        <w:shd w:val="clear" w:color="auto" w:fill="FFFFFF"/>
        <w:spacing w:line="502" w:lineRule="atLeast"/>
        <w:ind w:right="335" w:firstLine="31680"/>
        <w:rPr>
          <w:rFonts w:ascii="宋体" w:cs="宋体"/>
          <w:color w:val="222222"/>
          <w:kern w:val="0"/>
          <w:szCs w:val="24"/>
        </w:rPr>
      </w:pPr>
      <w:r>
        <w:rPr>
          <w:rFonts w:hint="eastAsia" w:ascii="宋体" w:hAnsi="宋体" w:cs="宋体"/>
          <w:color w:val="222222"/>
          <w:kern w:val="0"/>
          <w:szCs w:val="24"/>
        </w:rPr>
        <w:t>　　</w:t>
      </w:r>
      <w:r>
        <w:rPr>
          <w:rFonts w:ascii="宋体" w:hAnsi="宋体" w:cs="宋体"/>
          <w:color w:val="222222"/>
          <w:kern w:val="0"/>
          <w:szCs w:val="24"/>
        </w:rPr>
        <w:t>6</w:t>
      </w:r>
      <w:r>
        <w:rPr>
          <w:rFonts w:hint="eastAsia" w:ascii="宋体" w:hAnsi="宋体" w:cs="宋体"/>
          <w:color w:val="222222"/>
          <w:kern w:val="0"/>
          <w:szCs w:val="24"/>
        </w:rPr>
        <w:t>、设备成本低，覆盖效率高，无信号盲点和死角，辐射小不影</w:t>
      </w:r>
      <w:r>
        <w:rPr>
          <w:rFonts w:hint="eastAsia" w:ascii="宋体" w:hAnsi="宋体" w:cs="宋体"/>
          <w:kern w:val="0"/>
          <w:szCs w:val="24"/>
        </w:rPr>
        <w:t>响</w:t>
      </w:r>
      <w:r>
        <w:fldChar w:fldCharType="begin"/>
      </w:r>
      <w:r>
        <w:instrText xml:space="preserve"> HYPERLINK "http://www.xuexila.com/yangsheng/" \t "_blank" </w:instrText>
      </w:r>
      <w:r>
        <w:fldChar w:fldCharType="separate"/>
      </w:r>
      <w:r>
        <w:rPr>
          <w:rFonts w:hint="eastAsia" w:ascii="宋体" w:hAnsi="宋体" w:cs="宋体"/>
          <w:kern w:val="0"/>
          <w:szCs w:val="21"/>
          <w:u w:val="single"/>
        </w:rPr>
        <w:t>健康</w:t>
      </w:r>
      <w:r>
        <w:rPr>
          <w:rFonts w:hint="eastAsia" w:ascii="宋体" w:hAnsi="宋体" w:cs="宋体"/>
          <w:kern w:val="0"/>
          <w:szCs w:val="21"/>
          <w:u w:val="single"/>
        </w:rPr>
        <w:fldChar w:fldCharType="end"/>
      </w:r>
      <w:r>
        <w:rPr>
          <w:rFonts w:hint="eastAsia" w:ascii="宋体" w:hAnsi="宋体" w:cs="宋体"/>
          <w:kern w:val="0"/>
          <w:szCs w:val="24"/>
        </w:rPr>
        <w:t>。</w:t>
      </w:r>
    </w:p>
    <w:p>
      <w:pPr>
        <w:widowControl/>
        <w:shd w:val="clear" w:color="auto" w:fill="FFFFFF"/>
        <w:spacing w:line="502" w:lineRule="atLeast"/>
        <w:ind w:right="335" w:firstLine="118" w:firstLineChars="49"/>
        <w:rPr>
          <w:rFonts w:ascii="宋体" w:cs="宋体"/>
          <w:b/>
          <w:bCs/>
          <w:color w:val="222222"/>
          <w:kern w:val="0"/>
          <w:szCs w:val="21"/>
        </w:rPr>
      </w:pPr>
      <w:r>
        <w:rPr>
          <w:rFonts w:hint="eastAsia" w:ascii="宋体" w:hAnsi="宋体" w:cs="宋体"/>
          <w:b/>
          <w:bCs/>
          <w:color w:val="222222"/>
          <w:kern w:val="0"/>
          <w:szCs w:val="21"/>
        </w:rPr>
        <w:t>十</w:t>
      </w:r>
      <w:r>
        <w:rPr>
          <w:rFonts w:ascii="宋体" w:hAnsi="宋体" w:cs="宋体"/>
          <w:b/>
          <w:bCs/>
          <w:color w:val="222222"/>
          <w:kern w:val="0"/>
          <w:szCs w:val="21"/>
        </w:rPr>
        <w:t xml:space="preserve"> </w:t>
      </w:r>
      <w:r>
        <w:rPr>
          <w:rFonts w:hint="eastAsia" w:ascii="宋体" w:hAnsi="宋体" w:cs="宋体"/>
          <w:b/>
          <w:bCs/>
          <w:color w:val="222222"/>
          <w:kern w:val="0"/>
          <w:szCs w:val="21"/>
        </w:rPr>
        <w:t>、设备要求：　</w:t>
      </w:r>
      <w:r>
        <w:rPr>
          <w:rFonts w:ascii="宋体" w:hAnsi="宋体" w:cs="宋体"/>
          <w:b/>
          <w:bCs/>
          <w:color w:val="222222"/>
          <w:kern w:val="0"/>
          <w:szCs w:val="21"/>
        </w:rPr>
        <w:t xml:space="preserve"> </w:t>
      </w:r>
    </w:p>
    <w:p>
      <w:pPr>
        <w:widowControl/>
        <w:shd w:val="clear" w:color="auto" w:fill="FFFFFF"/>
        <w:spacing w:line="502" w:lineRule="atLeast"/>
        <w:ind w:right="335" w:firstLine="31680"/>
        <w:jc w:val="left"/>
        <w:rPr>
          <w:rFonts w:ascii="宋体" w:cs="宋体"/>
          <w:color w:val="222222"/>
          <w:kern w:val="0"/>
          <w:szCs w:val="24"/>
        </w:rPr>
      </w:pPr>
      <w:r>
        <w:rPr>
          <w:rFonts w:hint="eastAsia" w:ascii="宋体" w:hAnsi="宋体" w:cs="宋体"/>
          <w:kern w:val="0"/>
          <w:szCs w:val="24"/>
        </w:rPr>
        <w:t>详见</w:t>
      </w:r>
      <w:r>
        <w:rPr>
          <w:rStyle w:val="36"/>
          <w:rFonts w:hint="eastAsia" w:hAnsi="宋体" w:cs="宋体"/>
          <w:color w:val="auto"/>
          <w:sz w:val="24"/>
          <w:szCs w:val="24"/>
        </w:rPr>
        <w:t>第五章</w:t>
      </w:r>
      <w:r>
        <w:rPr>
          <w:rStyle w:val="36"/>
          <w:rFonts w:hAnsi="宋体" w:cs="宋体"/>
          <w:color w:val="auto"/>
          <w:sz w:val="24"/>
          <w:szCs w:val="24"/>
        </w:rPr>
        <w:t xml:space="preserve">  </w:t>
      </w:r>
      <w:r>
        <w:rPr>
          <w:rStyle w:val="36"/>
          <w:rFonts w:hint="eastAsia" w:hAnsi="宋体" w:cs="宋体"/>
          <w:color w:val="auto"/>
          <w:sz w:val="24"/>
          <w:szCs w:val="24"/>
        </w:rPr>
        <w:t>技术标准与要求</w:t>
      </w:r>
      <w:r>
        <w:rPr>
          <w:rFonts w:ascii="宋体" w:cs="宋体"/>
          <w:color w:val="222222"/>
          <w:kern w:val="0"/>
          <w:szCs w:val="24"/>
        </w:rPr>
        <w:br w:type="textWrapping"/>
      </w:r>
      <w:r>
        <w:rPr>
          <w:rFonts w:ascii="宋体" w:cs="宋体"/>
          <w:color w:val="222222"/>
          <w:kern w:val="0"/>
          <w:szCs w:val="24"/>
        </w:rPr>
        <w:t> </w:t>
      </w:r>
      <w:r>
        <w:rPr>
          <w:rFonts w:hint="eastAsia" w:ascii="宋体" w:hAnsi="宋体" w:cs="宋体"/>
          <w:b/>
          <w:bCs/>
          <w:color w:val="222222"/>
          <w:kern w:val="0"/>
          <w:szCs w:val="24"/>
        </w:rPr>
        <w:t>十一</w:t>
      </w:r>
      <w:r>
        <w:rPr>
          <w:rFonts w:hint="eastAsia" w:ascii="宋体" w:hAnsi="宋体" w:cs="宋体"/>
          <w:color w:val="222222"/>
          <w:kern w:val="0"/>
          <w:szCs w:val="24"/>
        </w:rPr>
        <w:t>、二标段投标单位必须提供十中校园无线网络全覆盖解决方案，绘制全覆盖网络图。</w:t>
      </w:r>
    </w:p>
    <w:p>
      <w:pPr>
        <w:autoSpaceDE w:val="0"/>
        <w:autoSpaceDN w:val="0"/>
        <w:adjustRightInd w:val="0"/>
        <w:spacing w:line="240" w:lineRule="auto"/>
        <w:ind w:firstLine="0" w:firstLineChars="0"/>
        <w:jc w:val="center"/>
        <w:rPr>
          <w:rFonts w:ascii="新宋体" w:hAnsi="新宋体" w:eastAsia="新宋体" w:cs="新宋体"/>
          <w:b/>
          <w:bCs/>
          <w:sz w:val="36"/>
          <w:szCs w:val="36"/>
          <w:lang w:val="zh-CN"/>
        </w:rPr>
      </w:pPr>
      <w:r>
        <w:rPr>
          <w:rFonts w:hint="eastAsia" w:ascii="新宋体" w:hAnsi="新宋体" w:eastAsia="新宋体" w:cs="新宋体"/>
          <w:b/>
          <w:bCs/>
          <w:sz w:val="36"/>
          <w:szCs w:val="36"/>
          <w:lang w:val="zh-CN"/>
        </w:rPr>
        <w:t>第七部分</w:t>
      </w:r>
      <w:r>
        <w:rPr>
          <w:rFonts w:ascii="新宋体" w:hAnsi="新宋体" w:eastAsia="新宋体" w:cs="新宋体"/>
          <w:b/>
          <w:bCs/>
          <w:sz w:val="36"/>
          <w:szCs w:val="36"/>
        </w:rPr>
        <w:t xml:space="preserve">  </w:t>
      </w:r>
      <w:r>
        <w:rPr>
          <w:rFonts w:hint="eastAsia" w:ascii="新宋体" w:hAnsi="新宋体" w:eastAsia="新宋体" w:cs="新宋体"/>
          <w:b/>
          <w:bCs/>
          <w:sz w:val="36"/>
          <w:szCs w:val="36"/>
          <w:lang w:val="zh-CN"/>
        </w:rPr>
        <w:t>评标办法和评标细则</w:t>
      </w:r>
    </w:p>
    <w:p>
      <w:pPr>
        <w:spacing w:line="240" w:lineRule="auto"/>
        <w:ind w:firstLine="31680"/>
        <w:rPr>
          <w:rFonts w:ascii="宋体" w:cs="宋体"/>
          <w:b/>
          <w:szCs w:val="24"/>
        </w:rPr>
      </w:pPr>
      <w:r>
        <w:rPr>
          <w:rFonts w:hint="eastAsia" w:ascii="宋体" w:hAnsi="宋体" w:cs="宋体"/>
          <w:b/>
          <w:szCs w:val="24"/>
        </w:rPr>
        <w:t>一、评标方法</w:t>
      </w:r>
    </w:p>
    <w:p>
      <w:pPr>
        <w:spacing w:line="240" w:lineRule="auto"/>
        <w:ind w:firstLine="31680"/>
        <w:rPr>
          <w:rFonts w:ascii="宋体" w:cs="宋体"/>
          <w:b/>
          <w:szCs w:val="24"/>
        </w:rPr>
      </w:pPr>
      <w:r>
        <w:rPr>
          <w:rFonts w:ascii="宋体" w:hAnsi="宋体" w:cs="宋体"/>
          <w:b/>
          <w:szCs w:val="24"/>
        </w:rPr>
        <w:t xml:space="preserve">     </w:t>
      </w:r>
      <w:r>
        <w:rPr>
          <w:rFonts w:hint="eastAsia" w:ascii="宋体" w:hAnsi="宋体" w:cs="宋体"/>
          <w:b/>
          <w:szCs w:val="24"/>
        </w:rPr>
        <w:t>综合评分法</w:t>
      </w:r>
    </w:p>
    <w:p>
      <w:pPr>
        <w:spacing w:line="240" w:lineRule="auto"/>
        <w:ind w:firstLine="31680"/>
        <w:rPr>
          <w:rFonts w:ascii="宋体" w:cs="宋体"/>
          <w:b/>
          <w:szCs w:val="24"/>
        </w:rPr>
      </w:pPr>
      <w:r>
        <w:rPr>
          <w:rFonts w:ascii="宋体" w:hAnsi="宋体" w:cs="宋体"/>
          <w:b/>
          <w:szCs w:val="24"/>
        </w:rPr>
        <w:t xml:space="preserve">    </w:t>
      </w:r>
      <w:r>
        <w:rPr>
          <w:rFonts w:hint="eastAsia" w:ascii="宋体" w:hAnsi="宋体" w:cs="宋体"/>
          <w:b/>
          <w:szCs w:val="24"/>
        </w:rPr>
        <w:t>二、评标依据</w:t>
      </w:r>
    </w:p>
    <w:p>
      <w:pPr>
        <w:spacing w:line="240" w:lineRule="auto"/>
        <w:ind w:firstLine="31680"/>
        <w:rPr>
          <w:rFonts w:ascii="宋体" w:cs="宋体"/>
          <w:szCs w:val="24"/>
        </w:rPr>
      </w:pPr>
      <w:r>
        <w:rPr>
          <w:rFonts w:ascii="宋体" w:hAnsi="宋体" w:cs="宋体"/>
          <w:szCs w:val="24"/>
        </w:rPr>
        <w:t>1.</w:t>
      </w:r>
      <w:r>
        <w:rPr>
          <w:rFonts w:hint="eastAsia" w:ascii="宋体" w:hAnsi="宋体" w:cs="宋体"/>
          <w:szCs w:val="24"/>
        </w:rPr>
        <w:t>《中华人民共和国招标投标法》等有关法律、法规。</w:t>
      </w:r>
    </w:p>
    <w:p>
      <w:pPr>
        <w:spacing w:line="240" w:lineRule="auto"/>
        <w:ind w:firstLine="31680"/>
        <w:rPr>
          <w:rFonts w:ascii="宋体" w:cs="宋体"/>
          <w:szCs w:val="24"/>
        </w:rPr>
      </w:pPr>
      <w:r>
        <w:rPr>
          <w:rFonts w:ascii="宋体" w:hAnsi="宋体" w:cs="宋体"/>
          <w:szCs w:val="24"/>
        </w:rPr>
        <w:t>2.</w:t>
      </w:r>
      <w:r>
        <w:rPr>
          <w:rFonts w:hint="eastAsia" w:ascii="宋体" w:hAnsi="宋体" w:cs="宋体"/>
          <w:szCs w:val="24"/>
        </w:rPr>
        <w:t>本项目的招标控制价。</w:t>
      </w:r>
    </w:p>
    <w:p>
      <w:pPr>
        <w:spacing w:line="240" w:lineRule="auto"/>
        <w:ind w:firstLine="31680"/>
        <w:rPr>
          <w:rFonts w:ascii="宋体" w:cs="宋体"/>
          <w:szCs w:val="24"/>
        </w:rPr>
      </w:pPr>
      <w:r>
        <w:rPr>
          <w:rFonts w:ascii="宋体" w:hAnsi="宋体" w:cs="宋体"/>
          <w:szCs w:val="24"/>
        </w:rPr>
        <w:t>3.</w:t>
      </w:r>
      <w:r>
        <w:rPr>
          <w:rFonts w:hint="eastAsia" w:ascii="宋体" w:hAnsi="宋体" w:cs="宋体"/>
          <w:szCs w:val="24"/>
        </w:rPr>
        <w:t>招标文件、答疑</w:t>
      </w:r>
      <w:r>
        <w:rPr>
          <w:rFonts w:ascii="宋体" w:hAnsi="宋体" w:cs="宋体"/>
          <w:szCs w:val="24"/>
        </w:rPr>
        <w:t>(</w:t>
      </w:r>
      <w:r>
        <w:rPr>
          <w:rFonts w:hint="eastAsia" w:ascii="宋体" w:hAnsi="宋体" w:cs="宋体"/>
          <w:szCs w:val="24"/>
        </w:rPr>
        <w:t>补充</w:t>
      </w:r>
      <w:r>
        <w:rPr>
          <w:rFonts w:ascii="宋体" w:hAnsi="宋体" w:cs="宋体"/>
          <w:szCs w:val="24"/>
        </w:rPr>
        <w:t>)</w:t>
      </w:r>
      <w:r>
        <w:rPr>
          <w:rFonts w:hint="eastAsia" w:ascii="宋体" w:hAnsi="宋体" w:cs="宋体"/>
          <w:szCs w:val="24"/>
        </w:rPr>
        <w:t>文件。</w:t>
      </w:r>
    </w:p>
    <w:p>
      <w:pPr>
        <w:spacing w:line="240" w:lineRule="auto"/>
        <w:ind w:firstLine="31680"/>
        <w:rPr>
          <w:rFonts w:ascii="宋体" w:cs="宋体"/>
          <w:szCs w:val="24"/>
        </w:rPr>
      </w:pPr>
      <w:r>
        <w:rPr>
          <w:rFonts w:ascii="宋体" w:hAnsi="宋体" w:cs="宋体"/>
          <w:szCs w:val="24"/>
        </w:rPr>
        <w:t>4.</w:t>
      </w:r>
      <w:r>
        <w:rPr>
          <w:rFonts w:hint="eastAsia" w:ascii="宋体" w:hAnsi="宋体" w:cs="宋体"/>
          <w:szCs w:val="24"/>
        </w:rPr>
        <w:t>投标文件及评标委员会要求的澄清文件。</w:t>
      </w:r>
      <w:bookmarkStart w:id="216" w:name="_Toc416104620"/>
      <w:bookmarkStart w:id="217" w:name="_Toc283381976"/>
    </w:p>
    <w:p>
      <w:pPr>
        <w:spacing w:line="240" w:lineRule="auto"/>
        <w:ind w:firstLine="477" w:firstLineChars="198"/>
        <w:rPr>
          <w:rFonts w:ascii="宋体" w:cs="宋体"/>
          <w:b/>
          <w:szCs w:val="24"/>
        </w:rPr>
      </w:pPr>
      <w:r>
        <w:rPr>
          <w:rFonts w:hint="eastAsia" w:ascii="宋体" w:hAnsi="宋体" w:cs="宋体"/>
          <w:b/>
          <w:szCs w:val="24"/>
        </w:rPr>
        <w:t>三、评标原则</w:t>
      </w:r>
      <w:bookmarkEnd w:id="216"/>
      <w:bookmarkEnd w:id="217"/>
    </w:p>
    <w:p>
      <w:pPr>
        <w:spacing w:line="240" w:lineRule="auto"/>
        <w:ind w:firstLine="31680"/>
        <w:rPr>
          <w:rFonts w:ascii="宋体" w:cs="宋体"/>
          <w:szCs w:val="24"/>
        </w:rPr>
      </w:pPr>
      <w:r>
        <w:rPr>
          <w:rFonts w:hint="eastAsia" w:ascii="宋体" w:hAnsi="宋体" w:cs="宋体"/>
          <w:szCs w:val="24"/>
        </w:rPr>
        <w:t>评标工作按照公平、公正、科学、择优、严格保密的原则进行。</w:t>
      </w:r>
      <w:bookmarkStart w:id="218" w:name="_Toc283381977"/>
      <w:bookmarkStart w:id="219" w:name="_Toc416104621"/>
    </w:p>
    <w:p>
      <w:pPr>
        <w:spacing w:line="240" w:lineRule="auto"/>
        <w:ind w:firstLine="477" w:firstLineChars="198"/>
        <w:rPr>
          <w:rFonts w:ascii="宋体" w:cs="宋体"/>
          <w:b/>
          <w:szCs w:val="24"/>
        </w:rPr>
      </w:pPr>
      <w:r>
        <w:rPr>
          <w:rFonts w:hint="eastAsia" w:ascii="宋体" w:hAnsi="宋体" w:cs="宋体"/>
          <w:b/>
          <w:szCs w:val="24"/>
        </w:rPr>
        <w:t>四、评标委员会</w:t>
      </w:r>
      <w:bookmarkEnd w:id="218"/>
      <w:bookmarkEnd w:id="219"/>
    </w:p>
    <w:p>
      <w:pPr>
        <w:widowControl/>
        <w:spacing w:line="240" w:lineRule="auto"/>
        <w:ind w:firstLine="31680"/>
        <w:jc w:val="left"/>
        <w:rPr>
          <w:rFonts w:ascii="宋体" w:cs="宋体"/>
          <w:szCs w:val="24"/>
        </w:rPr>
      </w:pPr>
      <w:bookmarkStart w:id="220" w:name="_Toc283381978"/>
      <w:bookmarkStart w:id="221" w:name="_Toc416104622"/>
      <w:r>
        <w:rPr>
          <w:rFonts w:hint="eastAsia" w:ascii="宋体" w:hAnsi="宋体" w:cs="宋体"/>
          <w:szCs w:val="24"/>
        </w:rPr>
        <w:t>评标由采购人依法组建的评标委员会负责。评标委员会应当从政府有关部门的评标专家库中确定评标委员会成员。评标委员会成员人数以及技术、经济等方面专家的确定方式见投标人须知前附表。</w:t>
      </w:r>
    </w:p>
    <w:p>
      <w:pPr>
        <w:spacing w:line="240" w:lineRule="auto"/>
        <w:ind w:firstLine="477" w:firstLineChars="198"/>
        <w:rPr>
          <w:rFonts w:ascii="宋体" w:cs="宋体"/>
          <w:b/>
          <w:szCs w:val="24"/>
        </w:rPr>
      </w:pPr>
      <w:r>
        <w:rPr>
          <w:rFonts w:hint="eastAsia" w:ascii="宋体" w:hAnsi="宋体" w:cs="宋体"/>
          <w:b/>
          <w:szCs w:val="24"/>
        </w:rPr>
        <w:t>五、评标纪律</w:t>
      </w:r>
      <w:bookmarkEnd w:id="220"/>
      <w:bookmarkEnd w:id="221"/>
    </w:p>
    <w:p>
      <w:pPr>
        <w:spacing w:line="240" w:lineRule="auto"/>
        <w:ind w:firstLine="31680"/>
        <w:rPr>
          <w:rFonts w:ascii="宋体" w:cs="宋体"/>
          <w:szCs w:val="24"/>
        </w:rPr>
      </w:pPr>
      <w:r>
        <w:rPr>
          <w:rFonts w:ascii="宋体" w:hAnsi="宋体" w:cs="宋体"/>
          <w:szCs w:val="24"/>
        </w:rPr>
        <w:t>1.</w:t>
      </w:r>
      <w:r>
        <w:rPr>
          <w:rFonts w:hint="eastAsia" w:ascii="宋体" w:hAnsi="宋体" w:cs="宋体"/>
          <w:szCs w:val="24"/>
        </w:rPr>
        <w:t>评标委员会成员和评标现场监督人员</w:t>
      </w:r>
      <w:r>
        <w:rPr>
          <w:rFonts w:ascii="宋体" w:hAnsi="宋体" w:cs="宋体"/>
          <w:szCs w:val="24"/>
        </w:rPr>
        <w:t>(</w:t>
      </w:r>
      <w:r>
        <w:rPr>
          <w:rFonts w:hint="eastAsia" w:ascii="宋体" w:hAnsi="宋体" w:cs="宋体"/>
          <w:szCs w:val="24"/>
        </w:rPr>
        <w:t>由采购人邀请有关部门人员参加</w:t>
      </w:r>
      <w:r>
        <w:rPr>
          <w:rFonts w:ascii="宋体" w:hAnsi="宋体" w:cs="宋体"/>
          <w:szCs w:val="24"/>
        </w:rPr>
        <w:t>)</w:t>
      </w:r>
      <w:r>
        <w:rPr>
          <w:rFonts w:hint="eastAsia" w:ascii="宋体" w:hAnsi="宋体" w:cs="宋体"/>
          <w:szCs w:val="24"/>
        </w:rPr>
        <w:t>、采购人、采购代理机构工作人员不得对外透露投标文件的评审和比较、中标候选人的推荐情况以及与评标有关的其它情况。</w:t>
      </w:r>
    </w:p>
    <w:p>
      <w:pPr>
        <w:spacing w:line="240" w:lineRule="auto"/>
        <w:ind w:firstLine="31680"/>
        <w:rPr>
          <w:rFonts w:ascii="宋体" w:cs="宋体"/>
          <w:spacing w:val="-4"/>
          <w:szCs w:val="24"/>
        </w:rPr>
      </w:pPr>
      <w:r>
        <w:rPr>
          <w:rFonts w:ascii="宋体" w:hAnsi="宋体" w:cs="宋体"/>
          <w:szCs w:val="24"/>
        </w:rPr>
        <w:t>2.</w:t>
      </w:r>
      <w:r>
        <w:rPr>
          <w:rFonts w:hint="eastAsia" w:ascii="宋体" w:hAnsi="宋体" w:cs="宋体"/>
          <w:spacing w:val="-4"/>
          <w:szCs w:val="24"/>
        </w:rPr>
        <w:t>如果投标人试图对评标委员会的评标施加影响，则将导致其投标文件无效。</w:t>
      </w:r>
      <w:bookmarkStart w:id="222" w:name="_Toc283381979"/>
      <w:bookmarkStart w:id="223" w:name="_Toc416104623"/>
    </w:p>
    <w:p>
      <w:pPr>
        <w:spacing w:line="240" w:lineRule="auto"/>
        <w:ind w:firstLine="477" w:firstLineChars="198"/>
        <w:rPr>
          <w:rFonts w:ascii="宋体" w:cs="宋体"/>
          <w:b/>
          <w:szCs w:val="24"/>
        </w:rPr>
      </w:pPr>
      <w:r>
        <w:rPr>
          <w:rFonts w:hint="eastAsia" w:ascii="宋体" w:hAnsi="宋体" w:cs="宋体"/>
          <w:b/>
          <w:szCs w:val="24"/>
        </w:rPr>
        <w:t>六、评标程序</w:t>
      </w:r>
    </w:p>
    <w:bookmarkEnd w:id="222"/>
    <w:bookmarkEnd w:id="223"/>
    <w:p>
      <w:pPr>
        <w:spacing w:line="240" w:lineRule="auto"/>
        <w:ind w:firstLine="31680"/>
        <w:rPr>
          <w:rFonts w:ascii="宋体" w:cs="宋体"/>
          <w:szCs w:val="24"/>
          <w:lang w:val="zh-CN"/>
        </w:rPr>
      </w:pPr>
      <w:r>
        <w:rPr>
          <w:rFonts w:ascii="宋体" w:hAnsi="宋体" w:cs="宋体"/>
          <w:b/>
          <w:szCs w:val="24"/>
        </w:rPr>
        <w:t xml:space="preserve">   1</w:t>
      </w:r>
      <w:r>
        <w:rPr>
          <w:rFonts w:hint="eastAsia" w:ascii="宋体" w:hAnsi="宋体" w:cs="宋体"/>
          <w:b/>
          <w:szCs w:val="24"/>
        </w:rPr>
        <w:t>、资格性审查的内容：</w:t>
      </w:r>
    </w:p>
    <w:p>
      <w:pPr>
        <w:spacing w:line="240" w:lineRule="auto"/>
        <w:ind w:firstLine="31680"/>
        <w:rPr>
          <w:rFonts w:ascii="宋体" w:cs="宋体"/>
          <w:spacing w:val="-4"/>
          <w:szCs w:val="24"/>
        </w:rPr>
      </w:pPr>
      <w:r>
        <w:rPr>
          <w:rFonts w:hint="eastAsia" w:ascii="宋体" w:hAnsi="宋体" w:cs="宋体"/>
          <w:spacing w:val="-4"/>
          <w:szCs w:val="24"/>
        </w:rPr>
        <w:t>（</w:t>
      </w:r>
      <w:r>
        <w:rPr>
          <w:rFonts w:ascii="宋体" w:hAnsi="宋体" w:cs="宋体"/>
          <w:spacing w:val="-4"/>
          <w:szCs w:val="24"/>
        </w:rPr>
        <w:t>1</w:t>
      </w:r>
      <w:r>
        <w:rPr>
          <w:rFonts w:hint="eastAsia" w:ascii="宋体" w:hAnsi="宋体" w:cs="宋体"/>
          <w:spacing w:val="-4"/>
          <w:szCs w:val="24"/>
        </w:rPr>
        <w:t>）唯一授权委托书；</w:t>
      </w:r>
    </w:p>
    <w:p>
      <w:pPr>
        <w:spacing w:line="240" w:lineRule="auto"/>
        <w:ind w:firstLine="31680"/>
        <w:rPr>
          <w:rFonts w:ascii="宋体" w:cs="宋体"/>
          <w:spacing w:val="-4"/>
          <w:szCs w:val="24"/>
        </w:rPr>
      </w:pPr>
      <w:r>
        <w:rPr>
          <w:rFonts w:hint="eastAsia" w:ascii="宋体" w:hAnsi="宋体" w:cs="宋体"/>
          <w:spacing w:val="-4"/>
          <w:szCs w:val="24"/>
        </w:rPr>
        <w:t>（</w:t>
      </w:r>
      <w:r>
        <w:rPr>
          <w:rFonts w:ascii="宋体" w:hAnsi="宋体" w:cs="宋体"/>
          <w:spacing w:val="-4"/>
          <w:szCs w:val="24"/>
        </w:rPr>
        <w:t>2</w:t>
      </w:r>
      <w:r>
        <w:rPr>
          <w:rFonts w:hint="eastAsia" w:ascii="宋体" w:hAnsi="宋体" w:cs="宋体"/>
          <w:spacing w:val="-4"/>
          <w:szCs w:val="24"/>
        </w:rPr>
        <w:t>）法定代表人身份证或委托代理人身份证；</w:t>
      </w:r>
    </w:p>
    <w:p>
      <w:pPr>
        <w:spacing w:line="240" w:lineRule="auto"/>
        <w:ind w:firstLine="31680"/>
        <w:rPr>
          <w:rFonts w:ascii="宋体" w:cs="宋体"/>
          <w:spacing w:val="-4"/>
          <w:szCs w:val="24"/>
        </w:rPr>
      </w:pPr>
      <w:r>
        <w:rPr>
          <w:rFonts w:hint="eastAsia" w:ascii="宋体" w:hAnsi="宋体" w:cs="宋体"/>
          <w:spacing w:val="-4"/>
          <w:szCs w:val="24"/>
        </w:rPr>
        <w:t>（</w:t>
      </w:r>
      <w:r>
        <w:rPr>
          <w:rFonts w:ascii="宋体" w:hAnsi="宋体" w:cs="宋体"/>
          <w:spacing w:val="-4"/>
          <w:szCs w:val="24"/>
        </w:rPr>
        <w:t>3</w:t>
      </w:r>
      <w:r>
        <w:rPr>
          <w:rFonts w:hint="eastAsia" w:ascii="宋体" w:hAnsi="宋体" w:cs="宋体"/>
          <w:spacing w:val="-4"/>
          <w:szCs w:val="24"/>
        </w:rPr>
        <w:t>）供应商具有有效的营业执照</w:t>
      </w:r>
      <w:r>
        <w:rPr>
          <w:rFonts w:ascii="宋体" w:hAnsi="宋体" w:cs="宋体"/>
          <w:spacing w:val="-4"/>
          <w:szCs w:val="24"/>
        </w:rPr>
        <w:t>(</w:t>
      </w:r>
      <w:r>
        <w:rPr>
          <w:rFonts w:hint="eastAsia" w:ascii="宋体" w:hAnsi="宋体" w:cs="宋体"/>
          <w:spacing w:val="-4"/>
          <w:szCs w:val="24"/>
        </w:rPr>
        <w:t>其经营范围与本招标项目相适应</w:t>
      </w:r>
      <w:r>
        <w:rPr>
          <w:rFonts w:ascii="宋体" w:hAnsi="宋体" w:cs="宋体"/>
          <w:spacing w:val="-4"/>
          <w:szCs w:val="24"/>
        </w:rPr>
        <w:t>)</w:t>
      </w:r>
      <w:r>
        <w:rPr>
          <w:rFonts w:hint="eastAsia" w:ascii="宋体" w:hAnsi="宋体" w:cs="宋体"/>
          <w:spacing w:val="-4"/>
          <w:szCs w:val="24"/>
        </w:rPr>
        <w:t>、税务登记证、组织机构代码证或三证合一营业执照；</w:t>
      </w:r>
    </w:p>
    <w:p>
      <w:pPr>
        <w:spacing w:line="240" w:lineRule="auto"/>
        <w:ind w:firstLine="31680"/>
        <w:rPr>
          <w:rFonts w:ascii="宋体" w:cs="宋体"/>
          <w:color w:val="000000" w:themeColor="text1"/>
          <w:szCs w:val="24"/>
          <w:shd w:val="clear" w:color="auto" w:fill="FFFFFF"/>
        </w:rPr>
      </w:pPr>
      <w:r>
        <w:rPr>
          <w:rFonts w:hint="eastAsia" w:ascii="宋体" w:hAnsi="宋体" w:cs="宋体"/>
          <w:szCs w:val="24"/>
          <w:shd w:val="clear" w:color="auto" w:fill="FFFFFF"/>
        </w:rPr>
        <w:t>（</w:t>
      </w:r>
      <w:r>
        <w:rPr>
          <w:rFonts w:ascii="宋体" w:hAnsi="宋体" w:cs="宋体"/>
          <w:szCs w:val="24"/>
          <w:shd w:val="clear" w:color="auto" w:fill="FFFFFF"/>
        </w:rPr>
        <w:t>4</w:t>
      </w:r>
      <w:r>
        <w:rPr>
          <w:rFonts w:hint="eastAsia" w:ascii="宋体" w:hAnsi="宋体" w:cs="宋体"/>
          <w:szCs w:val="24"/>
          <w:shd w:val="clear" w:color="auto" w:fill="FFFFFF"/>
        </w:rPr>
        <w:t>）</w:t>
      </w:r>
      <w:r>
        <w:rPr>
          <w:rFonts w:hint="eastAsia" w:ascii="宋体" w:hAnsi="宋体" w:cs="宋体"/>
          <w:color w:val="000000" w:themeColor="text1"/>
          <w:szCs w:val="24"/>
          <w:shd w:val="clear" w:color="auto" w:fill="FFFFFF"/>
        </w:rPr>
        <w:t>被授权人与本单位签订的劳动合同和本单位为其缴纳的近三个月的养老保险证明材料（如授权人为法定代表人的，无需提供委托书、劳动合同和养老保险证明材料）</w:t>
      </w:r>
    </w:p>
    <w:p>
      <w:pPr>
        <w:spacing w:line="240" w:lineRule="auto"/>
        <w:ind w:firstLine="31680"/>
        <w:rPr>
          <w:rFonts w:ascii="宋体" w:cs="宋体"/>
          <w:color w:val="000000" w:themeColor="text1"/>
          <w:spacing w:val="-4"/>
          <w:szCs w:val="24"/>
          <w:lang w:val="zh-CN"/>
        </w:rPr>
      </w:pPr>
      <w:r>
        <w:rPr>
          <w:rFonts w:ascii="宋体" w:hAnsi="宋体" w:cs="宋体"/>
          <w:color w:val="000000" w:themeColor="text1"/>
          <w:spacing w:val="-4"/>
          <w:szCs w:val="24"/>
        </w:rPr>
        <w:t xml:space="preserve"> (5)</w:t>
      </w:r>
      <w:r>
        <w:rPr>
          <w:rFonts w:hint="eastAsia" w:ascii="宋体" w:hAnsi="宋体" w:cs="宋体"/>
          <w:color w:val="000000" w:themeColor="text1"/>
          <w:spacing w:val="-4"/>
          <w:szCs w:val="24"/>
        </w:rPr>
        <w:t>提供近三个月的完税证明</w:t>
      </w:r>
      <w:r>
        <w:rPr>
          <w:rFonts w:hint="eastAsia" w:ascii="宋体" w:hAnsi="宋体" w:cs="宋体"/>
          <w:color w:val="000000" w:themeColor="text1"/>
          <w:spacing w:val="-4"/>
          <w:szCs w:val="24"/>
          <w:lang w:val="zh-CN"/>
        </w:rPr>
        <w:t>；</w:t>
      </w:r>
    </w:p>
    <w:p>
      <w:pPr>
        <w:spacing w:line="240" w:lineRule="auto"/>
        <w:ind w:firstLine="31680"/>
        <w:rPr>
          <w:rFonts w:ascii="宋体" w:cs="宋体"/>
          <w:spacing w:val="-4"/>
          <w:szCs w:val="24"/>
          <w:lang w:val="zh-CN"/>
        </w:rPr>
      </w:pPr>
      <w:r>
        <w:rPr>
          <w:rFonts w:hint="eastAsia" w:ascii="宋体" w:hAnsi="宋体" w:cs="宋体"/>
          <w:color w:val="000000" w:themeColor="text1"/>
          <w:spacing w:val="-4"/>
          <w:szCs w:val="21"/>
        </w:rPr>
        <w:t>（</w:t>
      </w:r>
      <w:r>
        <w:rPr>
          <w:rFonts w:ascii="宋体" w:hAnsi="宋体" w:cs="宋体"/>
          <w:color w:val="000000" w:themeColor="text1"/>
          <w:spacing w:val="-4"/>
          <w:szCs w:val="21"/>
        </w:rPr>
        <w:t>6</w:t>
      </w:r>
      <w:r>
        <w:rPr>
          <w:rFonts w:hint="eastAsia" w:ascii="宋体" w:hAnsi="宋体" w:cs="宋体"/>
          <w:color w:val="000000" w:themeColor="text1"/>
          <w:spacing w:val="-4"/>
          <w:szCs w:val="21"/>
        </w:rPr>
        <w:t>）一标段投标供应商须提供</w:t>
      </w:r>
      <w:r>
        <w:rPr>
          <w:rFonts w:hint="eastAsia" w:ascii="宋体" w:hAnsi="宋体" w:cs="宋体"/>
          <w:spacing w:val="-4"/>
          <w:szCs w:val="21"/>
        </w:rPr>
        <w:t>电脑生产厂家和投影仪生产厂家针对本项目的专项授权；</w:t>
      </w:r>
    </w:p>
    <w:p>
      <w:pPr>
        <w:spacing w:line="240" w:lineRule="auto"/>
        <w:ind w:firstLine="31680"/>
        <w:rPr>
          <w:rFonts w:ascii="宋体" w:cs="宋体"/>
          <w:spacing w:val="-4"/>
          <w:szCs w:val="24"/>
        </w:rPr>
      </w:pPr>
      <w:r>
        <w:rPr>
          <w:rFonts w:ascii="宋体" w:hAnsi="宋体" w:cs="宋体"/>
          <w:spacing w:val="-4"/>
          <w:szCs w:val="24"/>
        </w:rPr>
        <w:t xml:space="preserve"> (7)</w:t>
      </w:r>
      <w:r>
        <w:rPr>
          <w:rFonts w:hint="eastAsia" w:ascii="宋体" w:hAnsi="宋体" w:cs="宋体"/>
          <w:spacing w:val="-4"/>
          <w:szCs w:val="24"/>
        </w:rPr>
        <w:t>供应商须提供企业注册所在地或项目所在地检察机关出具的有效的无行贿犯罪档案查询结果证明</w:t>
      </w:r>
      <w:r>
        <w:rPr>
          <w:rFonts w:ascii="宋体" w:cs="宋体"/>
          <w:spacing w:val="-4"/>
          <w:szCs w:val="24"/>
        </w:rPr>
        <w:t>.</w:t>
      </w:r>
    </w:p>
    <w:p>
      <w:pPr>
        <w:ind w:firstLine="31680"/>
        <w:rPr>
          <w:rFonts w:ascii="宋体" w:cs="宋体"/>
          <w:spacing w:val="-4"/>
          <w:sz w:val="28"/>
          <w:szCs w:val="28"/>
        </w:rPr>
      </w:pPr>
      <w:r>
        <w:rPr>
          <w:rFonts w:hint="eastAsia" w:ascii="宋体" w:hAnsi="宋体" w:cs="宋体"/>
          <w:spacing w:val="-4"/>
          <w:sz w:val="28"/>
          <w:szCs w:val="28"/>
        </w:rPr>
        <w:t>（</w:t>
      </w:r>
      <w:r>
        <w:rPr>
          <w:rFonts w:ascii="宋体" w:hAnsi="宋体" w:cs="宋体"/>
          <w:spacing w:val="-4"/>
          <w:sz w:val="28"/>
          <w:szCs w:val="28"/>
        </w:rPr>
        <w:t>8</w:t>
      </w:r>
      <w:r>
        <w:rPr>
          <w:rFonts w:hint="eastAsia" w:ascii="宋体" w:hAnsi="宋体" w:cs="宋体"/>
          <w:spacing w:val="-4"/>
          <w:sz w:val="28"/>
          <w:szCs w:val="28"/>
        </w:rPr>
        <w:t>）</w:t>
      </w:r>
      <w:r>
        <w:rPr>
          <w:rFonts w:hint="eastAsia" w:ascii="宋体" w:hAnsi="宋体" w:cs="宋体"/>
          <w:spacing w:val="-4"/>
          <w:szCs w:val="24"/>
        </w:rPr>
        <w:t>投标人单位信用查询记录</w:t>
      </w:r>
    </w:p>
    <w:p>
      <w:pPr>
        <w:adjustRightInd w:val="0"/>
        <w:snapToGrid w:val="0"/>
        <w:spacing w:line="240" w:lineRule="auto"/>
        <w:ind w:firstLine="0" w:firstLineChars="0"/>
        <w:rPr>
          <w:rFonts w:ascii="宋体" w:cs="宋体"/>
          <w:b/>
          <w:szCs w:val="24"/>
        </w:rPr>
      </w:pPr>
      <w:r>
        <w:rPr>
          <w:rFonts w:ascii="宋体" w:hAnsi="宋体" w:cs="宋体"/>
          <w:b/>
          <w:szCs w:val="24"/>
        </w:rPr>
        <w:t xml:space="preserve">  </w:t>
      </w:r>
      <w:r>
        <w:rPr>
          <w:rFonts w:hint="eastAsia" w:ascii="宋体" w:hAnsi="宋体" w:cs="宋体"/>
          <w:b/>
          <w:szCs w:val="24"/>
        </w:rPr>
        <w:t>【</w:t>
      </w:r>
      <w:r>
        <w:rPr>
          <w:rFonts w:hint="eastAsia" w:ascii="宋体" w:hAnsi="宋体" w:cs="宋体"/>
          <w:b/>
          <w:bCs/>
          <w:szCs w:val="24"/>
          <w:lang w:val="zh-CN"/>
        </w:rPr>
        <w:t>以上原件评标时由评审专家审查，投标文件中附复印件。</w:t>
      </w:r>
      <w:r>
        <w:rPr>
          <w:rFonts w:hint="eastAsia" w:ascii="宋体" w:hAnsi="宋体" w:cs="宋体"/>
          <w:b/>
          <w:szCs w:val="24"/>
        </w:rPr>
        <w:t>】</w:t>
      </w:r>
    </w:p>
    <w:p>
      <w:pPr>
        <w:spacing w:line="240" w:lineRule="auto"/>
        <w:ind w:firstLine="31680"/>
        <w:rPr>
          <w:rFonts w:ascii="宋体" w:cs="宋体"/>
          <w:b/>
          <w:szCs w:val="24"/>
        </w:rPr>
      </w:pPr>
      <w:r>
        <w:rPr>
          <w:rFonts w:ascii="宋体" w:hAnsi="宋体" w:cs="宋体"/>
          <w:b/>
          <w:szCs w:val="24"/>
        </w:rPr>
        <w:t xml:space="preserve">   2</w:t>
      </w:r>
      <w:r>
        <w:rPr>
          <w:rFonts w:hint="eastAsia" w:ascii="宋体" w:hAnsi="宋体" w:cs="宋体"/>
          <w:b/>
          <w:szCs w:val="24"/>
        </w:rPr>
        <w:t>、符合性审查的内容：</w:t>
      </w:r>
    </w:p>
    <w:p>
      <w:pPr>
        <w:spacing w:line="240" w:lineRule="auto"/>
        <w:ind w:firstLine="31680"/>
        <w:rPr>
          <w:rFonts w:ascii="宋体" w:cs="宋体"/>
          <w:spacing w:val="-4"/>
          <w:szCs w:val="24"/>
        </w:rPr>
      </w:pPr>
      <w:r>
        <w:rPr>
          <w:rFonts w:hint="eastAsia" w:ascii="宋体" w:hAnsi="宋体" w:cs="宋体"/>
          <w:spacing w:val="-4"/>
          <w:szCs w:val="24"/>
        </w:rPr>
        <w:t>（</w:t>
      </w:r>
      <w:r>
        <w:rPr>
          <w:rFonts w:ascii="宋体" w:hAnsi="宋体" w:cs="宋体"/>
          <w:spacing w:val="-4"/>
          <w:szCs w:val="24"/>
        </w:rPr>
        <w:t>1</w:t>
      </w:r>
      <w:r>
        <w:rPr>
          <w:rFonts w:hint="eastAsia" w:ascii="宋体" w:hAnsi="宋体" w:cs="宋体"/>
          <w:spacing w:val="-4"/>
          <w:szCs w:val="24"/>
        </w:rPr>
        <w:t>）供货期、质量符合招标文件要求；</w:t>
      </w:r>
    </w:p>
    <w:p>
      <w:pPr>
        <w:spacing w:line="240" w:lineRule="auto"/>
        <w:ind w:firstLine="31680"/>
        <w:rPr>
          <w:rFonts w:ascii="宋体" w:cs="宋体"/>
          <w:spacing w:val="-4"/>
          <w:szCs w:val="24"/>
        </w:rPr>
      </w:pPr>
      <w:r>
        <w:rPr>
          <w:rFonts w:hint="eastAsia" w:ascii="宋体" w:hAnsi="宋体" w:cs="宋体"/>
          <w:spacing w:val="-4"/>
          <w:szCs w:val="24"/>
        </w:rPr>
        <w:t>（</w:t>
      </w:r>
      <w:r>
        <w:rPr>
          <w:rFonts w:ascii="宋体" w:hAnsi="宋体" w:cs="宋体"/>
          <w:spacing w:val="-4"/>
          <w:szCs w:val="24"/>
        </w:rPr>
        <w:t>2</w:t>
      </w:r>
      <w:r>
        <w:rPr>
          <w:rFonts w:hint="eastAsia" w:ascii="宋体" w:hAnsi="宋体" w:cs="宋体"/>
          <w:spacing w:val="-4"/>
          <w:szCs w:val="24"/>
        </w:rPr>
        <w:t>）投标文件递交正本和副本数量满足招标文件要求；</w:t>
      </w:r>
    </w:p>
    <w:p>
      <w:pPr>
        <w:spacing w:line="240" w:lineRule="auto"/>
        <w:ind w:firstLine="31680"/>
        <w:rPr>
          <w:rFonts w:ascii="宋体" w:cs="宋体"/>
          <w:spacing w:val="-4"/>
          <w:szCs w:val="24"/>
        </w:rPr>
      </w:pPr>
      <w:r>
        <w:rPr>
          <w:rFonts w:hint="eastAsia" w:ascii="宋体" w:hAnsi="宋体" w:cs="宋体"/>
          <w:spacing w:val="-4"/>
          <w:szCs w:val="24"/>
        </w:rPr>
        <w:t>（</w:t>
      </w:r>
      <w:r>
        <w:rPr>
          <w:rFonts w:ascii="宋体" w:hAnsi="宋体" w:cs="宋体"/>
          <w:spacing w:val="-4"/>
          <w:szCs w:val="24"/>
        </w:rPr>
        <w:t>3</w:t>
      </w:r>
      <w:r>
        <w:rPr>
          <w:rFonts w:hint="eastAsia" w:ascii="宋体" w:hAnsi="宋体" w:cs="宋体"/>
          <w:spacing w:val="-4"/>
          <w:szCs w:val="24"/>
        </w:rPr>
        <w:t>）投标文件装订符合招标文件要求；</w:t>
      </w:r>
    </w:p>
    <w:p>
      <w:pPr>
        <w:spacing w:line="240" w:lineRule="auto"/>
        <w:ind w:firstLine="31680"/>
        <w:rPr>
          <w:rFonts w:ascii="宋体" w:cs="宋体"/>
          <w:spacing w:val="-4"/>
          <w:szCs w:val="24"/>
        </w:rPr>
      </w:pPr>
      <w:r>
        <w:rPr>
          <w:rFonts w:hint="eastAsia" w:ascii="宋体" w:hAnsi="宋体" w:cs="宋体"/>
          <w:spacing w:val="-4"/>
          <w:szCs w:val="24"/>
        </w:rPr>
        <w:t>（</w:t>
      </w:r>
      <w:r>
        <w:rPr>
          <w:rFonts w:ascii="宋体" w:hAnsi="宋体" w:cs="宋体"/>
          <w:spacing w:val="-4"/>
          <w:szCs w:val="24"/>
        </w:rPr>
        <w:t>4</w:t>
      </w:r>
      <w:r>
        <w:rPr>
          <w:rFonts w:hint="eastAsia" w:ascii="宋体" w:hAnsi="宋体" w:cs="宋体"/>
          <w:spacing w:val="-4"/>
          <w:szCs w:val="24"/>
        </w:rPr>
        <w:t>）投标文件签字和盖章符合招标文件要求；</w:t>
      </w:r>
    </w:p>
    <w:p>
      <w:pPr>
        <w:spacing w:line="240" w:lineRule="auto"/>
        <w:ind w:firstLine="31680"/>
        <w:rPr>
          <w:rFonts w:ascii="宋体" w:cs="宋体"/>
          <w:spacing w:val="-4"/>
          <w:szCs w:val="24"/>
        </w:rPr>
      </w:pPr>
      <w:r>
        <w:rPr>
          <w:rFonts w:hint="eastAsia" w:ascii="宋体" w:hAnsi="宋体" w:cs="宋体"/>
          <w:spacing w:val="-4"/>
          <w:szCs w:val="24"/>
        </w:rPr>
        <w:t>（</w:t>
      </w:r>
      <w:r>
        <w:rPr>
          <w:rFonts w:ascii="宋体" w:hAnsi="宋体" w:cs="宋体"/>
          <w:spacing w:val="-4"/>
          <w:szCs w:val="24"/>
        </w:rPr>
        <w:t>5</w:t>
      </w:r>
      <w:r>
        <w:rPr>
          <w:rFonts w:hint="eastAsia" w:ascii="宋体" w:hAnsi="宋体" w:cs="宋体"/>
          <w:spacing w:val="-4"/>
          <w:szCs w:val="24"/>
        </w:rPr>
        <w:t>）投标保证金缴纳符合招标文件要求；</w:t>
      </w:r>
    </w:p>
    <w:p>
      <w:pPr>
        <w:spacing w:line="460" w:lineRule="exact"/>
        <w:ind w:firstLine="31680"/>
        <w:rPr>
          <w:rFonts w:ascii="宋体" w:cs="宋体"/>
          <w:b/>
        </w:rPr>
      </w:pPr>
      <w:r>
        <w:rPr>
          <w:rFonts w:hint="eastAsia" w:ascii="宋体" w:hAnsi="宋体" w:cs="宋体"/>
          <w:b/>
          <w:szCs w:val="24"/>
        </w:rPr>
        <w:t>凡通过上述审查的投标人均为有效投标人，方可进入详细评审阶段。资格</w:t>
      </w:r>
      <w:r>
        <w:rPr>
          <w:rFonts w:hint="eastAsia" w:ascii="宋体" w:hAnsi="宋体" w:cs="宋体"/>
          <w:b/>
        </w:rPr>
        <w:t>性审查、符合性审查未通过的，其投标文件为无效投标文件</w:t>
      </w:r>
      <w:r>
        <w:rPr>
          <w:rFonts w:ascii="宋体" w:cs="宋体"/>
          <w:b/>
        </w:rPr>
        <w:t>,</w:t>
      </w:r>
      <w:r>
        <w:rPr>
          <w:rFonts w:hint="eastAsia" w:ascii="宋体" w:hAnsi="宋体" w:cs="宋体"/>
          <w:b/>
        </w:rPr>
        <w:t>按废标处理</w:t>
      </w:r>
    </w:p>
    <w:p>
      <w:pPr>
        <w:spacing w:line="240" w:lineRule="auto"/>
        <w:ind w:firstLine="31680"/>
        <w:jc w:val="center"/>
        <w:rPr>
          <w:rFonts w:ascii="新宋体" w:hAnsi="新宋体" w:eastAsia="新宋体" w:cs="新宋体"/>
          <w:b/>
          <w:bCs/>
          <w:sz w:val="28"/>
          <w:szCs w:val="28"/>
        </w:rPr>
      </w:pPr>
      <w:r>
        <w:rPr>
          <w:rFonts w:hint="eastAsia" w:ascii="新宋体" w:hAnsi="新宋体" w:eastAsia="新宋体" w:cs="新宋体"/>
          <w:b/>
          <w:bCs/>
          <w:sz w:val="28"/>
          <w:szCs w:val="28"/>
        </w:rPr>
        <w:t>评审打分标准细则</w:t>
      </w:r>
    </w:p>
    <w:p>
      <w:pPr>
        <w:tabs>
          <w:tab w:val="left" w:pos="3520"/>
        </w:tabs>
        <w:autoSpaceDE w:val="0"/>
        <w:autoSpaceDN w:val="0"/>
        <w:spacing w:line="560" w:lineRule="exact"/>
        <w:ind w:firstLine="31680"/>
        <w:rPr>
          <w:rFonts w:ascii="宋体" w:cs="宋体"/>
          <w:b/>
          <w:bCs/>
          <w:szCs w:val="28"/>
          <w:lang w:val="zh-CN"/>
        </w:rPr>
      </w:pPr>
      <w:r>
        <w:rPr>
          <w:rFonts w:hint="eastAsia" w:ascii="宋体" w:hAnsi="宋体" w:cs="宋体"/>
          <w:b/>
          <w:bCs/>
          <w:szCs w:val="28"/>
          <w:lang w:val="zh-CN"/>
        </w:rPr>
        <w:t>一标段：投标报价（</w:t>
      </w:r>
      <w:r>
        <w:rPr>
          <w:rFonts w:ascii="宋体" w:hAnsi="宋体" w:cs="宋体"/>
          <w:b/>
          <w:bCs/>
          <w:szCs w:val="28"/>
        </w:rPr>
        <w:t>50</w:t>
      </w:r>
      <w:r>
        <w:rPr>
          <w:rFonts w:hint="eastAsia" w:ascii="宋体" w:hAnsi="宋体" w:cs="宋体"/>
          <w:b/>
          <w:bCs/>
          <w:szCs w:val="28"/>
          <w:lang w:val="zh-CN"/>
        </w:rPr>
        <w:t>分）</w:t>
      </w:r>
    </w:p>
    <w:p>
      <w:pPr>
        <w:spacing w:line="360" w:lineRule="auto"/>
        <w:ind w:firstLine="31680"/>
        <w:jc w:val="left"/>
        <w:rPr>
          <w:rFonts w:hAnsi="宋体" w:cs="宋体"/>
          <w:szCs w:val="21"/>
        </w:rPr>
      </w:pPr>
      <w:r>
        <w:rPr>
          <w:rFonts w:hint="eastAsia" w:hAnsi="宋体" w:cs="宋体"/>
          <w:szCs w:val="21"/>
        </w:rPr>
        <w:t>评标委员会根据政府采购相关规定，对有效投标的投标货物符合价格折扣条件的，按照“价格调整要素及价格折扣幅度列表”进行报价调整，以调整后的价格作为供应商的评标价。</w:t>
      </w:r>
    </w:p>
    <w:p>
      <w:pPr>
        <w:spacing w:line="360" w:lineRule="auto"/>
        <w:ind w:firstLine="31680"/>
        <w:jc w:val="left"/>
        <w:rPr>
          <w:rFonts w:hAnsi="宋体" w:cs="宋体"/>
          <w:szCs w:val="21"/>
        </w:rPr>
      </w:pPr>
      <w:r>
        <w:rPr>
          <w:rFonts w:hint="eastAsia" w:hAnsi="宋体" w:cs="宋体"/>
          <w:szCs w:val="21"/>
        </w:rPr>
        <w:t>评标价</w:t>
      </w:r>
      <w:r>
        <w:rPr>
          <w:rFonts w:hAnsi="宋体" w:cs="宋体"/>
          <w:szCs w:val="21"/>
        </w:rPr>
        <w:t>=</w:t>
      </w:r>
      <w:r>
        <w:rPr>
          <w:rFonts w:hint="eastAsia" w:hAnsi="宋体" w:cs="宋体"/>
          <w:szCs w:val="21"/>
        </w:rPr>
        <w:t>投标报价×（</w:t>
      </w:r>
      <w:r>
        <w:rPr>
          <w:rFonts w:hAnsi="宋体" w:cs="宋体"/>
          <w:szCs w:val="21"/>
        </w:rPr>
        <w:t>1-</w:t>
      </w:r>
      <w:r>
        <w:rPr>
          <w:rFonts w:hint="eastAsia" w:hAnsi="宋体" w:cs="宋体"/>
          <w:szCs w:val="21"/>
        </w:rPr>
        <w:t>∑价格折扣幅度）</w:t>
      </w:r>
    </w:p>
    <w:p>
      <w:pPr>
        <w:spacing w:line="360" w:lineRule="auto"/>
        <w:ind w:firstLine="31680"/>
        <w:jc w:val="left"/>
        <w:rPr>
          <w:rFonts w:hAnsi="宋体" w:cs="宋体"/>
          <w:szCs w:val="21"/>
        </w:rPr>
      </w:pPr>
      <w:r>
        <w:rPr>
          <w:rFonts w:hint="eastAsia" w:hAnsi="宋体" w:cs="宋体"/>
          <w:szCs w:val="21"/>
        </w:rPr>
        <w:t>价格调整要素及价格折扣幅度列表：</w:t>
      </w:r>
    </w:p>
    <w:p>
      <w:pPr>
        <w:spacing w:line="360" w:lineRule="auto"/>
        <w:ind w:firstLine="31680"/>
        <w:jc w:val="left"/>
        <w:rPr>
          <w:rFonts w:hAnsi="宋体" w:cs="宋体"/>
          <w:szCs w:val="21"/>
        </w:rPr>
      </w:pPr>
      <w:r>
        <w:rPr>
          <w:rFonts w:hint="eastAsia" w:hAnsi="宋体" w:cs="宋体"/>
          <w:szCs w:val="21"/>
        </w:rPr>
        <w:t>评标价格要素</w:t>
      </w:r>
      <w:r>
        <w:rPr>
          <w:rFonts w:hAnsi="宋体" w:cs="宋体"/>
          <w:szCs w:val="21"/>
        </w:rPr>
        <w:tab/>
      </w:r>
      <w:r>
        <w:rPr>
          <w:rFonts w:hint="eastAsia" w:hAnsi="宋体" w:cs="宋体"/>
          <w:szCs w:val="21"/>
        </w:rPr>
        <w:t>价格折扣幅度</w:t>
      </w:r>
    </w:p>
    <w:p>
      <w:pPr>
        <w:spacing w:line="360" w:lineRule="auto"/>
        <w:ind w:firstLine="31680"/>
        <w:jc w:val="left"/>
        <w:rPr>
          <w:rFonts w:hAnsi="宋体" w:cs="宋体"/>
          <w:szCs w:val="21"/>
          <w:u w:val="single"/>
        </w:rPr>
      </w:pPr>
      <w:r>
        <w:rPr>
          <w:rFonts w:hint="eastAsia" w:hAnsi="宋体" w:cs="宋体"/>
          <w:szCs w:val="21"/>
        </w:rPr>
        <w:t>节能产品</w:t>
      </w:r>
      <w:r>
        <w:rPr>
          <w:rFonts w:hAnsi="宋体" w:cs="宋体"/>
          <w:szCs w:val="21"/>
          <w:u w:val="single"/>
        </w:rPr>
        <w:t>1%</w:t>
      </w:r>
    </w:p>
    <w:p>
      <w:pPr>
        <w:spacing w:line="360" w:lineRule="auto"/>
        <w:ind w:firstLine="31680"/>
        <w:jc w:val="left"/>
        <w:rPr>
          <w:rFonts w:hAnsi="宋体" w:cs="宋体"/>
          <w:szCs w:val="21"/>
          <w:u w:val="single"/>
        </w:rPr>
      </w:pPr>
      <w:r>
        <w:rPr>
          <w:rFonts w:hint="eastAsia" w:hAnsi="宋体" w:cs="宋体"/>
          <w:szCs w:val="21"/>
        </w:rPr>
        <w:t>环保产品</w:t>
      </w:r>
      <w:r>
        <w:rPr>
          <w:rFonts w:hAnsi="宋体" w:cs="宋体"/>
          <w:szCs w:val="21"/>
          <w:u w:val="single"/>
        </w:rPr>
        <w:t>1%</w:t>
      </w:r>
    </w:p>
    <w:p>
      <w:pPr>
        <w:spacing w:line="360" w:lineRule="auto"/>
        <w:ind w:firstLine="31680"/>
        <w:jc w:val="left"/>
        <w:rPr>
          <w:rFonts w:hAnsi="宋体" w:cs="宋体"/>
          <w:szCs w:val="21"/>
        </w:rPr>
      </w:pPr>
      <w:r>
        <w:rPr>
          <w:rFonts w:hint="eastAsia" w:hAnsi="宋体" w:cs="宋体"/>
          <w:szCs w:val="21"/>
        </w:rPr>
        <w:t>中小微企业投标，且投标产品出自小型或微型企业</w:t>
      </w:r>
      <w:r>
        <w:rPr>
          <w:rFonts w:hAnsi="宋体" w:cs="宋体"/>
          <w:szCs w:val="21"/>
          <w:u w:val="single"/>
        </w:rPr>
        <w:t>6%</w:t>
      </w:r>
    </w:p>
    <w:p>
      <w:pPr>
        <w:spacing w:line="360" w:lineRule="auto"/>
        <w:ind w:firstLine="31680"/>
        <w:jc w:val="left"/>
        <w:rPr>
          <w:rFonts w:hAnsi="宋体" w:cs="宋体"/>
          <w:szCs w:val="21"/>
        </w:rPr>
      </w:pPr>
      <w:r>
        <w:rPr>
          <w:rFonts w:hint="eastAsia" w:hAnsi="宋体" w:cs="宋体"/>
          <w:szCs w:val="21"/>
        </w:rPr>
        <w:t>注：①、投标产品属节能或环保产品的，以当期的《目录》为准。属于强制采购的产品，不再给予价格优惠。供应商必须在投标文件中提供《节能产品政府采购清单》或《环境标志产品政府采购清单》中显示投报产品认证证书编号的所在页复印件，否则，评委会有权不予认可。</w:t>
      </w:r>
    </w:p>
    <w:p>
      <w:pPr>
        <w:spacing w:line="360" w:lineRule="auto"/>
        <w:ind w:firstLine="31680"/>
        <w:jc w:val="left"/>
        <w:rPr>
          <w:rFonts w:hAnsi="宋体" w:cs="宋体"/>
          <w:szCs w:val="21"/>
        </w:rPr>
      </w:pPr>
      <w:r>
        <w:rPr>
          <w:rFonts w:hint="eastAsia" w:hAnsi="宋体" w:cs="宋体"/>
          <w:szCs w:val="21"/>
        </w:rPr>
        <w:t>②同一包内有多个投标产品，部分产品符合政策功能要求的，只对符合政策功能要求的产品依据《投标报价明细表》按上述价格折扣幅度进行折扣，并按折扣后的价格即单项评标价计入总价进行评标。</w:t>
      </w:r>
    </w:p>
    <w:p>
      <w:pPr>
        <w:spacing w:line="360" w:lineRule="auto"/>
        <w:ind w:firstLine="31680"/>
        <w:jc w:val="left"/>
        <w:rPr>
          <w:rFonts w:hAnsi="宋体" w:cs="宋体"/>
          <w:szCs w:val="21"/>
        </w:rPr>
      </w:pPr>
      <w:r>
        <w:rPr>
          <w:rFonts w:hint="eastAsia" w:hAnsi="宋体" w:cs="宋体"/>
          <w:szCs w:val="21"/>
        </w:rPr>
        <w:t>单项评标价</w:t>
      </w:r>
      <w:r>
        <w:rPr>
          <w:rFonts w:hAnsi="宋体" w:cs="宋体"/>
          <w:szCs w:val="21"/>
        </w:rPr>
        <w:t>=</w:t>
      </w:r>
      <w:r>
        <w:rPr>
          <w:rFonts w:hint="eastAsia" w:hAnsi="宋体" w:cs="宋体"/>
          <w:szCs w:val="21"/>
        </w:rPr>
        <w:t>供应商单项报价×（</w:t>
      </w:r>
      <w:r>
        <w:rPr>
          <w:rFonts w:hAnsi="宋体" w:cs="宋体"/>
          <w:szCs w:val="21"/>
        </w:rPr>
        <w:t>1-</w:t>
      </w:r>
      <w:r>
        <w:rPr>
          <w:rFonts w:hint="eastAsia" w:hAnsi="宋体" w:cs="宋体"/>
          <w:szCs w:val="21"/>
        </w:rPr>
        <w:t>∑价格折扣幅度）</w:t>
      </w:r>
    </w:p>
    <w:p>
      <w:pPr>
        <w:spacing w:line="360" w:lineRule="auto"/>
        <w:ind w:firstLine="31680"/>
        <w:jc w:val="left"/>
        <w:rPr>
          <w:rFonts w:hAnsi="宋体" w:cs="宋体"/>
          <w:szCs w:val="21"/>
        </w:rPr>
      </w:pPr>
      <w:r>
        <w:rPr>
          <w:rFonts w:hint="eastAsia" w:hAnsi="宋体" w:cs="宋体"/>
          <w:szCs w:val="21"/>
        </w:rPr>
        <w:t>评标价</w:t>
      </w:r>
      <w:r>
        <w:rPr>
          <w:rFonts w:hAnsi="宋体" w:cs="宋体"/>
          <w:szCs w:val="21"/>
        </w:rPr>
        <w:t>=</w:t>
      </w:r>
      <w:r>
        <w:rPr>
          <w:rFonts w:hint="eastAsia" w:hAnsi="宋体" w:cs="宋体"/>
          <w:szCs w:val="21"/>
        </w:rPr>
        <w:t>∑单项评标价</w:t>
      </w:r>
      <w:r>
        <w:rPr>
          <w:rFonts w:hAnsi="宋体" w:cs="宋体"/>
          <w:szCs w:val="21"/>
        </w:rPr>
        <w:t>+</w:t>
      </w:r>
      <w:r>
        <w:rPr>
          <w:rFonts w:hint="eastAsia" w:hAnsi="宋体" w:cs="宋体"/>
          <w:szCs w:val="21"/>
        </w:rPr>
        <w:t>∑不进行价格调整产品单项报价</w:t>
      </w:r>
    </w:p>
    <w:p>
      <w:pPr>
        <w:spacing w:line="360" w:lineRule="auto"/>
        <w:ind w:firstLine="31680"/>
        <w:jc w:val="left"/>
        <w:rPr>
          <w:rFonts w:hAnsi="宋体" w:cs="宋体"/>
          <w:szCs w:val="21"/>
        </w:rPr>
      </w:pPr>
      <w:r>
        <w:rPr>
          <w:rFonts w:hint="eastAsia" w:hAnsi="宋体" w:cs="宋体"/>
          <w:szCs w:val="21"/>
        </w:rPr>
        <w:t>价格分采用低价优先法计算，即满足招标文件要求，评标价最低的为评标基准价，其他供应商的价格分按照下列公式计算：</w:t>
      </w:r>
    </w:p>
    <w:p>
      <w:pPr>
        <w:spacing w:line="360" w:lineRule="auto"/>
        <w:ind w:firstLine="31680"/>
        <w:jc w:val="left"/>
        <w:rPr>
          <w:rFonts w:hAnsi="宋体" w:cs="宋体"/>
          <w:szCs w:val="21"/>
        </w:rPr>
      </w:pPr>
      <w:r>
        <w:rPr>
          <w:rFonts w:hint="eastAsia" w:hAnsi="宋体" w:cs="宋体"/>
          <w:szCs w:val="21"/>
        </w:rPr>
        <w:t>价格分</w:t>
      </w:r>
      <w:r>
        <w:rPr>
          <w:rFonts w:hAnsi="宋体" w:cs="宋体"/>
          <w:szCs w:val="21"/>
        </w:rPr>
        <w:t>=</w:t>
      </w:r>
      <w:r>
        <w:rPr>
          <w:rFonts w:hint="eastAsia" w:hAnsi="宋体" w:cs="宋体"/>
          <w:szCs w:val="21"/>
        </w:rPr>
        <w:t>（评标基准价</w:t>
      </w:r>
      <w:r>
        <w:rPr>
          <w:rFonts w:hAnsi="宋体" w:cs="宋体"/>
          <w:szCs w:val="21"/>
        </w:rPr>
        <w:t>/</w:t>
      </w:r>
      <w:r>
        <w:rPr>
          <w:rFonts w:hint="eastAsia" w:hAnsi="宋体" w:cs="宋体"/>
          <w:szCs w:val="21"/>
        </w:rPr>
        <w:t>评标价）×</w:t>
      </w:r>
      <w:r>
        <w:rPr>
          <w:rFonts w:hAnsi="宋体" w:cs="宋体"/>
          <w:szCs w:val="21"/>
        </w:rPr>
        <w:t>50</w:t>
      </w:r>
      <w:r>
        <w:rPr>
          <w:rFonts w:hint="eastAsia" w:hAnsi="宋体" w:cs="宋体"/>
          <w:szCs w:val="21"/>
        </w:rPr>
        <w:t>分</w:t>
      </w:r>
    </w:p>
    <w:p>
      <w:pPr>
        <w:spacing w:line="360" w:lineRule="auto"/>
        <w:ind w:firstLine="31680"/>
        <w:rPr>
          <w:rFonts w:hint="eastAsia" w:hAnsi="宋体" w:cs="宋体"/>
          <w:szCs w:val="21"/>
        </w:rPr>
      </w:pPr>
      <w:r>
        <w:rPr>
          <w:rFonts w:hint="eastAsia" w:hAnsi="宋体" w:cs="宋体"/>
          <w:szCs w:val="21"/>
        </w:rPr>
        <w:t>注：分值计算采用内插值法，保留两位小数。</w:t>
      </w:r>
    </w:p>
    <w:p>
      <w:pPr>
        <w:spacing w:line="360" w:lineRule="auto"/>
        <w:ind w:firstLine="31680"/>
        <w:rPr>
          <w:rFonts w:hint="eastAsia" w:hAnsi="宋体" w:cs="宋体"/>
          <w:szCs w:val="21"/>
        </w:rPr>
      </w:pPr>
    </w:p>
    <w:p>
      <w:pPr>
        <w:spacing w:line="360" w:lineRule="auto"/>
        <w:ind w:firstLine="31680"/>
        <w:rPr>
          <w:rFonts w:hint="eastAsia" w:hAnsi="宋体" w:cs="宋体"/>
          <w:szCs w:val="21"/>
        </w:rPr>
      </w:pPr>
    </w:p>
    <w:p>
      <w:pPr>
        <w:spacing w:line="360" w:lineRule="auto"/>
        <w:ind w:firstLine="31680"/>
        <w:rPr>
          <w:rFonts w:hint="eastAsia" w:hAnsi="宋体" w:cs="宋体"/>
          <w:szCs w:val="21"/>
        </w:rPr>
      </w:pPr>
    </w:p>
    <w:tbl>
      <w:tblPr>
        <w:tblStyle w:val="34"/>
        <w:tblW w:w="98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7"/>
        <w:gridCol w:w="1294"/>
        <w:gridCol w:w="6224"/>
        <w:gridCol w:w="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7" w:type="dxa"/>
          </w:tcPr>
          <w:p>
            <w:pPr>
              <w:spacing w:line="240" w:lineRule="auto"/>
              <w:ind w:firstLine="0" w:firstLineChars="0"/>
              <w:rPr>
                <w:rFonts w:ascii="新宋体" w:hAnsi="新宋体" w:eastAsia="新宋体" w:cs="新宋体"/>
                <w:b/>
                <w:bCs/>
                <w:sz w:val="28"/>
                <w:szCs w:val="28"/>
              </w:rPr>
            </w:pPr>
            <w:r>
              <w:rPr>
                <w:rFonts w:hint="eastAsia" w:ascii="新宋体" w:hAnsi="新宋体" w:eastAsia="新宋体" w:cs="新宋体"/>
                <w:b/>
                <w:bCs/>
                <w:szCs w:val="24"/>
                <w:lang w:val="zh-CN"/>
              </w:rPr>
              <w:t>评分因素</w:t>
            </w:r>
          </w:p>
        </w:tc>
        <w:tc>
          <w:tcPr>
            <w:tcW w:w="1294" w:type="dxa"/>
          </w:tcPr>
          <w:p>
            <w:pPr>
              <w:spacing w:line="240" w:lineRule="auto"/>
              <w:ind w:firstLine="0" w:firstLineChars="0"/>
              <w:rPr>
                <w:rFonts w:ascii="新宋体" w:hAnsi="新宋体" w:eastAsia="新宋体" w:cs="新宋体"/>
                <w:b/>
                <w:bCs/>
                <w:sz w:val="28"/>
                <w:szCs w:val="28"/>
              </w:rPr>
            </w:pPr>
            <w:r>
              <w:rPr>
                <w:rFonts w:hint="eastAsia" w:ascii="新宋体" w:hAnsi="新宋体" w:eastAsia="新宋体" w:cs="新宋体"/>
                <w:b/>
                <w:bCs/>
                <w:szCs w:val="24"/>
                <w:lang w:val="zh-CN"/>
              </w:rPr>
              <w:t>评分内容</w:t>
            </w:r>
          </w:p>
        </w:tc>
        <w:tc>
          <w:tcPr>
            <w:tcW w:w="6224" w:type="dxa"/>
          </w:tcPr>
          <w:p>
            <w:pPr>
              <w:spacing w:line="240" w:lineRule="auto"/>
              <w:ind w:firstLine="0" w:firstLineChars="0"/>
              <w:rPr>
                <w:rFonts w:ascii="新宋体" w:hAnsi="新宋体" w:eastAsia="新宋体" w:cs="新宋体"/>
                <w:b/>
                <w:bCs/>
                <w:sz w:val="28"/>
                <w:szCs w:val="28"/>
              </w:rPr>
            </w:pPr>
            <w:r>
              <w:rPr>
                <w:rFonts w:hint="eastAsia" w:ascii="新宋体" w:hAnsi="新宋体" w:eastAsia="新宋体" w:cs="新宋体"/>
                <w:b/>
                <w:bCs/>
                <w:szCs w:val="24"/>
                <w:lang w:val="zh-CN"/>
              </w:rPr>
              <w:t>评分标准</w:t>
            </w:r>
          </w:p>
        </w:tc>
        <w:tc>
          <w:tcPr>
            <w:tcW w:w="828" w:type="dxa"/>
          </w:tcPr>
          <w:p>
            <w:pPr>
              <w:spacing w:line="240" w:lineRule="auto"/>
              <w:ind w:firstLine="0" w:firstLineChars="0"/>
              <w:rPr>
                <w:rFonts w:ascii="新宋体" w:hAnsi="新宋体" w:eastAsia="新宋体" w:cs="新宋体"/>
                <w:b/>
                <w:bCs/>
                <w:sz w:val="28"/>
                <w:szCs w:val="28"/>
              </w:rPr>
            </w:pPr>
            <w:r>
              <w:rPr>
                <w:rFonts w:hint="eastAsia" w:ascii="新宋体" w:hAnsi="新宋体" w:eastAsia="新宋体" w:cs="新宋体"/>
                <w:b/>
                <w:bCs/>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7" w:hRule="atLeast"/>
        </w:trPr>
        <w:tc>
          <w:tcPr>
            <w:tcW w:w="1507" w:type="dxa"/>
            <w:vMerge w:val="restart"/>
            <w:vAlign w:val="center"/>
          </w:tcPr>
          <w:p>
            <w:pPr>
              <w:ind w:left="108" w:firstLine="0" w:firstLineChars="0"/>
              <w:rPr>
                <w:rFonts w:ascii="新宋体" w:hAnsi="新宋体" w:eastAsia="新宋体" w:cs="新宋体"/>
                <w:b/>
                <w:bCs/>
                <w:sz w:val="28"/>
                <w:szCs w:val="28"/>
              </w:rPr>
            </w:pPr>
            <w:r>
              <w:rPr>
                <w:rFonts w:hint="eastAsia" w:ascii="新宋体" w:hAnsi="新宋体" w:eastAsia="新宋体" w:cs="新宋体"/>
                <w:szCs w:val="24"/>
                <w:lang w:val="zh-CN"/>
              </w:rPr>
              <w:t>商务部分：（</w:t>
            </w:r>
            <w:r>
              <w:rPr>
                <w:rFonts w:ascii="新宋体" w:hAnsi="新宋体" w:eastAsia="新宋体" w:cs="新宋体"/>
                <w:szCs w:val="24"/>
              </w:rPr>
              <w:t>17</w:t>
            </w:r>
            <w:r>
              <w:rPr>
                <w:rFonts w:hint="eastAsia" w:ascii="新宋体" w:hAnsi="新宋体" w:eastAsia="新宋体" w:cs="新宋体"/>
                <w:szCs w:val="24"/>
                <w:lang w:val="zh-CN"/>
              </w:rPr>
              <w:t>分）</w:t>
            </w:r>
          </w:p>
          <w:p>
            <w:pPr>
              <w:ind w:firstLine="31680"/>
              <w:jc w:val="center"/>
              <w:rPr>
                <w:rFonts w:ascii="新宋体" w:hAnsi="新宋体" w:eastAsia="新宋体" w:cs="新宋体"/>
                <w:b/>
                <w:bCs/>
                <w:sz w:val="28"/>
                <w:szCs w:val="28"/>
              </w:rPr>
            </w:pPr>
          </w:p>
          <w:p>
            <w:pPr>
              <w:ind w:firstLine="31680"/>
              <w:jc w:val="center"/>
              <w:rPr>
                <w:rFonts w:ascii="新宋体" w:hAnsi="新宋体" w:eastAsia="新宋体" w:cs="新宋体"/>
                <w:b/>
                <w:bCs/>
                <w:sz w:val="28"/>
                <w:szCs w:val="28"/>
              </w:rPr>
            </w:pPr>
          </w:p>
          <w:p>
            <w:pPr>
              <w:ind w:firstLine="31680"/>
              <w:jc w:val="center"/>
              <w:rPr>
                <w:rFonts w:ascii="新宋体" w:hAnsi="新宋体" w:eastAsia="新宋体" w:cs="新宋体"/>
                <w:b/>
                <w:bCs/>
                <w:sz w:val="28"/>
                <w:szCs w:val="28"/>
              </w:rPr>
            </w:pPr>
          </w:p>
          <w:p>
            <w:pPr>
              <w:ind w:firstLine="31680"/>
              <w:jc w:val="center"/>
              <w:rPr>
                <w:rFonts w:ascii="新宋体" w:hAnsi="新宋体" w:eastAsia="新宋体" w:cs="新宋体"/>
                <w:b/>
                <w:bCs/>
                <w:sz w:val="28"/>
                <w:szCs w:val="28"/>
              </w:rPr>
            </w:pPr>
          </w:p>
        </w:tc>
        <w:tc>
          <w:tcPr>
            <w:tcW w:w="1294" w:type="dxa"/>
            <w:vAlign w:val="center"/>
          </w:tcPr>
          <w:p>
            <w:pPr>
              <w:ind w:left="108" w:firstLine="0" w:firstLineChars="0"/>
              <w:rPr>
                <w:rFonts w:ascii="新宋体" w:hAnsi="新宋体" w:eastAsia="新宋体" w:cs="新宋体"/>
                <w:b/>
                <w:bCs/>
                <w:sz w:val="28"/>
                <w:szCs w:val="28"/>
              </w:rPr>
            </w:pPr>
            <w:r>
              <w:rPr>
                <w:rFonts w:hint="eastAsia" w:ascii="宋体" w:hAnsi="宋体" w:cs="宋体"/>
              </w:rPr>
              <w:t>厂商及产品认证资质</w:t>
            </w:r>
          </w:p>
        </w:tc>
        <w:tc>
          <w:tcPr>
            <w:tcW w:w="6224" w:type="dxa"/>
            <w:vAlign w:val="center"/>
          </w:tcPr>
          <w:p>
            <w:pPr>
              <w:spacing w:line="360" w:lineRule="auto"/>
              <w:ind w:firstLine="0" w:firstLineChars="0"/>
              <w:rPr>
                <w:rFonts w:ascii="宋体" w:cs="宋体"/>
                <w:szCs w:val="24"/>
              </w:rPr>
            </w:pPr>
            <w:r>
              <w:rPr>
                <w:rFonts w:ascii="宋体" w:hAnsi="宋体" w:cs="宋体"/>
                <w:szCs w:val="24"/>
              </w:rPr>
              <w:t>1</w:t>
            </w:r>
            <w:r>
              <w:rPr>
                <w:rFonts w:hint="eastAsia" w:ascii="宋体" w:hAnsi="宋体" w:cs="宋体"/>
                <w:szCs w:val="24"/>
              </w:rPr>
              <w:t>、提供所投商用电脑国内市场占有率（以</w:t>
            </w:r>
            <w:r>
              <w:rPr>
                <w:rFonts w:ascii="宋体" w:hAnsi="宋体" w:cs="宋体"/>
                <w:szCs w:val="24"/>
              </w:rPr>
              <w:t>IDC</w:t>
            </w:r>
            <w:r>
              <w:rPr>
                <w:rFonts w:hint="eastAsia" w:ascii="宋体" w:hAnsi="宋体" w:cs="宋体"/>
                <w:szCs w:val="24"/>
              </w:rPr>
              <w:t>报告为准），</w:t>
            </w:r>
            <w:r>
              <w:rPr>
                <w:rFonts w:ascii="宋体" w:hAnsi="宋体" w:cs="宋体"/>
                <w:szCs w:val="24"/>
              </w:rPr>
              <w:t>2013</w:t>
            </w:r>
            <w:r>
              <w:rPr>
                <w:rFonts w:hint="eastAsia" w:ascii="宋体" w:hAnsi="宋体" w:cs="宋体"/>
                <w:szCs w:val="24"/>
              </w:rPr>
              <w:t>至</w:t>
            </w:r>
            <w:r>
              <w:rPr>
                <w:rFonts w:ascii="宋体" w:hAnsi="宋体" w:cs="宋体"/>
                <w:szCs w:val="24"/>
              </w:rPr>
              <w:t>2015</w:t>
            </w:r>
            <w:r>
              <w:rPr>
                <w:rFonts w:hint="eastAsia" w:ascii="宋体" w:hAnsi="宋体" w:cs="宋体"/>
                <w:szCs w:val="24"/>
              </w:rPr>
              <w:t>年三年国内销量排名，排名第一累计两次及以上得</w:t>
            </w:r>
            <w:r>
              <w:rPr>
                <w:rFonts w:ascii="宋体" w:hAnsi="宋体" w:cs="宋体"/>
                <w:szCs w:val="24"/>
              </w:rPr>
              <w:t>3</w:t>
            </w:r>
            <w:r>
              <w:rPr>
                <w:rFonts w:hint="eastAsia" w:ascii="宋体" w:hAnsi="宋体" w:cs="宋体"/>
                <w:szCs w:val="24"/>
              </w:rPr>
              <w:t>分，排名第二累计两次及以上得</w:t>
            </w:r>
            <w:r>
              <w:rPr>
                <w:rFonts w:ascii="宋体" w:hAnsi="宋体" w:cs="宋体"/>
                <w:szCs w:val="24"/>
              </w:rPr>
              <w:t>2</w:t>
            </w:r>
            <w:r>
              <w:rPr>
                <w:rFonts w:hint="eastAsia" w:ascii="宋体" w:hAnsi="宋体" w:cs="宋体"/>
                <w:szCs w:val="24"/>
              </w:rPr>
              <w:t>分，排名第三累计两次及以上得</w:t>
            </w:r>
            <w:r>
              <w:rPr>
                <w:rFonts w:ascii="宋体" w:hAnsi="宋体" w:cs="宋体"/>
                <w:szCs w:val="24"/>
              </w:rPr>
              <w:t>1</w:t>
            </w:r>
            <w:r>
              <w:rPr>
                <w:rFonts w:hint="eastAsia" w:ascii="宋体" w:hAnsi="宋体" w:cs="宋体"/>
                <w:szCs w:val="24"/>
              </w:rPr>
              <w:t>分，本项不能累计加分（提供</w:t>
            </w:r>
            <w:r>
              <w:rPr>
                <w:rFonts w:ascii="宋体" w:hAnsi="宋体" w:cs="宋体"/>
                <w:szCs w:val="24"/>
              </w:rPr>
              <w:t>IDC</w:t>
            </w:r>
            <w:r>
              <w:rPr>
                <w:rFonts w:hint="eastAsia" w:ascii="宋体" w:hAnsi="宋体" w:cs="宋体"/>
                <w:szCs w:val="24"/>
              </w:rPr>
              <w:t>证明文件复印件加盖厂商公章，否则不得分；</w:t>
            </w:r>
          </w:p>
          <w:p>
            <w:pPr>
              <w:spacing w:line="360" w:lineRule="auto"/>
              <w:ind w:firstLine="0" w:firstLineChars="0"/>
              <w:rPr>
                <w:rFonts w:ascii="宋体" w:cs="宋体"/>
                <w:szCs w:val="24"/>
              </w:rPr>
            </w:pPr>
            <w:r>
              <w:rPr>
                <w:rFonts w:ascii="宋体" w:hAnsi="宋体" w:cs="宋体"/>
                <w:szCs w:val="24"/>
              </w:rPr>
              <w:t>2</w:t>
            </w:r>
            <w:r>
              <w:rPr>
                <w:rFonts w:hint="eastAsia" w:ascii="宋体" w:hAnsi="宋体" w:cs="宋体"/>
                <w:szCs w:val="24"/>
              </w:rPr>
              <w:t>、所投计算机需提供国家权威机构</w:t>
            </w:r>
            <w:r>
              <w:rPr>
                <w:rFonts w:ascii="宋体" w:hAnsi="宋体" w:cs="宋体"/>
                <w:szCs w:val="24"/>
              </w:rPr>
              <w:t>(CNAS</w:t>
            </w:r>
            <w:r>
              <w:rPr>
                <w:rFonts w:hint="eastAsia" w:ascii="宋体" w:hAnsi="宋体" w:cs="宋体"/>
                <w:szCs w:val="24"/>
              </w:rPr>
              <w:t>认可的检测机构</w:t>
            </w:r>
            <w:r>
              <w:rPr>
                <w:rFonts w:ascii="宋体" w:hAnsi="宋体" w:cs="宋体"/>
                <w:szCs w:val="24"/>
              </w:rPr>
              <w:t xml:space="preserve">) </w:t>
            </w:r>
            <w:r>
              <w:rPr>
                <w:rFonts w:hint="eastAsia" w:ascii="宋体" w:hAnsi="宋体" w:cs="宋体"/>
                <w:szCs w:val="24"/>
              </w:rPr>
              <w:t>证书，平均无故障运行时间的稳定性（</w:t>
            </w:r>
            <w:r>
              <w:rPr>
                <w:rFonts w:ascii="宋体" w:hAnsi="宋体" w:cs="宋体"/>
                <w:szCs w:val="24"/>
              </w:rPr>
              <w:t>MTBF</w:t>
            </w:r>
            <w:r>
              <w:rPr>
                <w:rFonts w:hint="eastAsia" w:ascii="宋体" w:hAnsi="宋体" w:cs="宋体"/>
                <w:szCs w:val="24"/>
              </w:rPr>
              <w:t>值</w:t>
            </w:r>
            <w:r>
              <w:rPr>
                <w:rFonts w:ascii="宋体" w:hAnsi="宋体" w:cs="宋体"/>
                <w:szCs w:val="24"/>
              </w:rPr>
              <w:t>)</w:t>
            </w:r>
            <w:r>
              <w:rPr>
                <w:rFonts w:hint="eastAsia" w:ascii="宋体" w:hAnsi="宋体" w:cs="宋体"/>
                <w:szCs w:val="24"/>
              </w:rPr>
              <w:t>指标排序≥</w:t>
            </w:r>
            <w:r>
              <w:rPr>
                <w:rFonts w:ascii="宋体" w:hAnsi="宋体" w:cs="宋体"/>
                <w:szCs w:val="24"/>
              </w:rPr>
              <w:t>85</w:t>
            </w:r>
            <w:r>
              <w:rPr>
                <w:rFonts w:hint="eastAsia" w:ascii="宋体" w:hAnsi="宋体" w:cs="宋体"/>
                <w:szCs w:val="24"/>
              </w:rPr>
              <w:t>万小时的得</w:t>
            </w:r>
            <w:r>
              <w:rPr>
                <w:rFonts w:ascii="宋体" w:hAnsi="宋体" w:cs="宋体"/>
                <w:szCs w:val="24"/>
              </w:rPr>
              <w:t>3</w:t>
            </w:r>
            <w:r>
              <w:rPr>
                <w:rFonts w:hint="eastAsia" w:ascii="宋体" w:hAnsi="宋体" w:cs="宋体"/>
                <w:szCs w:val="24"/>
              </w:rPr>
              <w:t>分，≥</w:t>
            </w:r>
            <w:r>
              <w:rPr>
                <w:rFonts w:ascii="宋体" w:hAnsi="宋体" w:cs="宋体"/>
                <w:szCs w:val="24"/>
              </w:rPr>
              <w:t>65</w:t>
            </w:r>
            <w:r>
              <w:rPr>
                <w:rFonts w:hint="eastAsia" w:ascii="宋体" w:hAnsi="宋体" w:cs="宋体"/>
                <w:szCs w:val="24"/>
              </w:rPr>
              <w:t>万小时的得</w:t>
            </w:r>
            <w:r>
              <w:rPr>
                <w:rFonts w:ascii="宋体" w:hAnsi="宋体" w:cs="宋体"/>
                <w:szCs w:val="24"/>
              </w:rPr>
              <w:t>2</w:t>
            </w:r>
            <w:r>
              <w:rPr>
                <w:rFonts w:hint="eastAsia" w:ascii="宋体" w:hAnsi="宋体" w:cs="宋体"/>
                <w:szCs w:val="24"/>
              </w:rPr>
              <w:t>分，≥</w:t>
            </w:r>
            <w:r>
              <w:rPr>
                <w:rFonts w:ascii="宋体" w:hAnsi="宋体" w:cs="宋体"/>
                <w:szCs w:val="24"/>
              </w:rPr>
              <w:t>50</w:t>
            </w:r>
            <w:r>
              <w:rPr>
                <w:rFonts w:hint="eastAsia" w:ascii="宋体" w:hAnsi="宋体" w:cs="宋体"/>
                <w:szCs w:val="24"/>
              </w:rPr>
              <w:t>万小时得</w:t>
            </w:r>
            <w:r>
              <w:rPr>
                <w:rFonts w:ascii="宋体" w:hAnsi="宋体" w:cs="宋体"/>
                <w:szCs w:val="24"/>
              </w:rPr>
              <w:t>1</w:t>
            </w:r>
            <w:r>
              <w:rPr>
                <w:rFonts w:hint="eastAsia" w:ascii="宋体" w:hAnsi="宋体" w:cs="宋体"/>
                <w:szCs w:val="24"/>
              </w:rPr>
              <w:t>分，其他不得分；（提供证书复印件加盖厂商公章，否则不得分）</w:t>
            </w:r>
          </w:p>
          <w:p>
            <w:pPr>
              <w:spacing w:line="360" w:lineRule="auto"/>
              <w:ind w:firstLine="0" w:firstLineChars="0"/>
              <w:rPr>
                <w:rFonts w:ascii="宋体" w:cs="宋体"/>
                <w:szCs w:val="24"/>
              </w:rPr>
            </w:pPr>
            <w:r>
              <w:rPr>
                <w:rFonts w:ascii="宋体" w:hAnsi="宋体" w:cs="宋体"/>
                <w:szCs w:val="24"/>
              </w:rPr>
              <w:t>3</w:t>
            </w:r>
            <w:r>
              <w:rPr>
                <w:rFonts w:hint="eastAsia" w:ascii="宋体" w:hAnsi="宋体" w:cs="宋体"/>
                <w:szCs w:val="24"/>
              </w:rPr>
              <w:t>、电脑生产厂商售后服务</w:t>
            </w:r>
            <w:r>
              <w:rPr>
                <w:rFonts w:ascii="宋体" w:hAnsi="宋体" w:cs="宋体"/>
                <w:szCs w:val="24"/>
              </w:rPr>
              <w:t>CCCS</w:t>
            </w:r>
            <w:r>
              <w:rPr>
                <w:rFonts w:hint="eastAsia" w:ascii="宋体" w:hAnsi="宋体" w:cs="宋体"/>
                <w:szCs w:val="24"/>
              </w:rPr>
              <w:t>通过钻石五星级认证的得</w:t>
            </w:r>
            <w:r>
              <w:rPr>
                <w:rFonts w:ascii="宋体" w:hAnsi="宋体" w:cs="宋体"/>
                <w:szCs w:val="24"/>
              </w:rPr>
              <w:t>2</w:t>
            </w:r>
            <w:r>
              <w:rPr>
                <w:rFonts w:hint="eastAsia" w:ascii="宋体" w:hAnsi="宋体" w:cs="宋体"/>
                <w:szCs w:val="24"/>
              </w:rPr>
              <w:t>分，通过普通五星级认证的得</w:t>
            </w:r>
            <w:r>
              <w:rPr>
                <w:rFonts w:ascii="宋体" w:hAnsi="宋体" w:cs="宋体"/>
                <w:szCs w:val="24"/>
              </w:rPr>
              <w:t>1</w:t>
            </w:r>
            <w:r>
              <w:rPr>
                <w:rFonts w:hint="eastAsia" w:ascii="宋体" w:hAnsi="宋体" w:cs="宋体"/>
                <w:szCs w:val="24"/>
              </w:rPr>
              <w:t>分；</w:t>
            </w:r>
            <w:r>
              <w:rPr>
                <w:rFonts w:hint="eastAsia" w:ascii="宋体" w:hAnsi="宋体" w:cs="宋体"/>
                <w:szCs w:val="24"/>
                <w:lang w:val="en-US" w:eastAsia="zh-CN"/>
              </w:rPr>
              <w:t>(</w:t>
            </w:r>
            <w:r>
              <w:rPr>
                <w:rFonts w:hint="eastAsia" w:ascii="宋体" w:hAnsi="宋体" w:cs="宋体"/>
                <w:szCs w:val="24"/>
                <w:lang w:val="zh-CN"/>
              </w:rPr>
              <w:t>开标时须提供复印件加盖厂家公章</w:t>
            </w:r>
            <w:r>
              <w:rPr>
                <w:rFonts w:hint="eastAsia" w:ascii="宋体" w:hAnsi="宋体" w:cs="宋体"/>
                <w:szCs w:val="24"/>
                <w:lang w:val="en-US" w:eastAsia="zh-CN"/>
              </w:rPr>
              <w:t>,</w:t>
            </w:r>
            <w:r>
              <w:rPr>
                <w:rFonts w:hint="eastAsia" w:ascii="宋体" w:hAnsi="宋体" w:cs="宋体"/>
                <w:szCs w:val="24"/>
              </w:rPr>
              <w:t>否则不得分</w:t>
            </w:r>
            <w:r>
              <w:rPr>
                <w:rFonts w:hint="eastAsia" w:ascii="宋体" w:hAnsi="宋体" w:cs="宋体"/>
                <w:szCs w:val="24"/>
                <w:lang w:val="zh-CN"/>
              </w:rPr>
              <w:t>）</w:t>
            </w:r>
          </w:p>
          <w:p>
            <w:pPr>
              <w:spacing w:line="360" w:lineRule="auto"/>
              <w:ind w:firstLine="0" w:firstLineChars="0"/>
              <w:jc w:val="left"/>
              <w:rPr>
                <w:rFonts w:ascii="宋体" w:cs="宋体"/>
                <w:szCs w:val="24"/>
                <w:lang w:val="zh-CN"/>
              </w:rPr>
            </w:pPr>
            <w:r>
              <w:rPr>
                <w:rFonts w:ascii="宋体" w:hAnsi="宋体" w:cs="宋体"/>
                <w:szCs w:val="24"/>
              </w:rPr>
              <w:t>4</w:t>
            </w:r>
            <w:r>
              <w:rPr>
                <w:rFonts w:hint="eastAsia" w:ascii="宋体" w:hAnsi="宋体" w:cs="宋体"/>
                <w:szCs w:val="24"/>
              </w:rPr>
              <w:t>、</w:t>
            </w:r>
            <w:r>
              <w:rPr>
                <w:rFonts w:hint="eastAsia" w:ascii="宋体" w:hAnsi="宋体" w:cs="宋体"/>
                <w:szCs w:val="24"/>
                <w:lang w:val="zh-CN"/>
              </w:rPr>
              <w:t>提供投影机、壁挂式教学一体机生产厂家</w:t>
            </w:r>
            <w:r>
              <w:rPr>
                <w:rFonts w:ascii="宋体" w:hAnsi="宋体" w:cs="宋体"/>
                <w:szCs w:val="24"/>
                <w:lang w:val="zh-CN"/>
              </w:rPr>
              <w:t>ISO9001</w:t>
            </w:r>
            <w:r>
              <w:rPr>
                <w:rFonts w:hint="eastAsia" w:ascii="宋体" w:hAnsi="宋体" w:cs="宋体"/>
                <w:szCs w:val="24"/>
                <w:lang w:val="zh-CN"/>
              </w:rPr>
              <w:t>质量管理体系认证的得</w:t>
            </w:r>
            <w:r>
              <w:rPr>
                <w:rFonts w:ascii="宋体" w:hAnsi="宋体" w:cs="宋体"/>
                <w:szCs w:val="24"/>
              </w:rPr>
              <w:t>0.5</w:t>
            </w:r>
            <w:r>
              <w:rPr>
                <w:rFonts w:hint="eastAsia" w:ascii="宋体" w:hAnsi="宋体" w:cs="宋体"/>
                <w:szCs w:val="24"/>
              </w:rPr>
              <w:t>分，</w:t>
            </w:r>
            <w:r>
              <w:rPr>
                <w:rFonts w:hint="eastAsia" w:ascii="宋体" w:hAnsi="宋体" w:cs="宋体"/>
                <w:szCs w:val="24"/>
                <w:lang w:val="zh-CN"/>
              </w:rPr>
              <w:t>提供投影机、壁挂式教学一体机生产厂家</w:t>
            </w:r>
            <w:r>
              <w:rPr>
                <w:rFonts w:ascii="宋体" w:hAnsi="宋体" w:cs="宋体"/>
                <w:szCs w:val="24"/>
                <w:lang w:val="zh-CN"/>
              </w:rPr>
              <w:t>140001</w:t>
            </w:r>
            <w:r>
              <w:rPr>
                <w:rFonts w:hint="eastAsia" w:ascii="宋体" w:hAnsi="宋体" w:cs="宋体"/>
                <w:szCs w:val="24"/>
                <w:lang w:val="zh-CN"/>
              </w:rPr>
              <w:t>环境管理体系认证的得</w:t>
            </w:r>
            <w:r>
              <w:rPr>
                <w:rFonts w:ascii="宋体" w:hAnsi="宋体" w:cs="宋体"/>
                <w:szCs w:val="24"/>
              </w:rPr>
              <w:t>0.5</w:t>
            </w:r>
            <w:r>
              <w:rPr>
                <w:rFonts w:hint="eastAsia" w:ascii="宋体" w:hAnsi="宋体" w:cs="宋体"/>
                <w:szCs w:val="24"/>
              </w:rPr>
              <w:t>分，共</w:t>
            </w:r>
            <w:r>
              <w:rPr>
                <w:rFonts w:ascii="宋体" w:hAnsi="宋体" w:cs="宋体"/>
                <w:szCs w:val="24"/>
              </w:rPr>
              <w:t>2</w:t>
            </w:r>
            <w:r>
              <w:rPr>
                <w:rFonts w:hint="eastAsia" w:ascii="宋体" w:hAnsi="宋体" w:cs="宋体"/>
                <w:szCs w:val="24"/>
              </w:rPr>
              <w:t>分；</w:t>
            </w:r>
            <w:r>
              <w:rPr>
                <w:rFonts w:hint="eastAsia" w:ascii="宋体" w:hAnsi="宋体" w:cs="宋体"/>
                <w:szCs w:val="24"/>
                <w:lang w:val="en-US" w:eastAsia="zh-CN"/>
              </w:rPr>
              <w:t>(</w:t>
            </w:r>
            <w:r>
              <w:rPr>
                <w:rFonts w:hint="eastAsia" w:ascii="宋体" w:hAnsi="宋体" w:cs="宋体"/>
                <w:szCs w:val="24"/>
                <w:lang w:val="zh-CN"/>
              </w:rPr>
              <w:t>开标时须提供复印件加盖厂家公章</w:t>
            </w:r>
            <w:r>
              <w:rPr>
                <w:rFonts w:hint="eastAsia" w:ascii="宋体" w:hAnsi="宋体" w:cs="宋体"/>
                <w:szCs w:val="24"/>
                <w:lang w:val="en-US" w:eastAsia="zh-CN"/>
              </w:rPr>
              <w:t>,</w:t>
            </w:r>
            <w:r>
              <w:rPr>
                <w:rFonts w:hint="eastAsia" w:ascii="宋体" w:hAnsi="宋体" w:cs="宋体"/>
                <w:szCs w:val="24"/>
              </w:rPr>
              <w:t>否则不得分</w:t>
            </w:r>
            <w:r>
              <w:rPr>
                <w:rFonts w:hint="eastAsia" w:ascii="宋体" w:hAnsi="宋体" w:cs="宋体"/>
                <w:szCs w:val="24"/>
                <w:lang w:val="zh-CN"/>
              </w:rPr>
              <w:t>）</w:t>
            </w:r>
          </w:p>
          <w:p>
            <w:pPr>
              <w:spacing w:line="360" w:lineRule="auto"/>
              <w:ind w:firstLine="0" w:firstLineChars="0"/>
              <w:jc w:val="left"/>
              <w:rPr>
                <w:rFonts w:hint="eastAsia" w:ascii="宋体" w:hAnsi="宋体" w:cs="宋体"/>
                <w:szCs w:val="24"/>
                <w:lang w:val="en-US" w:eastAsia="zh-CN"/>
              </w:rPr>
            </w:pPr>
            <w:r>
              <w:rPr>
                <w:rFonts w:ascii="宋体" w:hAnsi="宋体" w:cs="宋体"/>
                <w:szCs w:val="24"/>
              </w:rPr>
              <w:t>5</w:t>
            </w:r>
            <w:r>
              <w:rPr>
                <w:rFonts w:hint="eastAsia" w:ascii="宋体" w:hAnsi="宋体" w:cs="宋体"/>
                <w:szCs w:val="24"/>
              </w:rPr>
              <w:t>、</w:t>
            </w:r>
            <w:r>
              <w:rPr>
                <w:rFonts w:hint="eastAsia" w:ascii="宋体" w:hAnsi="宋体" w:cs="宋体"/>
                <w:szCs w:val="24"/>
                <w:lang w:val="zh-CN"/>
              </w:rPr>
              <w:t>提供投影机产品</w:t>
            </w:r>
            <w:r>
              <w:rPr>
                <w:rFonts w:ascii="宋体" w:hAnsi="宋体" w:cs="宋体"/>
                <w:szCs w:val="24"/>
                <w:lang w:val="zh-CN"/>
              </w:rPr>
              <w:t>3C</w:t>
            </w:r>
            <w:r>
              <w:rPr>
                <w:rFonts w:hint="eastAsia" w:ascii="宋体" w:hAnsi="宋体" w:cs="宋体"/>
                <w:szCs w:val="24"/>
                <w:lang w:val="zh-CN"/>
              </w:rPr>
              <w:t>、节能、环保认证、投影机检验报告的每提供一项的</w:t>
            </w:r>
            <w:r>
              <w:rPr>
                <w:rFonts w:ascii="宋体" w:cs="宋体"/>
                <w:szCs w:val="24"/>
              </w:rPr>
              <w:t>0</w:t>
            </w:r>
            <w:r>
              <w:rPr>
                <w:rFonts w:ascii="宋体" w:hAnsi="宋体" w:cs="宋体"/>
                <w:szCs w:val="24"/>
              </w:rPr>
              <w:t>.5</w:t>
            </w:r>
            <w:r>
              <w:rPr>
                <w:rFonts w:hint="eastAsia" w:ascii="宋体" w:hAnsi="宋体" w:cs="宋体"/>
                <w:szCs w:val="24"/>
              </w:rPr>
              <w:t>分，</w:t>
            </w:r>
            <w:r>
              <w:rPr>
                <w:rFonts w:hint="eastAsia" w:ascii="宋体" w:hAnsi="宋体" w:cs="宋体"/>
                <w:szCs w:val="24"/>
                <w:lang w:val="zh-CN"/>
              </w:rPr>
              <w:t>共得</w:t>
            </w:r>
            <w:r>
              <w:rPr>
                <w:rFonts w:ascii="宋体" w:hAnsi="宋体" w:cs="宋体"/>
                <w:szCs w:val="24"/>
              </w:rPr>
              <w:t>2</w:t>
            </w:r>
            <w:r>
              <w:rPr>
                <w:rFonts w:hint="eastAsia" w:ascii="宋体" w:hAnsi="宋体" w:cs="宋体"/>
                <w:szCs w:val="24"/>
              </w:rPr>
              <w:t>分；</w:t>
            </w:r>
            <w:r>
              <w:rPr>
                <w:rFonts w:hint="eastAsia" w:ascii="宋体" w:hAnsi="宋体" w:cs="宋体"/>
                <w:szCs w:val="24"/>
                <w:lang w:val="zh-CN"/>
              </w:rPr>
              <w:t>（开标时须提供复印件加盖厂家公章</w:t>
            </w:r>
            <w:r>
              <w:rPr>
                <w:rFonts w:hint="eastAsia" w:ascii="宋体" w:hAnsi="宋体" w:cs="宋体"/>
                <w:szCs w:val="24"/>
                <w:lang w:val="en-US" w:eastAsia="zh-CN"/>
              </w:rPr>
              <w:t>,</w:t>
            </w:r>
            <w:r>
              <w:rPr>
                <w:rFonts w:hint="eastAsia" w:ascii="宋体" w:hAnsi="宋体" w:cs="宋体"/>
                <w:szCs w:val="24"/>
              </w:rPr>
              <w:t>否则不得分</w:t>
            </w:r>
            <w:r>
              <w:rPr>
                <w:rFonts w:hint="eastAsia" w:ascii="宋体" w:hAnsi="宋体" w:cs="宋体"/>
                <w:szCs w:val="24"/>
                <w:lang w:val="en-US" w:eastAsia="zh-CN"/>
              </w:rPr>
              <w:t>)</w:t>
            </w:r>
          </w:p>
          <w:p>
            <w:pPr>
              <w:spacing w:line="360" w:lineRule="auto"/>
              <w:ind w:firstLine="0" w:firstLineChars="0"/>
              <w:jc w:val="left"/>
              <w:rPr>
                <w:rFonts w:hint="eastAsia" w:ascii="宋体" w:hAnsi="宋体" w:cs="宋体"/>
                <w:szCs w:val="24"/>
                <w:lang w:val="zh-CN" w:eastAsia="zh-CN"/>
              </w:rPr>
            </w:pPr>
            <w:r>
              <w:rPr>
                <w:rFonts w:hint="eastAsia" w:ascii="宋体" w:hAnsi="宋体" w:cs="宋体"/>
                <w:szCs w:val="24"/>
                <w:lang w:val="en-US" w:eastAsia="zh-CN"/>
              </w:rPr>
              <w:t>注：以上认证</w:t>
            </w:r>
            <w:r>
              <w:rPr>
                <w:rFonts w:hint="eastAsia" w:ascii="宋体" w:hAnsi="宋体" w:cs="宋体"/>
                <w:szCs w:val="24"/>
                <w:lang w:val="zh-CN"/>
              </w:rPr>
              <w:t>，未提供者不得分</w:t>
            </w:r>
          </w:p>
        </w:tc>
        <w:tc>
          <w:tcPr>
            <w:tcW w:w="828" w:type="dxa"/>
            <w:vAlign w:val="center"/>
          </w:tcPr>
          <w:p>
            <w:pPr>
              <w:ind w:firstLine="0" w:firstLineChars="0"/>
              <w:rPr>
                <w:rFonts w:ascii="新宋体" w:hAnsi="新宋体" w:eastAsia="新宋体" w:cs="新宋体"/>
                <w:sz w:val="28"/>
                <w:szCs w:val="28"/>
              </w:rPr>
            </w:pPr>
            <w:r>
              <w:rPr>
                <w:rFonts w:ascii="新宋体" w:hAnsi="新宋体" w:eastAsia="新宋体" w:cs="新宋体"/>
                <w:sz w:val="28"/>
                <w:szCs w:val="28"/>
              </w:rPr>
              <w:t>12</w:t>
            </w:r>
            <w:r>
              <w:rPr>
                <w:rFonts w:hint="eastAsia" w:ascii="新宋体" w:hAnsi="新宋体" w:eastAsia="新宋体" w:cs="新宋体"/>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6" w:hRule="atLeast"/>
        </w:trPr>
        <w:tc>
          <w:tcPr>
            <w:tcW w:w="1507" w:type="dxa"/>
            <w:vMerge w:val="continue"/>
          </w:tcPr>
          <w:p>
            <w:pPr>
              <w:ind w:firstLine="0" w:firstLineChars="0"/>
              <w:jc w:val="center"/>
              <w:rPr>
                <w:rFonts w:ascii="新宋体" w:hAnsi="新宋体" w:eastAsia="新宋体" w:cs="新宋体"/>
                <w:b/>
                <w:bCs/>
                <w:sz w:val="28"/>
                <w:szCs w:val="28"/>
              </w:rPr>
            </w:pPr>
          </w:p>
        </w:tc>
        <w:tc>
          <w:tcPr>
            <w:tcW w:w="1294" w:type="dxa"/>
          </w:tcPr>
          <w:p>
            <w:pPr>
              <w:ind w:firstLine="0" w:firstLineChars="0"/>
              <w:jc w:val="center"/>
              <w:rPr>
                <w:rFonts w:ascii="新宋体" w:hAnsi="新宋体" w:eastAsia="新宋体" w:cs="新宋体"/>
                <w:b/>
                <w:bCs/>
                <w:sz w:val="28"/>
                <w:szCs w:val="28"/>
              </w:rPr>
            </w:pPr>
          </w:p>
          <w:p>
            <w:pPr>
              <w:ind w:firstLine="0" w:firstLineChars="0"/>
              <w:jc w:val="center"/>
              <w:rPr>
                <w:rFonts w:ascii="新宋体" w:hAnsi="新宋体" w:eastAsia="新宋体" w:cs="新宋体"/>
                <w:b/>
                <w:bCs/>
                <w:sz w:val="28"/>
                <w:szCs w:val="28"/>
              </w:rPr>
            </w:pPr>
          </w:p>
          <w:p>
            <w:pPr>
              <w:ind w:firstLine="0" w:firstLineChars="0"/>
              <w:jc w:val="center"/>
              <w:rPr>
                <w:rFonts w:ascii="新宋体" w:hAnsi="新宋体" w:eastAsia="新宋体" w:cs="新宋体"/>
                <w:sz w:val="28"/>
                <w:szCs w:val="28"/>
              </w:rPr>
            </w:pPr>
            <w:r>
              <w:rPr>
                <w:rFonts w:hint="eastAsia" w:ascii="新宋体" w:hAnsi="新宋体" w:eastAsia="新宋体" w:cs="新宋体"/>
                <w:szCs w:val="24"/>
                <w:lang w:val="zh-CN"/>
              </w:rPr>
              <w:t>信用评价</w:t>
            </w:r>
          </w:p>
          <w:p>
            <w:pPr>
              <w:ind w:firstLine="0" w:firstLineChars="0"/>
              <w:jc w:val="center"/>
              <w:rPr>
                <w:rFonts w:ascii="新宋体" w:hAnsi="新宋体" w:eastAsia="新宋体" w:cs="新宋体"/>
                <w:b/>
                <w:bCs/>
                <w:sz w:val="28"/>
                <w:szCs w:val="28"/>
              </w:rPr>
            </w:pPr>
          </w:p>
        </w:tc>
        <w:tc>
          <w:tcPr>
            <w:tcW w:w="6224" w:type="dxa"/>
          </w:tcPr>
          <w:p>
            <w:pPr>
              <w:widowControl/>
              <w:spacing w:line="240" w:lineRule="exact"/>
              <w:ind w:firstLine="0" w:firstLineChars="0"/>
              <w:jc w:val="left"/>
              <w:rPr>
                <w:rFonts w:ascii="宋体"/>
                <w:shd w:val="clear" w:color="auto" w:fill="FFFFFF"/>
                <w:lang w:val="zh-CN"/>
              </w:rPr>
            </w:pPr>
          </w:p>
          <w:p>
            <w:pPr>
              <w:widowControl/>
              <w:spacing w:line="360" w:lineRule="auto"/>
              <w:ind w:firstLine="0" w:firstLineChars="0"/>
              <w:jc w:val="left"/>
              <w:rPr>
                <w:rFonts w:ascii="宋体" w:cs="宋体"/>
                <w:szCs w:val="24"/>
              </w:rPr>
            </w:pPr>
            <w:r>
              <w:rPr>
                <w:rFonts w:hint="eastAsia" w:ascii="宋体" w:hAnsi="宋体"/>
                <w:shd w:val="clear" w:color="auto" w:fill="FFFFFF"/>
                <w:lang w:val="zh-CN"/>
              </w:rPr>
              <w:t>供应商或投标人</w:t>
            </w:r>
            <w:r>
              <w:rPr>
                <w:rFonts w:hint="eastAsia" w:ascii="宋体" w:hAnsi="宋体" w:cs="宋体"/>
                <w:szCs w:val="24"/>
              </w:rPr>
              <w:t>提供设备制造商信用等级评为</w:t>
            </w:r>
            <w:r>
              <w:rPr>
                <w:rFonts w:ascii="宋体" w:hAnsi="宋体" w:cs="宋体"/>
                <w:szCs w:val="24"/>
              </w:rPr>
              <w:t>AAA</w:t>
            </w:r>
            <w:r>
              <w:rPr>
                <w:rFonts w:hint="eastAsia" w:ascii="宋体" w:hAnsi="宋体" w:cs="宋体"/>
                <w:szCs w:val="24"/>
              </w:rPr>
              <w:t>级的得</w:t>
            </w:r>
            <w:r>
              <w:rPr>
                <w:rFonts w:ascii="宋体" w:hAnsi="宋体" w:cs="宋体"/>
                <w:szCs w:val="24"/>
              </w:rPr>
              <w:t>2</w:t>
            </w:r>
            <w:r>
              <w:rPr>
                <w:rFonts w:hint="eastAsia" w:ascii="宋体" w:hAnsi="宋体" w:cs="宋体"/>
                <w:szCs w:val="24"/>
              </w:rPr>
              <w:t>分，信用等级评为</w:t>
            </w:r>
            <w:r>
              <w:rPr>
                <w:rFonts w:ascii="宋体" w:hAnsi="宋体" w:cs="宋体"/>
                <w:szCs w:val="24"/>
              </w:rPr>
              <w:t>AA</w:t>
            </w:r>
            <w:r>
              <w:rPr>
                <w:rFonts w:hint="eastAsia" w:ascii="宋体" w:hAnsi="宋体" w:cs="宋体"/>
                <w:szCs w:val="24"/>
              </w:rPr>
              <w:t>级的得</w:t>
            </w:r>
            <w:r>
              <w:rPr>
                <w:rFonts w:ascii="宋体" w:hAnsi="宋体" w:cs="宋体"/>
                <w:szCs w:val="24"/>
              </w:rPr>
              <w:t>1</w:t>
            </w:r>
            <w:r>
              <w:rPr>
                <w:rFonts w:hint="eastAsia" w:ascii="宋体" w:hAnsi="宋体" w:cs="宋体"/>
                <w:szCs w:val="24"/>
              </w:rPr>
              <w:t>分，信用等级评为</w:t>
            </w:r>
            <w:r>
              <w:rPr>
                <w:rFonts w:ascii="宋体" w:hAnsi="宋体" w:cs="宋体"/>
                <w:szCs w:val="24"/>
              </w:rPr>
              <w:t>A</w:t>
            </w:r>
            <w:r>
              <w:rPr>
                <w:rFonts w:hint="eastAsia" w:ascii="宋体" w:hAnsi="宋体" w:cs="宋体"/>
                <w:szCs w:val="24"/>
              </w:rPr>
              <w:t>级的不得分。（投标文件中附复印件，评标时提供原件）</w:t>
            </w:r>
          </w:p>
          <w:p>
            <w:pPr>
              <w:widowControl/>
              <w:spacing w:line="360" w:lineRule="auto"/>
              <w:ind w:firstLine="0" w:firstLineChars="0"/>
              <w:jc w:val="left"/>
              <w:rPr>
                <w:rFonts w:ascii="宋体" w:cs="宋体"/>
                <w:szCs w:val="24"/>
              </w:rPr>
            </w:pPr>
            <w:r>
              <w:rPr>
                <w:rFonts w:hint="eastAsia" w:ascii="宋体" w:hAnsi="宋体" w:cs="宋体"/>
                <w:szCs w:val="24"/>
              </w:rPr>
              <w:t>注：信用等级以信用评估报告为准，信用评估报告在投标文件中提供复印件，同时须携带原件供评标委员会在评标时查验，要求如下：</w:t>
            </w:r>
          </w:p>
          <w:p>
            <w:pPr>
              <w:widowControl/>
              <w:spacing w:line="360" w:lineRule="auto"/>
              <w:ind w:firstLine="0" w:firstLineChars="0"/>
              <w:jc w:val="left"/>
              <w:rPr>
                <w:rFonts w:ascii="宋体" w:cs="宋体"/>
                <w:szCs w:val="24"/>
              </w:rPr>
            </w:pPr>
            <w:r>
              <w:rPr>
                <w:rFonts w:ascii="宋体" w:hAnsi="宋体" w:cs="宋体"/>
                <w:szCs w:val="24"/>
              </w:rPr>
              <w:t>a</w:t>
            </w:r>
            <w:r>
              <w:rPr>
                <w:rFonts w:hint="eastAsia" w:ascii="宋体" w:hAnsi="宋体" w:cs="宋体"/>
                <w:szCs w:val="24"/>
              </w:rPr>
              <w:t>、河南省供应商应提供经河南省信用建设促进会备案认可的信用评级机构出具的信用评估报告原件；信用评级机构以“信用河南网”（网址</w:t>
            </w:r>
            <w:r>
              <w:fldChar w:fldCharType="begin"/>
            </w:r>
            <w:r>
              <w:instrText xml:space="preserve"> HYPERLINK "http://www.xyhnw.com/" </w:instrText>
            </w:r>
            <w:r>
              <w:fldChar w:fldCharType="separate"/>
            </w:r>
            <w:r>
              <w:rPr>
                <w:rFonts w:cs="宋体"/>
                <w:szCs w:val="24"/>
              </w:rPr>
              <w:t>http://www.xyhnw.com/</w:t>
            </w:r>
            <w:r>
              <w:rPr>
                <w:rFonts w:cs="宋体"/>
                <w:szCs w:val="24"/>
              </w:rPr>
              <w:fldChar w:fldCharType="end"/>
            </w:r>
            <w:r>
              <w:rPr>
                <w:rFonts w:hint="eastAsia" w:ascii="宋体" w:hAnsi="宋体" w:cs="宋体"/>
                <w:szCs w:val="24"/>
              </w:rPr>
              <w:t>）公布的“河南省社会信用服务机构备案及考评合格机构公告”为准。</w:t>
            </w:r>
          </w:p>
          <w:p>
            <w:pPr>
              <w:widowControl/>
              <w:spacing w:line="360" w:lineRule="auto"/>
              <w:ind w:firstLine="0" w:firstLineChars="0"/>
              <w:jc w:val="left"/>
              <w:rPr>
                <w:rFonts w:ascii="宋体" w:cs="宋体"/>
                <w:szCs w:val="24"/>
              </w:rPr>
            </w:pPr>
            <w:r>
              <w:rPr>
                <w:rFonts w:ascii="宋体" w:hAnsi="宋体" w:cs="宋体"/>
                <w:szCs w:val="24"/>
              </w:rPr>
              <w:t>b</w:t>
            </w:r>
            <w:r>
              <w:rPr>
                <w:rFonts w:hint="eastAsia" w:ascii="宋体" w:hAnsi="宋体" w:cs="宋体"/>
                <w:szCs w:val="24"/>
              </w:rPr>
              <w:t>、外省供应商应提供经省级以上社会信用管理部门备案认可的信用评级机构出具的信用评估报告原件，并同时出具信用评级机构相应的资质材料。</w:t>
            </w:r>
          </w:p>
          <w:p>
            <w:pPr>
              <w:widowControl/>
              <w:spacing w:line="360" w:lineRule="auto"/>
              <w:ind w:firstLine="0" w:firstLineChars="0"/>
              <w:jc w:val="left"/>
              <w:rPr>
                <w:rFonts w:ascii="宋体" w:cs="宋体"/>
                <w:szCs w:val="24"/>
              </w:rPr>
            </w:pPr>
            <w:r>
              <w:rPr>
                <w:rFonts w:hint="eastAsia" w:ascii="宋体" w:hAnsi="宋体" w:cs="宋体"/>
                <w:szCs w:val="24"/>
              </w:rPr>
              <w:t>不符合以上要求的，本项不得分。</w:t>
            </w:r>
          </w:p>
          <w:p>
            <w:pPr>
              <w:ind w:firstLine="31680"/>
              <w:jc w:val="center"/>
              <w:rPr>
                <w:rFonts w:ascii="新宋体" w:hAnsi="新宋体" w:eastAsia="新宋体" w:cs="新宋体"/>
                <w:b/>
                <w:bCs/>
                <w:sz w:val="28"/>
                <w:szCs w:val="28"/>
              </w:rPr>
            </w:pPr>
          </w:p>
        </w:tc>
        <w:tc>
          <w:tcPr>
            <w:tcW w:w="828" w:type="dxa"/>
          </w:tcPr>
          <w:p>
            <w:pPr>
              <w:widowControl/>
              <w:spacing w:line="240" w:lineRule="auto"/>
              <w:ind w:firstLine="0" w:firstLineChars="0"/>
              <w:jc w:val="left"/>
              <w:rPr>
                <w:rFonts w:ascii="新宋体" w:hAnsi="新宋体" w:eastAsia="新宋体" w:cs="新宋体"/>
                <w:sz w:val="28"/>
                <w:szCs w:val="28"/>
              </w:rPr>
            </w:pPr>
          </w:p>
          <w:p>
            <w:pPr>
              <w:widowControl/>
              <w:spacing w:line="240" w:lineRule="auto"/>
              <w:ind w:firstLine="0" w:firstLineChars="0"/>
              <w:jc w:val="left"/>
              <w:rPr>
                <w:rFonts w:ascii="新宋体" w:hAnsi="新宋体" w:eastAsia="新宋体" w:cs="新宋体"/>
                <w:sz w:val="28"/>
                <w:szCs w:val="28"/>
              </w:rPr>
            </w:pPr>
          </w:p>
          <w:p>
            <w:pPr>
              <w:widowControl/>
              <w:spacing w:line="240" w:lineRule="auto"/>
              <w:ind w:firstLine="0" w:firstLineChars="0"/>
              <w:jc w:val="left"/>
              <w:rPr>
                <w:rFonts w:ascii="新宋体" w:hAnsi="新宋体" w:eastAsia="新宋体" w:cs="新宋体"/>
                <w:sz w:val="28"/>
                <w:szCs w:val="28"/>
              </w:rPr>
            </w:pPr>
            <w:r>
              <w:rPr>
                <w:rFonts w:ascii="新宋体" w:hAnsi="新宋体" w:eastAsia="新宋体" w:cs="新宋体"/>
                <w:sz w:val="28"/>
                <w:szCs w:val="28"/>
              </w:rPr>
              <w:t>2</w:t>
            </w:r>
            <w:r>
              <w:rPr>
                <w:rFonts w:hint="eastAsia" w:ascii="新宋体" w:hAnsi="新宋体" w:eastAsia="新宋体" w:cs="新宋体"/>
                <w:sz w:val="28"/>
                <w:szCs w:val="28"/>
              </w:rPr>
              <w:t>分</w:t>
            </w:r>
          </w:p>
          <w:p>
            <w:pPr>
              <w:ind w:firstLine="0" w:firstLineChars="0"/>
              <w:jc w:val="center"/>
              <w:rPr>
                <w:rFonts w:ascii="新宋体" w:hAnsi="新宋体" w:eastAsia="新宋体" w:cs="新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1507" w:type="dxa"/>
            <w:vMerge w:val="continue"/>
          </w:tcPr>
          <w:p>
            <w:pPr>
              <w:ind w:firstLine="31680"/>
              <w:jc w:val="center"/>
              <w:rPr>
                <w:rFonts w:ascii="新宋体" w:hAnsi="新宋体" w:eastAsia="新宋体" w:cs="新宋体"/>
                <w:b/>
                <w:bCs/>
                <w:sz w:val="28"/>
                <w:szCs w:val="28"/>
              </w:rPr>
            </w:pPr>
          </w:p>
        </w:tc>
        <w:tc>
          <w:tcPr>
            <w:tcW w:w="1294" w:type="dxa"/>
          </w:tcPr>
          <w:p>
            <w:pPr>
              <w:ind w:firstLine="0" w:firstLineChars="0"/>
              <w:rPr>
                <w:rFonts w:ascii="新宋体" w:hAnsi="新宋体" w:eastAsia="新宋体" w:cs="新宋体"/>
                <w:sz w:val="28"/>
                <w:szCs w:val="28"/>
              </w:rPr>
            </w:pPr>
            <w:r>
              <w:rPr>
                <w:rFonts w:hint="eastAsia" w:ascii="新宋体" w:hAnsi="新宋体" w:eastAsia="新宋体" w:cs="新宋体"/>
                <w:szCs w:val="28"/>
              </w:rPr>
              <w:t>合同业绩</w:t>
            </w:r>
          </w:p>
        </w:tc>
        <w:tc>
          <w:tcPr>
            <w:tcW w:w="6224" w:type="dxa"/>
          </w:tcPr>
          <w:p>
            <w:pPr>
              <w:ind w:firstLine="0" w:firstLineChars="0"/>
              <w:rPr>
                <w:rFonts w:ascii="新宋体" w:hAnsi="新宋体" w:eastAsia="新宋体" w:cs="新宋体"/>
                <w:sz w:val="28"/>
                <w:szCs w:val="28"/>
              </w:rPr>
            </w:pPr>
            <w:r>
              <w:rPr>
                <w:rFonts w:hint="eastAsia" w:ascii="新宋体" w:hAnsi="新宋体" w:eastAsia="新宋体" w:cs="新宋体"/>
                <w:szCs w:val="24"/>
                <w:lang w:val="zh-CN"/>
              </w:rPr>
              <w:t>近三年来，投标供应商每提供一份</w:t>
            </w:r>
            <w:r>
              <w:rPr>
                <w:rFonts w:ascii="新宋体" w:hAnsi="新宋体" w:eastAsia="新宋体" w:cs="新宋体"/>
                <w:szCs w:val="24"/>
              </w:rPr>
              <w:t>50</w:t>
            </w:r>
            <w:r>
              <w:rPr>
                <w:rFonts w:hint="eastAsia" w:ascii="新宋体" w:hAnsi="新宋体" w:eastAsia="新宋体" w:cs="新宋体"/>
                <w:szCs w:val="24"/>
              </w:rPr>
              <w:t>万以上（含</w:t>
            </w:r>
            <w:r>
              <w:rPr>
                <w:rFonts w:ascii="新宋体" w:hAnsi="新宋体" w:eastAsia="新宋体" w:cs="新宋体"/>
                <w:szCs w:val="24"/>
              </w:rPr>
              <w:t>50</w:t>
            </w:r>
            <w:r>
              <w:rPr>
                <w:rFonts w:hint="eastAsia" w:ascii="新宋体" w:hAnsi="新宋体" w:eastAsia="新宋体" w:cs="新宋体"/>
                <w:szCs w:val="24"/>
              </w:rPr>
              <w:t>万）</w:t>
            </w:r>
            <w:r>
              <w:rPr>
                <w:rFonts w:hint="eastAsia" w:ascii="新宋体" w:hAnsi="新宋体" w:eastAsia="新宋体" w:cs="新宋体"/>
                <w:szCs w:val="24"/>
                <w:lang w:val="zh-CN"/>
              </w:rPr>
              <w:t>类似合同的业绩得</w:t>
            </w:r>
            <w:r>
              <w:rPr>
                <w:rFonts w:ascii="新宋体" w:hAnsi="新宋体" w:eastAsia="新宋体" w:cs="新宋体"/>
                <w:szCs w:val="24"/>
              </w:rPr>
              <w:t>1.5</w:t>
            </w:r>
            <w:r>
              <w:rPr>
                <w:rFonts w:hint="eastAsia" w:ascii="新宋体" w:hAnsi="新宋体" w:eastAsia="新宋体" w:cs="新宋体"/>
                <w:szCs w:val="24"/>
                <w:lang w:val="zh-CN"/>
              </w:rPr>
              <w:t>分，最高得</w:t>
            </w:r>
            <w:r>
              <w:rPr>
                <w:rFonts w:ascii="新宋体" w:hAnsi="新宋体" w:eastAsia="新宋体" w:cs="新宋体"/>
                <w:szCs w:val="24"/>
              </w:rPr>
              <w:t>3</w:t>
            </w:r>
            <w:r>
              <w:rPr>
                <w:rFonts w:hint="eastAsia" w:ascii="新宋体" w:hAnsi="新宋体" w:eastAsia="新宋体" w:cs="新宋体"/>
                <w:szCs w:val="24"/>
                <w:lang w:val="zh-CN"/>
              </w:rPr>
              <w:t>分（开标时须提供合同原件，无原件不得分）</w:t>
            </w:r>
          </w:p>
        </w:tc>
        <w:tc>
          <w:tcPr>
            <w:tcW w:w="828" w:type="dxa"/>
          </w:tcPr>
          <w:p>
            <w:pPr>
              <w:ind w:firstLine="0" w:firstLineChars="0"/>
              <w:rPr>
                <w:rFonts w:ascii="新宋体" w:hAnsi="新宋体" w:eastAsia="新宋体" w:cs="新宋体"/>
                <w:sz w:val="28"/>
                <w:szCs w:val="28"/>
              </w:rPr>
            </w:pPr>
            <w:r>
              <w:rPr>
                <w:rFonts w:ascii="新宋体" w:hAnsi="新宋体" w:eastAsia="新宋体" w:cs="新宋体"/>
                <w:sz w:val="28"/>
                <w:szCs w:val="28"/>
              </w:rPr>
              <w:t>3</w:t>
            </w:r>
            <w:r>
              <w:rPr>
                <w:rFonts w:hint="eastAsia" w:ascii="新宋体" w:hAnsi="新宋体" w:eastAsia="新宋体" w:cs="新宋体"/>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trPr>
        <w:tc>
          <w:tcPr>
            <w:tcW w:w="1507" w:type="dxa"/>
            <w:vMerge w:val="restart"/>
            <w:vAlign w:val="center"/>
          </w:tcPr>
          <w:p>
            <w:pPr>
              <w:spacing w:line="260" w:lineRule="exact"/>
              <w:ind w:firstLine="0" w:firstLineChars="0"/>
              <w:jc w:val="left"/>
              <w:rPr>
                <w:rFonts w:ascii="新宋体" w:hAnsi="新宋体" w:eastAsia="新宋体" w:cs="新宋体"/>
                <w:szCs w:val="24"/>
                <w:lang w:val="zh-CN"/>
              </w:rPr>
            </w:pPr>
            <w:r>
              <w:rPr>
                <w:rFonts w:hint="eastAsia" w:ascii="新宋体" w:hAnsi="新宋体" w:eastAsia="新宋体" w:cs="新宋体"/>
                <w:szCs w:val="24"/>
                <w:lang w:val="zh-CN"/>
              </w:rPr>
              <w:t>技术部分（</w:t>
            </w:r>
            <w:r>
              <w:rPr>
                <w:rFonts w:ascii="新宋体" w:hAnsi="新宋体" w:eastAsia="新宋体" w:cs="新宋体"/>
                <w:szCs w:val="24"/>
              </w:rPr>
              <w:t>26</w:t>
            </w:r>
            <w:r>
              <w:rPr>
                <w:rFonts w:hint="eastAsia" w:ascii="新宋体" w:hAnsi="新宋体" w:eastAsia="新宋体" w:cs="新宋体"/>
                <w:szCs w:val="24"/>
              </w:rPr>
              <w:t>分</w:t>
            </w:r>
            <w:r>
              <w:rPr>
                <w:rFonts w:hint="eastAsia" w:ascii="新宋体" w:hAnsi="新宋体" w:eastAsia="新宋体" w:cs="新宋体"/>
                <w:szCs w:val="24"/>
                <w:lang w:val="zh-CN"/>
              </w:rPr>
              <w:t>）</w:t>
            </w:r>
          </w:p>
        </w:tc>
        <w:tc>
          <w:tcPr>
            <w:tcW w:w="1294" w:type="dxa"/>
            <w:vAlign w:val="center"/>
          </w:tcPr>
          <w:p>
            <w:pPr>
              <w:spacing w:line="260" w:lineRule="exact"/>
              <w:ind w:firstLine="0" w:firstLineChars="0"/>
              <w:jc w:val="left"/>
              <w:rPr>
                <w:rFonts w:ascii="新宋体" w:hAnsi="新宋体" w:eastAsia="新宋体" w:cs="新宋体"/>
                <w:szCs w:val="24"/>
                <w:lang w:val="zh-CN"/>
              </w:rPr>
            </w:pPr>
            <w:r>
              <w:rPr>
                <w:rFonts w:hint="eastAsia" w:ascii="宋体" w:hAnsi="宋体" w:cs="宋体"/>
              </w:rPr>
              <w:t>技术参数</w:t>
            </w:r>
          </w:p>
        </w:tc>
        <w:tc>
          <w:tcPr>
            <w:tcW w:w="6224" w:type="dxa"/>
          </w:tcPr>
          <w:p>
            <w:pPr>
              <w:spacing w:line="260" w:lineRule="exact"/>
              <w:ind w:firstLine="0" w:firstLineChars="0"/>
              <w:jc w:val="left"/>
              <w:rPr>
                <w:rFonts w:ascii="新宋体" w:hAnsi="新宋体" w:eastAsia="新宋体" w:cs="新宋体"/>
              </w:rPr>
            </w:pPr>
          </w:p>
          <w:p>
            <w:pPr>
              <w:spacing w:line="360" w:lineRule="auto"/>
              <w:ind w:firstLine="0" w:firstLineChars="0"/>
              <w:jc w:val="left"/>
              <w:rPr>
                <w:rFonts w:ascii="新宋体" w:hAnsi="新宋体" w:eastAsia="新宋体" w:cs="新宋体"/>
                <w:szCs w:val="24"/>
                <w:lang w:val="zh-CN"/>
              </w:rPr>
            </w:pPr>
            <w:r>
              <w:rPr>
                <w:rFonts w:hint="eastAsia" w:ascii="新宋体" w:hAnsi="新宋体" w:eastAsia="新宋体" w:cs="新宋体"/>
              </w:rPr>
              <w:t>参看“第五部分技术标准与要求”中的技术要求，每有一项细微负偏差扣</w:t>
            </w:r>
            <w:r>
              <w:rPr>
                <w:rFonts w:ascii="新宋体" w:hAnsi="新宋体" w:eastAsia="新宋体" w:cs="新宋体"/>
              </w:rPr>
              <w:t>0.5</w:t>
            </w:r>
            <w:r>
              <w:rPr>
                <w:rFonts w:hint="eastAsia" w:ascii="新宋体" w:hAnsi="新宋体" w:eastAsia="新宋体" w:cs="新宋体"/>
              </w:rPr>
              <w:t>分（细微负偏差达</w:t>
            </w:r>
            <w:r>
              <w:rPr>
                <w:rFonts w:ascii="新宋体" w:hAnsi="新宋体" w:eastAsia="新宋体" w:cs="新宋体"/>
              </w:rPr>
              <w:t>10</w:t>
            </w:r>
            <w:r>
              <w:rPr>
                <w:rFonts w:hint="eastAsia" w:ascii="新宋体" w:hAnsi="新宋体" w:eastAsia="新宋体" w:cs="新宋体"/>
              </w:rPr>
              <w:t>处或重大负偏差一处得</w:t>
            </w:r>
            <w:r>
              <w:rPr>
                <w:rFonts w:ascii="新宋体" w:hAnsi="新宋体" w:eastAsia="新宋体" w:cs="新宋体"/>
              </w:rPr>
              <w:t>0</w:t>
            </w:r>
            <w:r>
              <w:rPr>
                <w:rFonts w:hint="eastAsia" w:ascii="新宋体" w:hAnsi="新宋体" w:eastAsia="新宋体" w:cs="新宋体"/>
              </w:rPr>
              <w:t>分）。</w:t>
            </w:r>
          </w:p>
        </w:tc>
        <w:tc>
          <w:tcPr>
            <w:tcW w:w="828" w:type="dxa"/>
            <w:vAlign w:val="center"/>
          </w:tcPr>
          <w:p>
            <w:pPr>
              <w:spacing w:line="260" w:lineRule="exact"/>
              <w:ind w:firstLine="0" w:firstLineChars="0"/>
              <w:jc w:val="left"/>
              <w:rPr>
                <w:rFonts w:ascii="新宋体" w:hAnsi="新宋体" w:eastAsia="新宋体" w:cs="新宋体"/>
                <w:szCs w:val="24"/>
                <w:lang w:val="zh-CN"/>
              </w:rPr>
            </w:pPr>
            <w:r>
              <w:rPr>
                <w:rFonts w:ascii="新宋体" w:hAnsi="新宋体" w:eastAsia="新宋体" w:cs="新宋体"/>
                <w:szCs w:val="24"/>
                <w:lang w:val="zh-CN"/>
              </w:rPr>
              <w:t>1</w:t>
            </w:r>
            <w:r>
              <w:rPr>
                <w:rFonts w:ascii="新宋体" w:hAnsi="新宋体" w:eastAsia="新宋体" w:cs="新宋体"/>
                <w:szCs w:val="24"/>
              </w:rPr>
              <w:t>5</w:t>
            </w:r>
            <w:r>
              <w:rPr>
                <w:rFonts w:hint="eastAsia" w:ascii="新宋体" w:hAnsi="新宋体" w:eastAsia="新宋体" w:cs="新宋体"/>
                <w:szCs w:val="24"/>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6" w:hRule="atLeast"/>
        </w:trPr>
        <w:tc>
          <w:tcPr>
            <w:tcW w:w="1507" w:type="dxa"/>
            <w:vMerge w:val="continue"/>
          </w:tcPr>
          <w:p>
            <w:pPr>
              <w:spacing w:line="260" w:lineRule="exact"/>
              <w:ind w:firstLine="0" w:firstLineChars="0"/>
              <w:jc w:val="left"/>
              <w:rPr>
                <w:rFonts w:ascii="新宋体" w:hAnsi="新宋体" w:eastAsia="新宋体" w:cs="新宋体"/>
                <w:szCs w:val="24"/>
                <w:lang w:val="zh-CN"/>
              </w:rPr>
            </w:pPr>
          </w:p>
        </w:tc>
        <w:tc>
          <w:tcPr>
            <w:tcW w:w="1294" w:type="dxa"/>
            <w:vAlign w:val="center"/>
          </w:tcPr>
          <w:p>
            <w:pPr>
              <w:spacing w:line="260" w:lineRule="exact"/>
              <w:ind w:firstLine="0" w:firstLineChars="0"/>
              <w:jc w:val="left"/>
              <w:rPr>
                <w:rFonts w:ascii="新宋体" w:hAnsi="新宋体" w:eastAsia="新宋体" w:cs="新宋体"/>
                <w:szCs w:val="24"/>
                <w:lang w:val="zh-CN"/>
              </w:rPr>
            </w:pPr>
            <w:r>
              <w:rPr>
                <w:rFonts w:hint="eastAsia" w:ascii="宋体" w:hAnsi="宋体" w:cs="宋体"/>
              </w:rPr>
              <w:t>整体方案</w:t>
            </w:r>
          </w:p>
        </w:tc>
        <w:tc>
          <w:tcPr>
            <w:tcW w:w="6224" w:type="dxa"/>
          </w:tcPr>
          <w:p>
            <w:pPr>
              <w:spacing w:line="260" w:lineRule="exact"/>
              <w:ind w:firstLine="0" w:firstLineChars="0"/>
              <w:jc w:val="left"/>
              <w:rPr>
                <w:rFonts w:ascii="宋体" w:cs="宋体"/>
              </w:rPr>
            </w:pPr>
          </w:p>
          <w:p>
            <w:pPr>
              <w:spacing w:line="360" w:lineRule="auto"/>
              <w:ind w:firstLine="0" w:firstLineChars="0"/>
              <w:jc w:val="left"/>
              <w:rPr>
                <w:rFonts w:ascii="新宋体" w:hAnsi="新宋体" w:eastAsia="新宋体" w:cs="新宋体"/>
                <w:szCs w:val="24"/>
                <w:lang w:val="zh-CN"/>
              </w:rPr>
            </w:pPr>
            <w:r>
              <w:rPr>
                <w:rFonts w:hint="eastAsia" w:ascii="宋体" w:hAnsi="宋体" w:cs="宋体"/>
              </w:rPr>
              <w:t>对系统整体方案进行总体评价，包括方案的合理性、可行性和完备性，即系统方案充分考虑用户实际使用需求，能充分利用现有资源，实施过程中能平稳安装和部署，不影响现有系统正常运行；应用方案安全、严密、具有一定的前瞻性、系统的应急方案设计合理；人员的组织、安排符合项目要求等。</w:t>
            </w:r>
            <w:r>
              <w:rPr>
                <w:rFonts w:hint="eastAsia" w:ascii="宋体" w:hAnsi="宋体" w:cs="宋体"/>
                <w:lang w:eastAsia="zh-CN"/>
              </w:rPr>
              <w:t>优得</w:t>
            </w:r>
            <w:r>
              <w:rPr>
                <w:rFonts w:hint="eastAsia" w:ascii="宋体" w:hAnsi="宋体" w:cs="宋体"/>
                <w:lang w:val="en-US" w:eastAsia="zh-CN"/>
              </w:rPr>
              <w:t>10分，良得5分、一般得2分</w:t>
            </w:r>
          </w:p>
        </w:tc>
        <w:tc>
          <w:tcPr>
            <w:tcW w:w="828" w:type="dxa"/>
            <w:vAlign w:val="center"/>
          </w:tcPr>
          <w:p>
            <w:pPr>
              <w:spacing w:line="260" w:lineRule="exact"/>
              <w:ind w:firstLine="0" w:firstLineChars="0"/>
              <w:jc w:val="left"/>
              <w:rPr>
                <w:rFonts w:ascii="新宋体" w:hAnsi="新宋体" w:eastAsia="新宋体" w:cs="新宋体"/>
                <w:szCs w:val="24"/>
                <w:lang w:val="zh-CN"/>
              </w:rPr>
            </w:pPr>
            <w:r>
              <w:rPr>
                <w:rFonts w:ascii="新宋体" w:hAnsi="新宋体" w:eastAsia="新宋体" w:cs="新宋体"/>
                <w:szCs w:val="24"/>
                <w:lang w:val="zh-CN"/>
              </w:rPr>
              <w:t>1</w:t>
            </w:r>
            <w:r>
              <w:rPr>
                <w:rFonts w:ascii="新宋体" w:hAnsi="新宋体" w:eastAsia="新宋体" w:cs="新宋体"/>
                <w:szCs w:val="24"/>
              </w:rPr>
              <w:t>0</w:t>
            </w:r>
            <w:r>
              <w:rPr>
                <w:rFonts w:hint="eastAsia" w:ascii="新宋体" w:hAnsi="新宋体" w:eastAsia="新宋体" w:cs="新宋体"/>
                <w:szCs w:val="24"/>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trPr>
        <w:tc>
          <w:tcPr>
            <w:tcW w:w="1507" w:type="dxa"/>
            <w:vMerge w:val="continue"/>
          </w:tcPr>
          <w:p>
            <w:pPr>
              <w:spacing w:line="260" w:lineRule="exact"/>
              <w:ind w:firstLine="0" w:firstLineChars="0"/>
              <w:jc w:val="left"/>
              <w:rPr>
                <w:rFonts w:ascii="新宋体" w:hAnsi="新宋体" w:eastAsia="新宋体" w:cs="新宋体"/>
                <w:szCs w:val="24"/>
                <w:lang w:val="zh-CN"/>
              </w:rPr>
            </w:pPr>
          </w:p>
        </w:tc>
        <w:tc>
          <w:tcPr>
            <w:tcW w:w="1294" w:type="dxa"/>
            <w:vAlign w:val="center"/>
          </w:tcPr>
          <w:p>
            <w:pPr>
              <w:spacing w:line="260" w:lineRule="exact"/>
              <w:ind w:firstLine="0" w:firstLineChars="0"/>
              <w:jc w:val="left"/>
              <w:rPr>
                <w:rFonts w:ascii="新宋体" w:hAnsi="新宋体" w:eastAsia="新宋体" w:cs="新宋体"/>
                <w:b/>
                <w:szCs w:val="24"/>
                <w:lang w:val="zh-CN"/>
              </w:rPr>
            </w:pPr>
            <w:r>
              <w:rPr>
                <w:rFonts w:hint="eastAsia" w:ascii="新宋体" w:hAnsi="新宋体" w:eastAsia="新宋体" w:cs="新宋体"/>
                <w:szCs w:val="24"/>
                <w:lang w:val="zh-CN"/>
              </w:rPr>
              <w:t>其他优惠承诺</w:t>
            </w:r>
          </w:p>
        </w:tc>
        <w:tc>
          <w:tcPr>
            <w:tcW w:w="6224" w:type="dxa"/>
          </w:tcPr>
          <w:p>
            <w:pPr>
              <w:spacing w:line="260" w:lineRule="exact"/>
              <w:ind w:firstLine="0" w:firstLineChars="0"/>
              <w:jc w:val="left"/>
              <w:rPr>
                <w:rFonts w:ascii="宋体" w:cs="宋体"/>
              </w:rPr>
            </w:pPr>
          </w:p>
          <w:p>
            <w:pPr>
              <w:spacing w:line="360" w:lineRule="auto"/>
              <w:ind w:firstLine="0" w:firstLineChars="0"/>
              <w:jc w:val="left"/>
              <w:rPr>
                <w:rFonts w:ascii="新宋体" w:hAnsi="新宋体" w:eastAsia="新宋体" w:cs="新宋体"/>
                <w:szCs w:val="24"/>
                <w:lang w:val="zh-CN"/>
              </w:rPr>
            </w:pPr>
            <w:r>
              <w:rPr>
                <w:rFonts w:hint="eastAsia" w:ascii="宋体" w:hAnsi="宋体" w:cs="宋体"/>
              </w:rPr>
              <w:t>根据投标人对支付条款等的其他优惠承诺，优得</w:t>
            </w:r>
            <w:r>
              <w:rPr>
                <w:rFonts w:ascii="宋体" w:hAnsi="宋体" w:cs="宋体"/>
              </w:rPr>
              <w:t>1</w:t>
            </w:r>
            <w:r>
              <w:rPr>
                <w:rFonts w:hint="eastAsia" w:ascii="宋体" w:hAnsi="宋体" w:cs="宋体"/>
              </w:rPr>
              <w:t>分、良得</w:t>
            </w:r>
            <w:r>
              <w:rPr>
                <w:rFonts w:ascii="宋体" w:hAnsi="宋体" w:cs="宋体"/>
              </w:rPr>
              <w:t>0.5</w:t>
            </w:r>
            <w:r>
              <w:rPr>
                <w:rFonts w:hint="eastAsia" w:ascii="宋体" w:hAnsi="宋体" w:cs="宋体"/>
              </w:rPr>
              <w:t>分、一般不得分</w:t>
            </w:r>
          </w:p>
        </w:tc>
        <w:tc>
          <w:tcPr>
            <w:tcW w:w="828" w:type="dxa"/>
            <w:vAlign w:val="center"/>
          </w:tcPr>
          <w:p>
            <w:pPr>
              <w:spacing w:line="260" w:lineRule="exact"/>
              <w:ind w:firstLine="0" w:firstLineChars="0"/>
              <w:jc w:val="left"/>
              <w:rPr>
                <w:rFonts w:ascii="新宋体" w:hAnsi="新宋体" w:eastAsia="新宋体" w:cs="新宋体"/>
                <w:szCs w:val="24"/>
                <w:lang w:val="zh-CN"/>
              </w:rPr>
            </w:pPr>
            <w:r>
              <w:rPr>
                <w:rFonts w:ascii="新宋体" w:hAnsi="新宋体" w:eastAsia="新宋体" w:cs="新宋体"/>
                <w:szCs w:val="24"/>
              </w:rPr>
              <w:t>1</w:t>
            </w:r>
            <w:r>
              <w:rPr>
                <w:rFonts w:hint="eastAsia" w:ascii="新宋体" w:hAnsi="新宋体" w:eastAsia="新宋体" w:cs="新宋体"/>
                <w:szCs w:val="24"/>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3" w:hRule="atLeast"/>
        </w:trPr>
        <w:tc>
          <w:tcPr>
            <w:tcW w:w="1507" w:type="dxa"/>
            <w:vAlign w:val="center"/>
          </w:tcPr>
          <w:p>
            <w:pPr>
              <w:spacing w:line="260" w:lineRule="exact"/>
              <w:ind w:firstLine="0" w:firstLineChars="0"/>
              <w:jc w:val="left"/>
              <w:rPr>
                <w:rFonts w:ascii="新宋体" w:hAnsi="新宋体" w:eastAsia="新宋体" w:cs="新宋体"/>
                <w:szCs w:val="24"/>
                <w:lang w:val="zh-CN"/>
              </w:rPr>
            </w:pPr>
            <w:r>
              <w:rPr>
                <w:rFonts w:hint="eastAsia" w:ascii="新宋体" w:hAnsi="新宋体" w:eastAsia="新宋体" w:cs="新宋体"/>
                <w:szCs w:val="24"/>
                <w:lang w:val="zh-CN"/>
              </w:rPr>
              <w:t>售后部分（</w:t>
            </w:r>
            <w:r>
              <w:rPr>
                <w:rFonts w:ascii="新宋体" w:hAnsi="新宋体" w:eastAsia="新宋体" w:cs="新宋体"/>
                <w:szCs w:val="24"/>
              </w:rPr>
              <w:t>5</w:t>
            </w:r>
            <w:r>
              <w:rPr>
                <w:rFonts w:hint="eastAsia" w:ascii="新宋体" w:hAnsi="新宋体" w:eastAsia="新宋体" w:cs="新宋体"/>
                <w:szCs w:val="24"/>
              </w:rPr>
              <w:t>分</w:t>
            </w:r>
            <w:r>
              <w:rPr>
                <w:rFonts w:hint="eastAsia" w:ascii="新宋体" w:hAnsi="新宋体" w:eastAsia="新宋体" w:cs="新宋体"/>
                <w:szCs w:val="24"/>
                <w:lang w:val="zh-CN"/>
              </w:rPr>
              <w:t>）</w:t>
            </w:r>
          </w:p>
        </w:tc>
        <w:tc>
          <w:tcPr>
            <w:tcW w:w="1294" w:type="dxa"/>
            <w:vAlign w:val="center"/>
          </w:tcPr>
          <w:p>
            <w:pPr>
              <w:spacing w:line="260" w:lineRule="exact"/>
              <w:ind w:firstLine="0" w:firstLineChars="0"/>
              <w:jc w:val="left"/>
              <w:rPr>
                <w:rFonts w:ascii="新宋体" w:hAnsi="新宋体" w:eastAsia="新宋体" w:cs="新宋体"/>
                <w:szCs w:val="24"/>
                <w:lang w:val="zh-CN"/>
              </w:rPr>
            </w:pPr>
          </w:p>
        </w:tc>
        <w:tc>
          <w:tcPr>
            <w:tcW w:w="6224" w:type="dxa"/>
          </w:tcPr>
          <w:p>
            <w:pPr>
              <w:spacing w:line="360" w:lineRule="auto"/>
              <w:ind w:firstLine="0" w:firstLineChars="0"/>
              <w:jc w:val="left"/>
              <w:rPr>
                <w:rFonts w:ascii="新宋体" w:hAnsi="新宋体" w:eastAsia="新宋体" w:cs="新宋体"/>
                <w:szCs w:val="24"/>
                <w:lang w:val="zh-CN"/>
              </w:rPr>
            </w:pPr>
            <w:r>
              <w:rPr>
                <w:rFonts w:hint="eastAsia" w:ascii="宋体" w:hAnsi="宋体" w:cs="宋体"/>
              </w:rPr>
              <w:t>投标人在本地区内设有专门的售后服务固定经营地址及完整的售后服务体系（提供房产购买合同或租房合同等证明材料，投标文件中须附复印件，</w:t>
            </w:r>
            <w:r>
              <w:rPr>
                <w:rFonts w:hint="eastAsia" w:ascii="宋体" w:hAnsi="宋体" w:cs="宋体"/>
                <w:b/>
                <w:bCs/>
              </w:rPr>
              <w:t>原件备查</w:t>
            </w:r>
            <w:r>
              <w:rPr>
                <w:rFonts w:hint="eastAsia" w:ascii="宋体" w:hAnsi="宋体" w:cs="宋体"/>
              </w:rPr>
              <w:t>）提供充足的备品条件，快速响应售后应急时间，根据投标文件响应程度量化打分优、良、一般。优的得</w:t>
            </w:r>
            <w:r>
              <w:rPr>
                <w:rFonts w:ascii="宋体" w:hAnsi="宋体" w:cs="宋体"/>
              </w:rPr>
              <w:t>5</w:t>
            </w:r>
            <w:r>
              <w:rPr>
                <w:rFonts w:hint="eastAsia" w:ascii="宋体" w:hAnsi="宋体" w:cs="宋体"/>
              </w:rPr>
              <w:t>分；良的得</w:t>
            </w:r>
            <w:r>
              <w:rPr>
                <w:rFonts w:ascii="宋体" w:hAnsi="宋体" w:cs="宋体"/>
              </w:rPr>
              <w:t>2</w:t>
            </w:r>
            <w:r>
              <w:rPr>
                <w:rFonts w:hint="eastAsia" w:ascii="宋体" w:hAnsi="宋体" w:cs="宋体"/>
              </w:rPr>
              <w:t>分；一般的得</w:t>
            </w:r>
            <w:r>
              <w:rPr>
                <w:rFonts w:ascii="宋体" w:hAnsi="宋体" w:cs="宋体"/>
              </w:rPr>
              <w:t>1</w:t>
            </w:r>
            <w:r>
              <w:rPr>
                <w:rFonts w:hint="eastAsia" w:ascii="宋体" w:hAnsi="宋体" w:cs="宋体"/>
              </w:rPr>
              <w:t>分。</w:t>
            </w:r>
          </w:p>
        </w:tc>
        <w:tc>
          <w:tcPr>
            <w:tcW w:w="828" w:type="dxa"/>
            <w:vAlign w:val="center"/>
          </w:tcPr>
          <w:p>
            <w:pPr>
              <w:spacing w:line="260" w:lineRule="exact"/>
              <w:ind w:firstLine="0" w:firstLineChars="0"/>
              <w:jc w:val="left"/>
              <w:rPr>
                <w:rFonts w:ascii="新宋体" w:hAnsi="新宋体" w:eastAsia="新宋体" w:cs="新宋体"/>
                <w:szCs w:val="24"/>
                <w:lang w:val="zh-CN"/>
              </w:rPr>
            </w:pPr>
            <w:r>
              <w:rPr>
                <w:rFonts w:ascii="新宋体" w:hAnsi="新宋体" w:eastAsia="新宋体" w:cs="新宋体"/>
                <w:szCs w:val="24"/>
              </w:rPr>
              <w:t>5</w:t>
            </w:r>
            <w:r>
              <w:rPr>
                <w:rFonts w:hint="eastAsia" w:ascii="新宋体" w:hAnsi="新宋体" w:eastAsia="新宋体" w:cs="新宋体"/>
                <w:szCs w:val="24"/>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0" w:hRule="atLeast"/>
        </w:trPr>
        <w:tc>
          <w:tcPr>
            <w:tcW w:w="1507" w:type="dxa"/>
            <w:vAlign w:val="center"/>
          </w:tcPr>
          <w:p>
            <w:pPr>
              <w:spacing w:line="260" w:lineRule="exact"/>
              <w:ind w:firstLine="0" w:firstLineChars="0"/>
              <w:jc w:val="left"/>
              <w:rPr>
                <w:rFonts w:ascii="新宋体" w:hAnsi="新宋体" w:eastAsia="新宋体" w:cs="新宋体"/>
                <w:szCs w:val="24"/>
                <w:lang w:val="zh-CN"/>
              </w:rPr>
            </w:pPr>
            <w:r>
              <w:rPr>
                <w:rFonts w:hint="eastAsia" w:ascii="新宋体" w:hAnsi="新宋体" w:eastAsia="新宋体" w:cs="新宋体"/>
                <w:szCs w:val="24"/>
                <w:lang w:val="zh-CN"/>
              </w:rPr>
              <w:t>其他因素（</w:t>
            </w:r>
            <w:r>
              <w:rPr>
                <w:rFonts w:ascii="新宋体" w:hAnsi="新宋体" w:eastAsia="新宋体" w:cs="新宋体"/>
                <w:szCs w:val="24"/>
              </w:rPr>
              <w:t>2</w:t>
            </w:r>
            <w:r>
              <w:rPr>
                <w:rFonts w:hint="eastAsia" w:ascii="新宋体" w:hAnsi="新宋体" w:eastAsia="新宋体" w:cs="新宋体"/>
                <w:szCs w:val="24"/>
              </w:rPr>
              <w:t>分</w:t>
            </w:r>
            <w:r>
              <w:rPr>
                <w:rFonts w:hint="eastAsia" w:ascii="新宋体" w:hAnsi="新宋体" w:eastAsia="新宋体" w:cs="新宋体"/>
                <w:szCs w:val="24"/>
                <w:lang w:val="zh-CN"/>
              </w:rPr>
              <w:t>）</w:t>
            </w:r>
          </w:p>
        </w:tc>
        <w:tc>
          <w:tcPr>
            <w:tcW w:w="1294" w:type="dxa"/>
            <w:vAlign w:val="center"/>
          </w:tcPr>
          <w:p>
            <w:pPr>
              <w:spacing w:line="260" w:lineRule="exact"/>
              <w:ind w:firstLine="0" w:firstLineChars="0"/>
              <w:jc w:val="left"/>
              <w:rPr>
                <w:rFonts w:ascii="新宋体" w:hAnsi="新宋体" w:eastAsia="新宋体" w:cs="新宋体"/>
                <w:szCs w:val="24"/>
                <w:lang w:val="zh-CN"/>
              </w:rPr>
            </w:pPr>
            <w:r>
              <w:rPr>
                <w:rFonts w:hint="eastAsia" w:ascii="新宋体" w:hAnsi="新宋体" w:eastAsia="新宋体" w:cs="新宋体"/>
                <w:szCs w:val="24"/>
                <w:lang w:val="zh-CN"/>
              </w:rPr>
              <w:t>投标文件</w:t>
            </w:r>
          </w:p>
        </w:tc>
        <w:tc>
          <w:tcPr>
            <w:tcW w:w="6224" w:type="dxa"/>
            <w:vAlign w:val="center"/>
          </w:tcPr>
          <w:p>
            <w:pPr>
              <w:ind w:firstLine="0" w:firstLineChars="0"/>
              <w:rPr>
                <w:rFonts w:ascii="宋体" w:cs="宋体"/>
              </w:rPr>
            </w:pPr>
            <w:r>
              <w:rPr>
                <w:rFonts w:hint="eastAsia"/>
                <w:szCs w:val="24"/>
              </w:rPr>
              <w:t>投标文件格式和内容严格按照招标文件要求编制；同时文字清晰、内容完整、装订整齐，目录清晰、查找方便（提供评分对应表）；正文有页码，图纸表格等有编号。分优秀、合格、不合格三个等级，优得</w:t>
            </w:r>
            <w:r>
              <w:rPr>
                <w:szCs w:val="24"/>
              </w:rPr>
              <w:t>2</w:t>
            </w:r>
            <w:r>
              <w:rPr>
                <w:rFonts w:hint="eastAsia"/>
                <w:szCs w:val="24"/>
              </w:rPr>
              <w:t>分、合格得</w:t>
            </w:r>
            <w:r>
              <w:rPr>
                <w:szCs w:val="24"/>
              </w:rPr>
              <w:t>1</w:t>
            </w:r>
            <w:r>
              <w:rPr>
                <w:rFonts w:hint="eastAsia"/>
                <w:szCs w:val="24"/>
              </w:rPr>
              <w:t>分、不合格不得分。</w:t>
            </w:r>
          </w:p>
        </w:tc>
        <w:tc>
          <w:tcPr>
            <w:tcW w:w="828" w:type="dxa"/>
            <w:vAlign w:val="center"/>
          </w:tcPr>
          <w:p>
            <w:pPr>
              <w:spacing w:line="260" w:lineRule="exact"/>
              <w:ind w:firstLine="0" w:firstLineChars="0"/>
              <w:jc w:val="left"/>
              <w:rPr>
                <w:rFonts w:ascii="新宋体" w:hAnsi="新宋体" w:eastAsia="新宋体" w:cs="新宋体"/>
                <w:szCs w:val="24"/>
              </w:rPr>
            </w:pPr>
            <w:r>
              <w:rPr>
                <w:rFonts w:ascii="新宋体" w:hAnsi="新宋体" w:eastAsia="新宋体" w:cs="新宋体"/>
                <w:szCs w:val="24"/>
              </w:rPr>
              <w:t>2</w:t>
            </w:r>
            <w:r>
              <w:rPr>
                <w:rFonts w:hint="eastAsia" w:ascii="新宋体" w:hAnsi="新宋体" w:eastAsia="新宋体" w:cs="新宋体"/>
                <w:szCs w:val="24"/>
                <w:lang w:eastAsia="zh-CN"/>
              </w:rPr>
              <w:t>分</w:t>
            </w:r>
          </w:p>
        </w:tc>
      </w:tr>
    </w:tbl>
    <w:p>
      <w:pPr>
        <w:spacing w:line="380" w:lineRule="exact"/>
        <w:ind w:firstLine="0" w:firstLineChars="0"/>
        <w:rPr>
          <w:rFonts w:ascii="宋体" w:cs="宋体"/>
          <w:b/>
          <w:bCs/>
          <w:szCs w:val="24"/>
        </w:rPr>
      </w:pPr>
    </w:p>
    <w:p>
      <w:pPr>
        <w:spacing w:line="380" w:lineRule="exact"/>
        <w:ind w:firstLine="0" w:firstLineChars="0"/>
        <w:rPr>
          <w:rFonts w:ascii="宋体" w:cs="宋体"/>
          <w:b/>
          <w:bCs/>
          <w:szCs w:val="24"/>
        </w:rPr>
      </w:pPr>
      <w:r>
        <w:rPr>
          <w:rFonts w:hint="eastAsia" w:ascii="宋体" w:hAnsi="宋体" w:cs="宋体"/>
          <w:b/>
          <w:bCs/>
          <w:szCs w:val="24"/>
        </w:rPr>
        <w:t>二标段评分标准：</w:t>
      </w:r>
    </w:p>
    <w:tbl>
      <w:tblPr>
        <w:tblStyle w:val="34"/>
        <w:tblW w:w="9602" w:type="dxa"/>
        <w:jc w:val="center"/>
        <w:tblInd w:w="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2"/>
        <w:gridCol w:w="1471"/>
        <w:gridCol w:w="737"/>
        <w:gridCol w:w="6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9602" w:type="dxa"/>
            <w:gridSpan w:val="4"/>
            <w:vAlign w:val="center"/>
          </w:tcPr>
          <w:p>
            <w:pPr>
              <w:ind w:firstLine="31680"/>
              <w:rPr>
                <w:szCs w:val="24"/>
              </w:rPr>
            </w:pPr>
            <w:bookmarkStart w:id="224" w:name="_Toc329200382" w:colFirst="0" w:colLast="4"/>
            <w:r>
              <w:rPr>
                <w:rFonts w:hint="eastAsia"/>
                <w:szCs w:val="24"/>
              </w:rPr>
              <w:t>评分细则</w:t>
            </w:r>
            <w:r>
              <w:rPr>
                <w:szCs w:val="24"/>
              </w:rPr>
              <w:t xml:space="preserve">  </w:t>
            </w:r>
            <w:r>
              <w:rPr>
                <w:rFonts w:hint="eastAsia"/>
                <w:szCs w:val="24"/>
              </w:rPr>
              <w:t>满分为</w:t>
            </w:r>
            <w:r>
              <w:rPr>
                <w:szCs w:val="24"/>
              </w:rPr>
              <w:t>100</w:t>
            </w:r>
            <w:r>
              <w:rPr>
                <w:rFonts w:hint="eastAsia"/>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3360" w:type="dxa"/>
            <w:gridSpan w:val="3"/>
            <w:vAlign w:val="center"/>
          </w:tcPr>
          <w:p>
            <w:pPr>
              <w:ind w:firstLine="31680"/>
              <w:rPr>
                <w:szCs w:val="24"/>
              </w:rPr>
            </w:pPr>
            <w:r>
              <w:rPr>
                <w:rFonts w:hint="eastAsia"/>
                <w:szCs w:val="24"/>
              </w:rPr>
              <w:t>分值构成</w:t>
            </w:r>
          </w:p>
          <w:p>
            <w:pPr>
              <w:ind w:firstLine="31680"/>
              <w:rPr>
                <w:szCs w:val="24"/>
              </w:rPr>
            </w:pPr>
            <w:r>
              <w:rPr>
                <w:szCs w:val="24"/>
              </w:rPr>
              <w:t>(</w:t>
            </w:r>
            <w:r>
              <w:rPr>
                <w:rFonts w:hint="eastAsia"/>
                <w:szCs w:val="24"/>
              </w:rPr>
              <w:t>总分</w:t>
            </w:r>
            <w:r>
              <w:rPr>
                <w:szCs w:val="24"/>
              </w:rPr>
              <w:t>100</w:t>
            </w:r>
            <w:r>
              <w:rPr>
                <w:rFonts w:hint="eastAsia"/>
                <w:szCs w:val="24"/>
              </w:rPr>
              <w:t>分</w:t>
            </w:r>
            <w:r>
              <w:rPr>
                <w:szCs w:val="24"/>
              </w:rPr>
              <w:t>)</w:t>
            </w:r>
          </w:p>
        </w:tc>
        <w:tc>
          <w:tcPr>
            <w:tcW w:w="6242" w:type="dxa"/>
            <w:vAlign w:val="center"/>
          </w:tcPr>
          <w:p>
            <w:pPr>
              <w:ind w:firstLine="31680"/>
              <w:rPr>
                <w:szCs w:val="24"/>
              </w:rPr>
            </w:pPr>
            <w:r>
              <w:rPr>
                <w:rFonts w:hint="eastAsia"/>
                <w:szCs w:val="24"/>
              </w:rPr>
              <w:t>投标报价：</w:t>
            </w:r>
            <w:r>
              <w:rPr>
                <w:szCs w:val="24"/>
              </w:rPr>
              <w:t>50</w:t>
            </w:r>
            <w:r>
              <w:rPr>
                <w:rFonts w:hint="eastAsia"/>
                <w:szCs w:val="24"/>
              </w:rPr>
              <w:t>分</w:t>
            </w:r>
          </w:p>
          <w:p>
            <w:pPr>
              <w:ind w:firstLine="31680"/>
              <w:rPr>
                <w:szCs w:val="24"/>
              </w:rPr>
            </w:pPr>
            <w:r>
              <w:rPr>
                <w:rFonts w:hint="eastAsia"/>
                <w:szCs w:val="24"/>
              </w:rPr>
              <w:t>技术部分：</w:t>
            </w:r>
            <w:r>
              <w:rPr>
                <w:szCs w:val="24"/>
              </w:rPr>
              <w:t>36</w:t>
            </w:r>
            <w:r>
              <w:rPr>
                <w:rFonts w:hint="eastAsia"/>
                <w:szCs w:val="24"/>
              </w:rPr>
              <w:t>分</w:t>
            </w:r>
          </w:p>
          <w:p>
            <w:pPr>
              <w:ind w:firstLine="31680"/>
              <w:rPr>
                <w:szCs w:val="24"/>
              </w:rPr>
            </w:pPr>
            <w:r>
              <w:rPr>
                <w:rFonts w:hint="eastAsia"/>
                <w:szCs w:val="24"/>
              </w:rPr>
              <w:t>商务部分：</w:t>
            </w:r>
            <w:r>
              <w:rPr>
                <w:szCs w:val="24"/>
              </w:rPr>
              <w:t>14</w:t>
            </w:r>
            <w:r>
              <w:rPr>
                <w:rFonts w:hint="eastAsia"/>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52" w:type="dxa"/>
            <w:vAlign w:val="center"/>
          </w:tcPr>
          <w:p>
            <w:pPr>
              <w:ind w:firstLine="0" w:firstLineChars="0"/>
              <w:rPr>
                <w:szCs w:val="24"/>
              </w:rPr>
            </w:pPr>
            <w:r>
              <w:rPr>
                <w:rFonts w:hint="eastAsia"/>
                <w:szCs w:val="24"/>
              </w:rPr>
              <w:t>序号</w:t>
            </w:r>
          </w:p>
        </w:tc>
        <w:tc>
          <w:tcPr>
            <w:tcW w:w="1471" w:type="dxa"/>
            <w:vAlign w:val="center"/>
          </w:tcPr>
          <w:p>
            <w:pPr>
              <w:ind w:firstLine="0" w:firstLineChars="0"/>
              <w:rPr>
                <w:szCs w:val="24"/>
              </w:rPr>
            </w:pPr>
            <w:r>
              <w:rPr>
                <w:rFonts w:hint="eastAsia"/>
                <w:szCs w:val="24"/>
              </w:rPr>
              <w:t>评分因素</w:t>
            </w:r>
          </w:p>
        </w:tc>
        <w:tc>
          <w:tcPr>
            <w:tcW w:w="737" w:type="dxa"/>
            <w:vAlign w:val="center"/>
          </w:tcPr>
          <w:p>
            <w:pPr>
              <w:ind w:firstLine="0" w:firstLineChars="0"/>
              <w:rPr>
                <w:szCs w:val="24"/>
              </w:rPr>
            </w:pPr>
            <w:r>
              <w:rPr>
                <w:rFonts w:hint="eastAsia"/>
                <w:szCs w:val="24"/>
              </w:rPr>
              <w:t>满分</w:t>
            </w:r>
          </w:p>
        </w:tc>
        <w:tc>
          <w:tcPr>
            <w:tcW w:w="6242" w:type="dxa"/>
            <w:vAlign w:val="center"/>
          </w:tcPr>
          <w:p>
            <w:pPr>
              <w:ind w:firstLine="31680"/>
              <w:rPr>
                <w:szCs w:val="24"/>
              </w:rPr>
            </w:pPr>
            <w:r>
              <w:rPr>
                <w:rFonts w:hint="eastAsia"/>
                <w:szCs w:val="24"/>
              </w:rPr>
              <w:t>评标标准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1152" w:type="dxa"/>
            <w:vAlign w:val="center"/>
          </w:tcPr>
          <w:p>
            <w:pPr>
              <w:ind w:firstLine="0" w:firstLineChars="0"/>
              <w:rPr>
                <w:rFonts w:ascii="宋体" w:cs="宋体"/>
                <w:szCs w:val="24"/>
              </w:rPr>
            </w:pPr>
            <w:r>
              <w:rPr>
                <w:rFonts w:ascii="宋体" w:hAnsi="宋体" w:cs="宋体"/>
                <w:szCs w:val="24"/>
              </w:rPr>
              <w:t>1</w:t>
            </w:r>
            <w:r>
              <w:rPr>
                <w:rFonts w:hint="eastAsia" w:ascii="宋体" w:hAnsi="宋体" w:cs="宋体"/>
                <w:szCs w:val="24"/>
              </w:rPr>
              <w:t>、投标报价（</w:t>
            </w:r>
            <w:r>
              <w:rPr>
                <w:rFonts w:ascii="宋体" w:hAnsi="宋体" w:cs="宋体"/>
                <w:szCs w:val="24"/>
              </w:rPr>
              <w:t>50</w:t>
            </w:r>
            <w:r>
              <w:rPr>
                <w:rFonts w:hint="eastAsia" w:ascii="宋体" w:hAnsi="宋体" w:cs="宋体"/>
                <w:szCs w:val="24"/>
              </w:rPr>
              <w:t>分）</w:t>
            </w:r>
          </w:p>
        </w:tc>
        <w:tc>
          <w:tcPr>
            <w:tcW w:w="1471" w:type="dxa"/>
            <w:vAlign w:val="center"/>
          </w:tcPr>
          <w:p>
            <w:pPr>
              <w:ind w:firstLine="0" w:firstLineChars="0"/>
              <w:rPr>
                <w:szCs w:val="24"/>
              </w:rPr>
            </w:pPr>
            <w:r>
              <w:rPr>
                <w:rFonts w:hint="eastAsia"/>
                <w:szCs w:val="24"/>
              </w:rPr>
              <w:t>投标报价</w:t>
            </w:r>
          </w:p>
        </w:tc>
        <w:tc>
          <w:tcPr>
            <w:tcW w:w="737" w:type="dxa"/>
            <w:vAlign w:val="center"/>
          </w:tcPr>
          <w:p>
            <w:pPr>
              <w:ind w:firstLine="0" w:firstLineChars="0"/>
              <w:rPr>
                <w:rFonts w:ascii="宋体" w:cs="宋体"/>
                <w:szCs w:val="24"/>
              </w:rPr>
            </w:pPr>
            <w:r>
              <w:rPr>
                <w:rFonts w:ascii="宋体" w:hAnsi="宋体" w:cs="宋体"/>
                <w:szCs w:val="24"/>
              </w:rPr>
              <w:t>50</w:t>
            </w:r>
            <w:r>
              <w:rPr>
                <w:rFonts w:hint="eastAsia" w:ascii="宋体" w:hAnsi="宋体" w:cs="宋体"/>
                <w:szCs w:val="24"/>
              </w:rPr>
              <w:t>分</w:t>
            </w:r>
          </w:p>
        </w:tc>
        <w:tc>
          <w:tcPr>
            <w:tcW w:w="6242" w:type="dxa"/>
            <w:vAlign w:val="center"/>
          </w:tcPr>
          <w:p>
            <w:pPr>
              <w:widowControl/>
              <w:wordWrap w:val="0"/>
              <w:topLinePunct/>
              <w:spacing w:line="240" w:lineRule="exact"/>
              <w:ind w:firstLine="0" w:firstLineChars="0"/>
              <w:rPr>
                <w:rFonts w:ascii="宋体"/>
                <w:szCs w:val="24"/>
              </w:rPr>
            </w:pPr>
          </w:p>
          <w:p>
            <w:pPr>
              <w:spacing w:line="240" w:lineRule="auto"/>
              <w:ind w:firstLine="0" w:firstLineChars="0"/>
              <w:jc w:val="left"/>
              <w:rPr>
                <w:rFonts w:ascii="新宋体" w:hAnsi="新宋体" w:eastAsia="新宋体" w:cs="新宋体"/>
                <w:szCs w:val="24"/>
                <w:lang w:val="zh-CN"/>
              </w:rPr>
            </w:pPr>
            <w:r>
              <w:rPr>
                <w:rFonts w:ascii="新宋体" w:hAnsi="新宋体" w:eastAsia="新宋体" w:cs="新宋体"/>
                <w:szCs w:val="24"/>
              </w:rPr>
              <w:t xml:space="preserve"> </w:t>
            </w:r>
            <w:r>
              <w:rPr>
                <w:rFonts w:hint="eastAsia" w:ascii="新宋体" w:hAnsi="新宋体" w:eastAsia="新宋体" w:cs="新宋体"/>
                <w:szCs w:val="24"/>
                <w:lang w:val="zh-CN"/>
              </w:rPr>
              <w:t>由采购人确定招标控制价，招标控制价为</w:t>
            </w:r>
            <w:r>
              <w:rPr>
                <w:rFonts w:ascii="新宋体" w:hAnsi="新宋体" w:eastAsia="新宋体" w:cs="新宋体"/>
                <w:szCs w:val="24"/>
                <w:lang w:val="zh-CN"/>
              </w:rPr>
              <w:t>:</w:t>
            </w:r>
            <w:r>
              <w:rPr>
                <w:rFonts w:ascii="新宋体" w:hAnsi="新宋体" w:eastAsia="新宋体" w:cs="新宋体"/>
                <w:szCs w:val="24"/>
              </w:rPr>
              <w:t xml:space="preserve">   </w:t>
            </w:r>
            <w:r>
              <w:rPr>
                <w:rFonts w:hint="eastAsia" w:ascii="新宋体" w:hAnsi="新宋体" w:eastAsia="新宋体" w:cs="新宋体"/>
                <w:szCs w:val="24"/>
                <w:lang w:val="zh-CN"/>
              </w:rPr>
              <w:t>元，有效投标单位投标报价低于或等于招标控制价的为有效投标报价，高于招标控制价的按废标处理。</w:t>
            </w:r>
          </w:p>
          <w:p>
            <w:pPr>
              <w:spacing w:line="240" w:lineRule="auto"/>
              <w:ind w:firstLine="0" w:firstLineChars="0"/>
              <w:jc w:val="left"/>
              <w:rPr>
                <w:rFonts w:ascii="新宋体" w:hAnsi="新宋体" w:eastAsia="新宋体" w:cs="新宋体"/>
                <w:szCs w:val="24"/>
                <w:lang w:val="zh-CN"/>
              </w:rPr>
            </w:pPr>
            <w:r>
              <w:rPr>
                <w:rFonts w:hint="eastAsia" w:ascii="新宋体" w:hAnsi="新宋体" w:eastAsia="新宋体" w:cs="新宋体"/>
                <w:szCs w:val="24"/>
                <w:lang w:val="zh-CN"/>
              </w:rPr>
              <w:t>投标报价（满分</w:t>
            </w:r>
            <w:r>
              <w:rPr>
                <w:rFonts w:ascii="新宋体" w:hAnsi="新宋体" w:eastAsia="新宋体" w:cs="新宋体"/>
                <w:szCs w:val="24"/>
              </w:rPr>
              <w:t>50</w:t>
            </w:r>
            <w:r>
              <w:rPr>
                <w:rFonts w:hint="eastAsia" w:ascii="新宋体" w:hAnsi="新宋体" w:eastAsia="新宋体" w:cs="新宋体"/>
                <w:szCs w:val="24"/>
                <w:lang w:val="zh-CN"/>
              </w:rPr>
              <w:t>分）</w:t>
            </w:r>
          </w:p>
          <w:p>
            <w:pPr>
              <w:spacing w:line="240" w:lineRule="auto"/>
              <w:ind w:firstLine="0" w:firstLineChars="0"/>
              <w:jc w:val="left"/>
              <w:rPr>
                <w:rFonts w:ascii="新宋体" w:hAnsi="新宋体" w:eastAsia="新宋体" w:cs="新宋体"/>
                <w:szCs w:val="24"/>
                <w:lang w:val="zh-CN"/>
              </w:rPr>
            </w:pPr>
            <w:r>
              <w:rPr>
                <w:rFonts w:ascii="新宋体" w:hAnsi="新宋体" w:eastAsia="新宋体" w:cs="新宋体"/>
                <w:szCs w:val="24"/>
              </w:rPr>
              <w:t xml:space="preserve"> </w:t>
            </w:r>
            <w:r>
              <w:rPr>
                <w:rFonts w:hint="eastAsia" w:ascii="新宋体" w:hAnsi="新宋体" w:eastAsia="新宋体" w:cs="新宋体"/>
                <w:szCs w:val="24"/>
                <w:lang w:val="zh-CN"/>
              </w:rPr>
              <w:t>投标报价分统一采用低价优先法计算，即满足招标文件要求且投标价格最低的投标报价为评标基准价，其价格分为满分。其他投标人的价格分统一按照下列公式计算：</w:t>
            </w:r>
          </w:p>
          <w:p>
            <w:pPr>
              <w:spacing w:line="240" w:lineRule="auto"/>
              <w:ind w:firstLine="0" w:firstLineChars="0"/>
              <w:jc w:val="left"/>
              <w:rPr>
                <w:rFonts w:ascii="新宋体" w:hAnsi="新宋体" w:eastAsia="新宋体" w:cs="新宋体"/>
                <w:szCs w:val="24"/>
                <w:lang w:val="zh-CN"/>
              </w:rPr>
            </w:pPr>
            <w:r>
              <w:rPr>
                <w:rFonts w:ascii="新宋体" w:hAnsi="新宋体" w:eastAsia="新宋体" w:cs="新宋体"/>
                <w:szCs w:val="24"/>
              </w:rPr>
              <w:t xml:space="preserve"> </w:t>
            </w:r>
            <w:r>
              <w:rPr>
                <w:rFonts w:hint="eastAsia" w:ascii="新宋体" w:hAnsi="新宋体" w:eastAsia="新宋体" w:cs="新宋体"/>
                <w:szCs w:val="24"/>
                <w:lang w:val="zh-CN"/>
              </w:rPr>
              <w:t>投标报价得分</w:t>
            </w:r>
            <w:r>
              <w:rPr>
                <w:rFonts w:ascii="新宋体" w:hAnsi="新宋体" w:eastAsia="新宋体" w:cs="新宋体"/>
                <w:szCs w:val="24"/>
                <w:lang w:val="zh-CN"/>
              </w:rPr>
              <w:t>=(</w:t>
            </w:r>
            <w:r>
              <w:rPr>
                <w:rFonts w:hint="eastAsia" w:ascii="新宋体" w:hAnsi="新宋体" w:eastAsia="新宋体" w:cs="新宋体"/>
                <w:szCs w:val="24"/>
                <w:lang w:val="zh-CN"/>
              </w:rPr>
              <w:t>评标基准价／投标报价</w:t>
            </w:r>
            <w:r>
              <w:rPr>
                <w:rFonts w:ascii="新宋体" w:hAnsi="新宋体" w:eastAsia="新宋体" w:cs="新宋体"/>
                <w:szCs w:val="24"/>
                <w:lang w:val="zh-CN"/>
              </w:rPr>
              <w:t>)</w:t>
            </w:r>
            <w:r>
              <w:rPr>
                <w:rFonts w:hint="eastAsia" w:ascii="新宋体" w:hAnsi="新宋体" w:eastAsia="新宋体" w:cs="新宋体"/>
                <w:szCs w:val="24"/>
                <w:lang w:val="zh-CN"/>
              </w:rPr>
              <w:t>×</w:t>
            </w:r>
            <w:r>
              <w:rPr>
                <w:rFonts w:ascii="新宋体" w:hAnsi="新宋体" w:eastAsia="新宋体" w:cs="新宋体"/>
                <w:szCs w:val="24"/>
              </w:rPr>
              <w:t>50</w:t>
            </w:r>
            <w:r>
              <w:rPr>
                <w:rFonts w:ascii="新宋体" w:hAnsi="新宋体" w:eastAsia="新宋体" w:cs="新宋体"/>
                <w:szCs w:val="24"/>
                <w:lang w:val="zh-CN"/>
              </w:rPr>
              <w:t>%</w:t>
            </w:r>
            <w:r>
              <w:rPr>
                <w:rFonts w:hint="eastAsia" w:ascii="新宋体" w:hAnsi="新宋体" w:eastAsia="新宋体" w:cs="新宋体"/>
                <w:szCs w:val="24"/>
                <w:lang w:val="zh-CN"/>
              </w:rPr>
              <w:t>×</w:t>
            </w:r>
            <w:r>
              <w:rPr>
                <w:rFonts w:ascii="新宋体" w:hAnsi="新宋体" w:eastAsia="新宋体" w:cs="新宋体"/>
                <w:szCs w:val="24"/>
                <w:lang w:val="zh-CN"/>
              </w:rPr>
              <w:t>100</w:t>
            </w:r>
          </w:p>
          <w:p>
            <w:pPr>
              <w:spacing w:line="240" w:lineRule="auto"/>
              <w:ind w:firstLine="0" w:firstLineChars="0"/>
              <w:rPr>
                <w:szCs w:val="24"/>
              </w:rPr>
            </w:pPr>
            <w:r>
              <w:rPr>
                <w:rFonts w:hint="eastAsia" w:ascii="新宋体" w:hAnsi="新宋体" w:eastAsia="新宋体" w:cs="新宋体"/>
                <w:szCs w:val="24"/>
                <w:lang w:val="zh-CN"/>
              </w:rPr>
              <w:t>最终得分计算保留小数点两位。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1" w:hRule="atLeast"/>
          <w:jc w:val="center"/>
        </w:trPr>
        <w:tc>
          <w:tcPr>
            <w:tcW w:w="1152" w:type="dxa"/>
            <w:vMerge w:val="restart"/>
            <w:vAlign w:val="center"/>
          </w:tcPr>
          <w:p>
            <w:pPr>
              <w:ind w:firstLine="0" w:firstLineChars="0"/>
              <w:rPr>
                <w:rFonts w:ascii="宋体" w:cs="宋体"/>
                <w:szCs w:val="24"/>
              </w:rPr>
            </w:pPr>
            <w:r>
              <w:rPr>
                <w:rFonts w:hint="eastAsia" w:ascii="宋体" w:hAnsi="宋体" w:cs="宋体"/>
                <w:szCs w:val="24"/>
              </w:rPr>
              <w:t>技术部分（</w:t>
            </w:r>
            <w:r>
              <w:rPr>
                <w:rFonts w:ascii="宋体" w:hAnsi="宋体" w:cs="宋体"/>
                <w:szCs w:val="24"/>
              </w:rPr>
              <w:t>36</w:t>
            </w:r>
            <w:r>
              <w:rPr>
                <w:rFonts w:hint="eastAsia" w:ascii="宋体" w:hAnsi="宋体" w:cs="宋体"/>
                <w:szCs w:val="24"/>
              </w:rPr>
              <w:t>分）</w:t>
            </w:r>
          </w:p>
        </w:tc>
        <w:tc>
          <w:tcPr>
            <w:tcW w:w="1471" w:type="dxa"/>
            <w:vAlign w:val="center"/>
          </w:tcPr>
          <w:p>
            <w:pPr>
              <w:ind w:firstLine="0" w:firstLineChars="0"/>
              <w:rPr>
                <w:szCs w:val="24"/>
              </w:rPr>
            </w:pPr>
            <w:r>
              <w:rPr>
                <w:rFonts w:hint="eastAsia"/>
                <w:szCs w:val="24"/>
              </w:rPr>
              <w:t>无线网络全覆盖解决方案和网络图</w:t>
            </w:r>
          </w:p>
        </w:tc>
        <w:tc>
          <w:tcPr>
            <w:tcW w:w="737" w:type="dxa"/>
            <w:vAlign w:val="center"/>
          </w:tcPr>
          <w:p>
            <w:pPr>
              <w:ind w:firstLine="0" w:firstLineChars="0"/>
              <w:rPr>
                <w:rFonts w:ascii="宋体" w:cs="宋体"/>
                <w:szCs w:val="24"/>
              </w:rPr>
            </w:pPr>
            <w:r>
              <w:rPr>
                <w:rFonts w:ascii="宋体" w:hAnsi="宋体" w:cs="宋体"/>
                <w:szCs w:val="24"/>
              </w:rPr>
              <w:t>14</w:t>
            </w:r>
            <w:r>
              <w:rPr>
                <w:rFonts w:hint="eastAsia" w:ascii="宋体" w:hAnsi="宋体" w:cs="宋体"/>
                <w:szCs w:val="24"/>
              </w:rPr>
              <w:t>分</w:t>
            </w:r>
          </w:p>
        </w:tc>
        <w:tc>
          <w:tcPr>
            <w:tcW w:w="6242" w:type="dxa"/>
            <w:vAlign w:val="center"/>
          </w:tcPr>
          <w:p>
            <w:pPr>
              <w:widowControl/>
              <w:shd w:val="clear" w:color="auto" w:fill="FFFFFF"/>
              <w:spacing w:line="502" w:lineRule="atLeast"/>
              <w:ind w:right="335" w:firstLine="31680"/>
              <w:rPr>
                <w:color w:val="000000" w:themeColor="text1"/>
                <w:szCs w:val="24"/>
                <w:lang w:val="zh-CN"/>
              </w:rPr>
            </w:pPr>
            <w:r>
              <w:rPr>
                <w:rFonts w:hint="eastAsia" w:ascii="宋体" w:hAnsi="宋体" w:cs="宋体"/>
                <w:color w:val="000000" w:themeColor="text1"/>
                <w:kern w:val="0"/>
                <w:szCs w:val="24"/>
              </w:rPr>
              <w:t>投标单位必须提供十中校园无线网络全覆盖解决方案，绘制全覆盖网络图。</w:t>
            </w:r>
            <w:r>
              <w:rPr>
                <w:rFonts w:hint="eastAsia"/>
                <w:color w:val="000000" w:themeColor="text1"/>
                <w:szCs w:val="24"/>
                <w:lang w:val="zh-CN"/>
              </w:rPr>
              <w:t>由评标委员会评审打分，优的得</w:t>
            </w:r>
            <w:r>
              <w:rPr>
                <w:color w:val="000000" w:themeColor="text1"/>
                <w:szCs w:val="24"/>
              </w:rPr>
              <w:t>14</w:t>
            </w:r>
            <w:r>
              <w:rPr>
                <w:rFonts w:hint="eastAsia"/>
                <w:color w:val="000000" w:themeColor="text1"/>
                <w:szCs w:val="24"/>
              </w:rPr>
              <w:t>分、良的得</w:t>
            </w:r>
            <w:r>
              <w:rPr>
                <w:color w:val="000000" w:themeColor="text1"/>
                <w:szCs w:val="24"/>
              </w:rPr>
              <w:t>10</w:t>
            </w:r>
            <w:r>
              <w:rPr>
                <w:rFonts w:hint="eastAsia"/>
                <w:color w:val="000000" w:themeColor="text1"/>
                <w:szCs w:val="24"/>
              </w:rPr>
              <w:t>分、一般的得</w:t>
            </w:r>
            <w:r>
              <w:rPr>
                <w:color w:val="000000" w:themeColor="text1"/>
                <w:szCs w:val="24"/>
              </w:rPr>
              <w:t>7</w:t>
            </w:r>
            <w:r>
              <w:rPr>
                <w:rFonts w:hint="eastAsia"/>
                <w:color w:val="000000" w:themeColor="text1"/>
                <w:szCs w:val="24"/>
              </w:rPr>
              <w:t>分（注：没有解决方案和网络图的不得分）</w:t>
            </w:r>
          </w:p>
          <w:p>
            <w:pPr>
              <w:spacing w:line="240" w:lineRule="exact"/>
              <w:ind w:firstLine="0" w:firstLineChars="0"/>
              <w:rPr>
                <w:color w:val="000000" w:themeColor="text1"/>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3" w:hRule="atLeast"/>
          <w:jc w:val="center"/>
        </w:trPr>
        <w:tc>
          <w:tcPr>
            <w:tcW w:w="1152" w:type="dxa"/>
            <w:vMerge w:val="continue"/>
            <w:vAlign w:val="center"/>
          </w:tcPr>
          <w:p>
            <w:pPr>
              <w:ind w:firstLine="31680"/>
              <w:rPr>
                <w:rFonts w:ascii="宋体" w:cs="宋体"/>
                <w:szCs w:val="24"/>
              </w:rPr>
            </w:pPr>
          </w:p>
        </w:tc>
        <w:tc>
          <w:tcPr>
            <w:tcW w:w="1471" w:type="dxa"/>
            <w:vAlign w:val="center"/>
          </w:tcPr>
          <w:p>
            <w:pPr>
              <w:ind w:firstLine="0" w:firstLineChars="0"/>
              <w:rPr>
                <w:szCs w:val="24"/>
              </w:rPr>
            </w:pPr>
            <w:r>
              <w:rPr>
                <w:rFonts w:hint="eastAsia"/>
                <w:szCs w:val="24"/>
              </w:rPr>
              <w:t>配置参数</w:t>
            </w:r>
          </w:p>
        </w:tc>
        <w:tc>
          <w:tcPr>
            <w:tcW w:w="737" w:type="dxa"/>
            <w:vAlign w:val="center"/>
          </w:tcPr>
          <w:p>
            <w:pPr>
              <w:ind w:firstLine="0" w:firstLineChars="0"/>
              <w:rPr>
                <w:rFonts w:ascii="宋体" w:cs="宋体"/>
                <w:szCs w:val="24"/>
              </w:rPr>
            </w:pPr>
            <w:r>
              <w:rPr>
                <w:rFonts w:ascii="宋体" w:hAnsi="宋体" w:cs="宋体"/>
                <w:szCs w:val="24"/>
              </w:rPr>
              <w:t>22</w:t>
            </w:r>
            <w:r>
              <w:rPr>
                <w:rFonts w:hint="eastAsia" w:ascii="宋体" w:hAnsi="宋体" w:cs="宋体"/>
                <w:szCs w:val="24"/>
              </w:rPr>
              <w:t>分</w:t>
            </w:r>
          </w:p>
        </w:tc>
        <w:tc>
          <w:tcPr>
            <w:tcW w:w="6242" w:type="dxa"/>
            <w:vAlign w:val="center"/>
          </w:tcPr>
          <w:p>
            <w:pPr>
              <w:ind w:firstLine="31680"/>
              <w:rPr>
                <w:color w:val="000000" w:themeColor="text1"/>
                <w:szCs w:val="24"/>
                <w:lang w:val="zh-CN"/>
              </w:rPr>
            </w:pPr>
            <w:r>
              <w:rPr>
                <w:rFonts w:hint="eastAsia"/>
                <w:color w:val="000000" w:themeColor="text1"/>
                <w:szCs w:val="24"/>
                <w:lang w:val="zh-CN"/>
              </w:rPr>
              <w:t>根据供应商提供的配置情况对招标文件用户需求的响应程度、主要技术参数、性能指标、设备品牌和档次进行综合评分。优得</w:t>
            </w:r>
            <w:r>
              <w:rPr>
                <w:color w:val="000000" w:themeColor="text1"/>
                <w:szCs w:val="24"/>
              </w:rPr>
              <w:t>22</w:t>
            </w:r>
            <w:r>
              <w:rPr>
                <w:rFonts w:hint="eastAsia"/>
                <w:color w:val="000000" w:themeColor="text1"/>
                <w:szCs w:val="24"/>
              </w:rPr>
              <w:t>分；良得</w:t>
            </w:r>
            <w:r>
              <w:rPr>
                <w:color w:val="000000" w:themeColor="text1"/>
                <w:szCs w:val="24"/>
              </w:rPr>
              <w:t>15</w:t>
            </w:r>
            <w:r>
              <w:rPr>
                <w:rFonts w:hint="eastAsia"/>
                <w:color w:val="000000" w:themeColor="text1"/>
                <w:szCs w:val="24"/>
              </w:rPr>
              <w:t>分；一般得</w:t>
            </w:r>
            <w:r>
              <w:rPr>
                <w:color w:val="000000" w:themeColor="text1"/>
                <w:szCs w:val="24"/>
              </w:rPr>
              <w:t>10</w:t>
            </w:r>
            <w:r>
              <w:rPr>
                <w:rFonts w:hint="eastAsia"/>
                <w:color w:val="000000" w:themeColor="text1"/>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7" w:hRule="atLeast"/>
          <w:jc w:val="center"/>
        </w:trPr>
        <w:tc>
          <w:tcPr>
            <w:tcW w:w="1152" w:type="dxa"/>
            <w:vMerge w:val="restart"/>
            <w:vAlign w:val="center"/>
          </w:tcPr>
          <w:p>
            <w:pPr>
              <w:ind w:firstLine="0" w:firstLineChars="0"/>
              <w:rPr>
                <w:rFonts w:ascii="宋体" w:cs="宋体"/>
                <w:szCs w:val="24"/>
              </w:rPr>
            </w:pPr>
            <w:r>
              <w:rPr>
                <w:rFonts w:ascii="宋体" w:hAnsi="宋体" w:cs="宋体"/>
                <w:szCs w:val="24"/>
              </w:rPr>
              <w:t>3</w:t>
            </w:r>
            <w:r>
              <w:rPr>
                <w:rFonts w:hint="eastAsia" w:ascii="宋体" w:hAnsi="宋体" w:cs="宋体"/>
                <w:szCs w:val="24"/>
              </w:rPr>
              <w:t>、商务评分（</w:t>
            </w:r>
            <w:r>
              <w:rPr>
                <w:rFonts w:ascii="宋体" w:hAnsi="宋体" w:cs="宋体"/>
                <w:szCs w:val="24"/>
              </w:rPr>
              <w:t>14</w:t>
            </w:r>
            <w:r>
              <w:rPr>
                <w:rFonts w:hint="eastAsia" w:ascii="宋体" w:hAnsi="宋体" w:cs="宋体"/>
                <w:szCs w:val="24"/>
              </w:rPr>
              <w:t>分）</w:t>
            </w:r>
          </w:p>
        </w:tc>
        <w:tc>
          <w:tcPr>
            <w:tcW w:w="1471" w:type="dxa"/>
            <w:vAlign w:val="center"/>
          </w:tcPr>
          <w:p>
            <w:pPr>
              <w:ind w:firstLine="0" w:firstLineChars="0"/>
              <w:rPr>
                <w:szCs w:val="24"/>
              </w:rPr>
            </w:pPr>
            <w:r>
              <w:rPr>
                <w:rFonts w:hint="eastAsia"/>
                <w:szCs w:val="24"/>
              </w:rPr>
              <w:t>体系认证</w:t>
            </w:r>
          </w:p>
        </w:tc>
        <w:tc>
          <w:tcPr>
            <w:tcW w:w="737" w:type="dxa"/>
            <w:vAlign w:val="center"/>
          </w:tcPr>
          <w:p>
            <w:pPr>
              <w:ind w:firstLine="0" w:firstLineChars="0"/>
              <w:rPr>
                <w:szCs w:val="24"/>
              </w:rPr>
            </w:pPr>
            <w:r>
              <w:rPr>
                <w:szCs w:val="24"/>
              </w:rPr>
              <w:t>6</w:t>
            </w:r>
            <w:r>
              <w:rPr>
                <w:rFonts w:hint="eastAsia"/>
                <w:szCs w:val="24"/>
              </w:rPr>
              <w:t>分</w:t>
            </w:r>
          </w:p>
        </w:tc>
        <w:tc>
          <w:tcPr>
            <w:tcW w:w="6242" w:type="dxa"/>
            <w:vAlign w:val="center"/>
          </w:tcPr>
          <w:p>
            <w:pPr>
              <w:numPr>
                <w:ilvl w:val="0"/>
                <w:numId w:val="9"/>
              </w:numPr>
              <w:ind w:firstLine="31680"/>
              <w:rPr>
                <w:rFonts w:ascii="宋体" w:cs="宋体"/>
                <w:szCs w:val="24"/>
              </w:rPr>
            </w:pPr>
            <w:r>
              <w:rPr>
                <w:rFonts w:hint="eastAsia"/>
                <w:szCs w:val="24"/>
              </w:rPr>
              <w:t>提供路由器生产厂家</w:t>
            </w:r>
            <w:r>
              <w:rPr>
                <w:rFonts w:hint="eastAsia" w:ascii="宋体" w:hAnsi="宋体" w:cs="宋体"/>
                <w:szCs w:val="24"/>
              </w:rPr>
              <w:t>有效的工信部电信设备进网许可证的</w:t>
            </w:r>
          </w:p>
          <w:p>
            <w:pPr>
              <w:numPr>
                <w:ilvl w:val="0"/>
                <w:numId w:val="9"/>
              </w:numPr>
              <w:ind w:firstLine="31680"/>
              <w:rPr>
                <w:rFonts w:ascii="宋体" w:cs="宋体"/>
                <w:szCs w:val="24"/>
              </w:rPr>
            </w:pPr>
            <w:r>
              <w:rPr>
                <w:rFonts w:hint="eastAsia" w:ascii="宋体" w:hAnsi="宋体" w:cs="宋体"/>
                <w:szCs w:val="24"/>
              </w:rPr>
              <w:t>提供路由器生产厂家公共上网服务场所信息安全管理系统认证证书</w:t>
            </w:r>
          </w:p>
          <w:p>
            <w:pPr>
              <w:numPr>
                <w:ilvl w:val="0"/>
                <w:numId w:val="9"/>
              </w:numPr>
              <w:ind w:firstLine="31680"/>
              <w:rPr>
                <w:rFonts w:ascii="宋体" w:cs="宋体"/>
                <w:szCs w:val="24"/>
              </w:rPr>
            </w:pPr>
            <w:r>
              <w:rPr>
                <w:rFonts w:hint="eastAsia" w:ascii="宋体" w:hAnsi="宋体" w:cs="宋体"/>
                <w:szCs w:val="24"/>
              </w:rPr>
              <w:t>提供路由器生产厂家提供</w:t>
            </w:r>
            <w:r>
              <w:rPr>
                <w:rFonts w:ascii="宋体" w:hAnsi="宋体" w:cs="宋体"/>
                <w:szCs w:val="24"/>
              </w:rPr>
              <w:t>3C</w:t>
            </w:r>
            <w:r>
              <w:rPr>
                <w:rFonts w:hint="eastAsia" w:ascii="宋体" w:hAnsi="宋体" w:cs="宋体"/>
                <w:szCs w:val="24"/>
              </w:rPr>
              <w:t>认证证书</w:t>
            </w:r>
          </w:p>
          <w:p>
            <w:pPr>
              <w:numPr>
                <w:ilvl w:val="0"/>
                <w:numId w:val="9"/>
              </w:numPr>
              <w:ind w:firstLine="31680"/>
              <w:rPr>
                <w:rFonts w:ascii="宋体" w:cs="宋体"/>
                <w:szCs w:val="24"/>
              </w:rPr>
            </w:pPr>
            <w:r>
              <w:rPr>
                <w:rFonts w:hint="eastAsia" w:ascii="宋体" w:hAnsi="宋体" w:cs="宋体"/>
                <w:szCs w:val="24"/>
              </w:rPr>
              <w:t>提供路由器生产厂家提供安全销售许可证</w:t>
            </w:r>
          </w:p>
          <w:p>
            <w:pPr>
              <w:numPr>
                <w:ilvl w:val="0"/>
                <w:numId w:val="9"/>
              </w:numPr>
              <w:ind w:firstLine="31680"/>
              <w:rPr>
                <w:rFonts w:ascii="宋体" w:cs="宋体"/>
                <w:szCs w:val="24"/>
              </w:rPr>
            </w:pPr>
            <w:r>
              <w:rPr>
                <w:rFonts w:hint="eastAsia" w:ascii="宋体" w:hAnsi="宋体" w:cs="宋体"/>
                <w:szCs w:val="24"/>
              </w:rPr>
              <w:t>提供核心交换机生产厂家工信部</w:t>
            </w:r>
            <w:r>
              <w:rPr>
                <w:rFonts w:ascii="宋体" w:hAnsi="宋体" w:cs="宋体"/>
                <w:szCs w:val="24"/>
              </w:rPr>
              <w:t>IPv4/IPv6</w:t>
            </w:r>
            <w:r>
              <w:rPr>
                <w:rFonts w:hint="eastAsia" w:ascii="宋体" w:hAnsi="宋体" w:cs="宋体"/>
                <w:szCs w:val="24"/>
              </w:rPr>
              <w:t>进网许可证</w:t>
            </w:r>
          </w:p>
          <w:p>
            <w:pPr>
              <w:numPr>
                <w:ilvl w:val="0"/>
                <w:numId w:val="9"/>
              </w:numPr>
              <w:ind w:firstLine="31680"/>
              <w:rPr>
                <w:rFonts w:ascii="宋体" w:cs="宋体"/>
                <w:szCs w:val="24"/>
              </w:rPr>
            </w:pPr>
            <w:r>
              <w:rPr>
                <w:rFonts w:hint="eastAsia" w:ascii="宋体" w:hAnsi="宋体" w:cs="宋体"/>
                <w:szCs w:val="24"/>
              </w:rPr>
              <w:t>提供核心交换机生产厂家国家强制认证</w:t>
            </w:r>
            <w:r>
              <w:rPr>
                <w:rFonts w:ascii="宋体" w:hAnsi="宋体" w:cs="宋体"/>
                <w:szCs w:val="24"/>
              </w:rPr>
              <w:t>CCC</w:t>
            </w:r>
            <w:r>
              <w:rPr>
                <w:rFonts w:hint="eastAsia" w:ascii="宋体" w:hAnsi="宋体" w:cs="宋体"/>
                <w:szCs w:val="24"/>
              </w:rPr>
              <w:t>认证证书</w:t>
            </w:r>
          </w:p>
          <w:p>
            <w:pPr>
              <w:numPr>
                <w:ilvl w:val="0"/>
                <w:numId w:val="9"/>
              </w:numPr>
              <w:ind w:firstLine="31680"/>
              <w:rPr>
                <w:rFonts w:ascii="宋体" w:cs="宋体"/>
                <w:szCs w:val="24"/>
              </w:rPr>
            </w:pPr>
            <w:r>
              <w:rPr>
                <w:rFonts w:hint="eastAsia" w:ascii="宋体" w:hAnsi="宋体" w:cs="宋体"/>
                <w:szCs w:val="24"/>
              </w:rPr>
              <w:t>提供核心交换机生产厂家中国质量认证中心颁发的中国节能产品认证证书</w:t>
            </w:r>
          </w:p>
          <w:p>
            <w:pPr>
              <w:numPr>
                <w:ilvl w:val="0"/>
                <w:numId w:val="9"/>
              </w:numPr>
              <w:ind w:firstLine="31680"/>
              <w:rPr>
                <w:rFonts w:ascii="宋体" w:cs="宋体"/>
                <w:szCs w:val="24"/>
              </w:rPr>
            </w:pPr>
            <w:r>
              <w:rPr>
                <w:rFonts w:hint="eastAsia" w:ascii="宋体" w:hAnsi="宋体" w:cs="宋体"/>
                <w:szCs w:val="24"/>
              </w:rPr>
              <w:t>提供</w:t>
            </w:r>
            <w:r>
              <w:rPr>
                <w:rFonts w:ascii="宋体" w:hAnsi="宋体" w:cs="宋体"/>
                <w:szCs w:val="24"/>
              </w:rPr>
              <w:t>POE</w:t>
            </w:r>
            <w:r>
              <w:rPr>
                <w:rFonts w:hint="eastAsia" w:ascii="宋体" w:hAnsi="宋体" w:cs="宋体"/>
                <w:szCs w:val="24"/>
              </w:rPr>
              <w:t>供电交换机生产厂家中华人民共和国工业和信息化部颁发的电信设备</w:t>
            </w:r>
            <w:r>
              <w:rPr>
                <w:rFonts w:ascii="宋体" w:hAnsi="宋体" w:cs="宋体"/>
                <w:szCs w:val="24"/>
              </w:rPr>
              <w:t>IPv4</w:t>
            </w:r>
            <w:r>
              <w:rPr>
                <w:rFonts w:hint="eastAsia" w:ascii="宋体" w:hAnsi="宋体" w:cs="宋体"/>
                <w:szCs w:val="24"/>
              </w:rPr>
              <w:t>入网许可证</w:t>
            </w:r>
          </w:p>
          <w:p>
            <w:pPr>
              <w:numPr>
                <w:ilvl w:val="0"/>
                <w:numId w:val="9"/>
              </w:numPr>
              <w:ind w:firstLine="31680"/>
              <w:rPr>
                <w:rFonts w:ascii="宋体" w:cs="宋体"/>
                <w:szCs w:val="24"/>
              </w:rPr>
            </w:pPr>
            <w:r>
              <w:rPr>
                <w:rFonts w:hint="eastAsia" w:ascii="宋体" w:hAnsi="宋体" w:cs="宋体"/>
                <w:szCs w:val="24"/>
              </w:rPr>
              <w:t>提供</w:t>
            </w:r>
            <w:r>
              <w:rPr>
                <w:rFonts w:ascii="宋体" w:hAnsi="宋体" w:cs="宋体"/>
                <w:szCs w:val="24"/>
              </w:rPr>
              <w:t>POE</w:t>
            </w:r>
            <w:r>
              <w:rPr>
                <w:rFonts w:hint="eastAsia" w:ascii="宋体" w:hAnsi="宋体" w:cs="宋体"/>
                <w:szCs w:val="24"/>
              </w:rPr>
              <w:t>供电交换机生产厂家中国质量认证中心颁发的中国国家强制性产品认证证书</w:t>
            </w:r>
          </w:p>
          <w:p>
            <w:pPr>
              <w:numPr>
                <w:ilvl w:val="0"/>
                <w:numId w:val="9"/>
              </w:numPr>
              <w:ind w:firstLine="31680"/>
              <w:rPr>
                <w:rFonts w:ascii="宋体" w:cs="宋体"/>
                <w:szCs w:val="24"/>
              </w:rPr>
            </w:pPr>
            <w:r>
              <w:rPr>
                <w:rFonts w:hint="eastAsia" w:ascii="宋体" w:hAnsi="宋体" w:cs="宋体"/>
                <w:szCs w:val="24"/>
              </w:rPr>
              <w:t>提供</w:t>
            </w:r>
            <w:r>
              <w:rPr>
                <w:rFonts w:ascii="宋体" w:hAnsi="宋体" w:cs="宋体"/>
                <w:szCs w:val="24"/>
              </w:rPr>
              <w:t>POE</w:t>
            </w:r>
            <w:r>
              <w:rPr>
                <w:rFonts w:hint="eastAsia" w:ascii="宋体" w:hAnsi="宋体" w:cs="宋体"/>
                <w:szCs w:val="24"/>
              </w:rPr>
              <w:t>供电交换机生产厂家工信部进网许可证</w:t>
            </w:r>
          </w:p>
          <w:p>
            <w:pPr>
              <w:numPr>
                <w:ilvl w:val="0"/>
                <w:numId w:val="9"/>
              </w:numPr>
              <w:ind w:firstLine="31680"/>
              <w:rPr>
                <w:rFonts w:ascii="宋体" w:cs="宋体"/>
                <w:szCs w:val="24"/>
              </w:rPr>
            </w:pPr>
            <w:r>
              <w:rPr>
                <w:rFonts w:hint="eastAsia" w:ascii="宋体" w:hAnsi="宋体" w:cs="宋体"/>
                <w:szCs w:val="24"/>
              </w:rPr>
              <w:t>提供室内无线</w:t>
            </w:r>
            <w:r>
              <w:rPr>
                <w:rFonts w:ascii="宋体" w:hAnsi="宋体" w:cs="宋体"/>
                <w:szCs w:val="24"/>
              </w:rPr>
              <w:t>AP</w:t>
            </w:r>
            <w:r>
              <w:rPr>
                <w:rFonts w:hint="eastAsia" w:ascii="宋体" w:hAnsi="宋体" w:cs="宋体"/>
                <w:szCs w:val="24"/>
              </w:rPr>
              <w:t>生产厂家</w:t>
            </w:r>
            <w:r>
              <w:rPr>
                <w:rFonts w:hint="eastAsia" w:ascii="宋体" w:hAnsi="宋体" w:cs="宋体"/>
                <w:kern w:val="0"/>
                <w:szCs w:val="24"/>
              </w:rPr>
              <w:t>无线电发射设备型号核准、</w:t>
            </w:r>
            <w:r>
              <w:rPr>
                <w:rFonts w:ascii="宋体" w:hAnsi="宋体" w:cs="宋体"/>
                <w:kern w:val="0"/>
                <w:szCs w:val="24"/>
              </w:rPr>
              <w:t>WiFi</w:t>
            </w:r>
            <w:r>
              <w:rPr>
                <w:rFonts w:hint="eastAsia" w:ascii="宋体" w:hAnsi="宋体" w:cs="宋体"/>
                <w:kern w:val="0"/>
                <w:szCs w:val="24"/>
              </w:rPr>
              <w:t>联盟证以及国家强制</w:t>
            </w:r>
            <w:r>
              <w:rPr>
                <w:rFonts w:ascii="宋体" w:hAnsi="宋体" w:cs="宋体"/>
                <w:kern w:val="0"/>
                <w:szCs w:val="24"/>
              </w:rPr>
              <w:t>3C</w:t>
            </w:r>
            <w:r>
              <w:rPr>
                <w:rFonts w:hint="eastAsia" w:ascii="宋体" w:hAnsi="宋体" w:cs="宋体"/>
                <w:kern w:val="0"/>
                <w:szCs w:val="24"/>
              </w:rPr>
              <w:t>认证证书</w:t>
            </w:r>
          </w:p>
          <w:p>
            <w:pPr>
              <w:numPr>
                <w:ilvl w:val="0"/>
                <w:numId w:val="9"/>
              </w:numPr>
              <w:ind w:firstLine="31680"/>
              <w:rPr>
                <w:rFonts w:ascii="宋体" w:cs="宋体"/>
                <w:szCs w:val="24"/>
              </w:rPr>
            </w:pPr>
            <w:r>
              <w:rPr>
                <w:rFonts w:hint="eastAsia" w:ascii="宋体" w:hAnsi="宋体" w:cs="宋体"/>
                <w:kern w:val="0"/>
                <w:szCs w:val="24"/>
              </w:rPr>
              <w:t>提供</w:t>
            </w:r>
            <w:r>
              <w:rPr>
                <w:rFonts w:hint="eastAsia" w:ascii="宋体" w:hAnsi="宋体" w:cs="宋体"/>
                <w:szCs w:val="24"/>
              </w:rPr>
              <w:t>室外</w:t>
            </w:r>
            <w:r>
              <w:rPr>
                <w:rFonts w:ascii="宋体" w:hAnsi="宋体" w:cs="宋体"/>
                <w:szCs w:val="24"/>
              </w:rPr>
              <w:t>AP</w:t>
            </w:r>
            <w:r>
              <w:rPr>
                <w:rFonts w:hint="eastAsia" w:ascii="宋体" w:hAnsi="宋体" w:cs="宋体"/>
                <w:szCs w:val="24"/>
              </w:rPr>
              <w:t>生产厂家</w:t>
            </w:r>
            <w:r>
              <w:rPr>
                <w:rFonts w:hint="eastAsia" w:ascii="宋体" w:hAnsi="宋体" w:cs="宋体"/>
                <w:kern w:val="0"/>
                <w:szCs w:val="24"/>
              </w:rPr>
              <w:t>所投产品型号一致的无线电发射设备型号核准证</w:t>
            </w:r>
          </w:p>
          <w:p>
            <w:pPr>
              <w:ind w:firstLine="0" w:firstLineChars="0"/>
              <w:rPr>
                <w:szCs w:val="24"/>
              </w:rPr>
            </w:pPr>
            <w:r>
              <w:rPr>
                <w:rFonts w:ascii="宋体" w:hAnsi="宋体" w:cs="宋体"/>
                <w:kern w:val="0"/>
                <w:szCs w:val="24"/>
              </w:rPr>
              <w:t xml:space="preserve"> </w:t>
            </w:r>
            <w:r>
              <w:rPr>
                <w:rFonts w:hint="eastAsia" w:ascii="宋体" w:hAnsi="宋体" w:cs="宋体"/>
                <w:kern w:val="0"/>
                <w:szCs w:val="24"/>
              </w:rPr>
              <w:t>注：以上证书每提供一项得</w:t>
            </w:r>
            <w:r>
              <w:rPr>
                <w:rFonts w:ascii="宋体" w:hAnsi="宋体" w:cs="宋体"/>
                <w:kern w:val="0"/>
                <w:szCs w:val="24"/>
              </w:rPr>
              <w:t>0.5</w:t>
            </w:r>
            <w:r>
              <w:rPr>
                <w:rFonts w:hint="eastAsia" w:ascii="宋体" w:hAnsi="宋体" w:cs="宋体"/>
                <w:kern w:val="0"/>
                <w:szCs w:val="24"/>
              </w:rPr>
              <w:t>分，未提供者不得分</w:t>
            </w:r>
          </w:p>
          <w:p>
            <w:pPr>
              <w:ind w:firstLine="31680"/>
              <w:rPr>
                <w:szCs w:val="24"/>
              </w:rPr>
            </w:pPr>
            <w:r>
              <w:rPr>
                <w:rFonts w:hint="eastAsia"/>
                <w:szCs w:val="24"/>
              </w:rPr>
              <w:t>评审依据：复印件加盖厂商公章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jc w:val="center"/>
        </w:trPr>
        <w:tc>
          <w:tcPr>
            <w:tcW w:w="1152" w:type="dxa"/>
            <w:vMerge w:val="continue"/>
            <w:vAlign w:val="center"/>
          </w:tcPr>
          <w:p>
            <w:pPr>
              <w:ind w:firstLine="31680"/>
              <w:rPr>
                <w:szCs w:val="24"/>
              </w:rPr>
            </w:pPr>
          </w:p>
        </w:tc>
        <w:tc>
          <w:tcPr>
            <w:tcW w:w="1471" w:type="dxa"/>
            <w:vAlign w:val="center"/>
          </w:tcPr>
          <w:p>
            <w:pPr>
              <w:ind w:firstLine="0" w:firstLineChars="0"/>
              <w:rPr>
                <w:szCs w:val="24"/>
              </w:rPr>
            </w:pPr>
            <w:r>
              <w:rPr>
                <w:rFonts w:hint="eastAsia"/>
                <w:szCs w:val="24"/>
              </w:rPr>
              <w:t>售后服务措施</w:t>
            </w:r>
          </w:p>
        </w:tc>
        <w:tc>
          <w:tcPr>
            <w:tcW w:w="737" w:type="dxa"/>
            <w:vAlign w:val="center"/>
          </w:tcPr>
          <w:p>
            <w:pPr>
              <w:ind w:firstLine="0" w:firstLineChars="0"/>
              <w:rPr>
                <w:szCs w:val="24"/>
              </w:rPr>
            </w:pPr>
            <w:r>
              <w:rPr>
                <w:szCs w:val="24"/>
              </w:rPr>
              <w:t>5</w:t>
            </w:r>
            <w:r>
              <w:rPr>
                <w:rFonts w:hint="eastAsia"/>
                <w:szCs w:val="24"/>
              </w:rPr>
              <w:t>分</w:t>
            </w:r>
          </w:p>
        </w:tc>
        <w:tc>
          <w:tcPr>
            <w:tcW w:w="6242" w:type="dxa"/>
            <w:vAlign w:val="center"/>
          </w:tcPr>
          <w:p>
            <w:pPr>
              <w:numPr>
                <w:ilvl w:val="0"/>
                <w:numId w:val="10"/>
              </w:numPr>
              <w:ind w:firstLine="31680"/>
              <w:rPr>
                <w:rFonts w:ascii="宋体" w:cs="宋体"/>
                <w:szCs w:val="24"/>
              </w:rPr>
            </w:pPr>
            <w:r>
              <w:rPr>
                <w:rFonts w:hint="eastAsia" w:ascii="宋体" w:hAnsi="宋体" w:cs="宋体"/>
                <w:szCs w:val="24"/>
              </w:rPr>
              <w:t>投标人在本地区内设有专门的售后服务固定经营地址（提供房产购买合同或租房合同等证明材料，投标文件中须附复印件，</w:t>
            </w:r>
            <w:r>
              <w:rPr>
                <w:rFonts w:hint="eastAsia" w:ascii="宋体" w:hAnsi="宋体" w:cs="宋体"/>
                <w:b/>
                <w:bCs/>
                <w:szCs w:val="24"/>
              </w:rPr>
              <w:t>原件备查</w:t>
            </w:r>
            <w:r>
              <w:rPr>
                <w:rFonts w:hint="eastAsia" w:ascii="宋体" w:hAnsi="宋体" w:cs="宋体"/>
                <w:szCs w:val="24"/>
              </w:rPr>
              <w:t>）提供充足的备品条件，快速响应售后应急时间，根据投标文件响应程度量化打分优、良、一般。优的得</w:t>
            </w:r>
            <w:r>
              <w:rPr>
                <w:rFonts w:ascii="宋体" w:hAnsi="宋体" w:cs="宋体"/>
                <w:szCs w:val="24"/>
              </w:rPr>
              <w:t>5</w:t>
            </w:r>
            <w:r>
              <w:rPr>
                <w:rFonts w:hint="eastAsia" w:ascii="宋体" w:hAnsi="宋体" w:cs="宋体"/>
                <w:szCs w:val="24"/>
              </w:rPr>
              <w:t>分；良的得</w:t>
            </w:r>
            <w:r>
              <w:rPr>
                <w:rFonts w:ascii="宋体" w:hAnsi="宋体" w:cs="宋体"/>
                <w:szCs w:val="24"/>
              </w:rPr>
              <w:t>2</w:t>
            </w:r>
            <w:r>
              <w:rPr>
                <w:rFonts w:hint="eastAsia" w:ascii="宋体" w:hAnsi="宋体" w:cs="宋体"/>
                <w:szCs w:val="24"/>
              </w:rPr>
              <w:t>分）；一般的得</w:t>
            </w:r>
            <w:r>
              <w:rPr>
                <w:rFonts w:ascii="宋体" w:hAnsi="宋体" w:cs="宋体"/>
                <w:szCs w:val="24"/>
              </w:rPr>
              <w:t>1</w:t>
            </w:r>
            <w:r>
              <w:rPr>
                <w:rFonts w:hint="eastAsia" w:ascii="宋体" w:hAnsi="宋体" w:cs="宋体"/>
                <w:szCs w:val="24"/>
              </w:rPr>
              <w:t>分。</w:t>
            </w:r>
          </w:p>
          <w:p>
            <w:pPr>
              <w:ind w:firstLine="0" w:firstLineChars="0"/>
              <w:rPr>
                <w:rFonts w:ascii="宋体" w:cs="宋体"/>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jc w:val="center"/>
        </w:trPr>
        <w:tc>
          <w:tcPr>
            <w:tcW w:w="1152" w:type="dxa"/>
            <w:vMerge w:val="continue"/>
            <w:vAlign w:val="center"/>
          </w:tcPr>
          <w:p>
            <w:pPr>
              <w:ind w:firstLine="31680"/>
              <w:rPr>
                <w:szCs w:val="24"/>
              </w:rPr>
            </w:pPr>
          </w:p>
        </w:tc>
        <w:tc>
          <w:tcPr>
            <w:tcW w:w="1471" w:type="dxa"/>
            <w:vAlign w:val="center"/>
          </w:tcPr>
          <w:p>
            <w:pPr>
              <w:ind w:firstLine="0" w:firstLineChars="0"/>
              <w:rPr>
                <w:szCs w:val="24"/>
              </w:rPr>
            </w:pPr>
            <w:r>
              <w:rPr>
                <w:rFonts w:hint="eastAsia"/>
                <w:szCs w:val="24"/>
              </w:rPr>
              <w:t>投标文件的综合评价</w:t>
            </w:r>
          </w:p>
        </w:tc>
        <w:tc>
          <w:tcPr>
            <w:tcW w:w="737" w:type="dxa"/>
            <w:vAlign w:val="center"/>
          </w:tcPr>
          <w:p>
            <w:pPr>
              <w:ind w:firstLine="0" w:firstLineChars="0"/>
              <w:rPr>
                <w:szCs w:val="24"/>
              </w:rPr>
            </w:pPr>
            <w:r>
              <w:rPr>
                <w:rFonts w:ascii="宋体" w:hAnsi="宋体" w:cs="宋体"/>
                <w:szCs w:val="24"/>
              </w:rPr>
              <w:t>2</w:t>
            </w:r>
            <w:r>
              <w:rPr>
                <w:rFonts w:hint="eastAsia" w:ascii="宋体" w:hAnsi="宋体" w:cs="宋体"/>
                <w:szCs w:val="24"/>
              </w:rPr>
              <w:t>分</w:t>
            </w:r>
          </w:p>
        </w:tc>
        <w:tc>
          <w:tcPr>
            <w:tcW w:w="6242" w:type="dxa"/>
            <w:vAlign w:val="center"/>
          </w:tcPr>
          <w:p>
            <w:pPr>
              <w:ind w:firstLine="31680"/>
              <w:rPr>
                <w:szCs w:val="24"/>
              </w:rPr>
            </w:pPr>
            <w:r>
              <w:rPr>
                <w:rFonts w:hint="eastAsia"/>
                <w:szCs w:val="24"/>
              </w:rPr>
              <w:t>投标文件格式和内容严格按照招标文件要求编制；同时文字清晰、内容完整、装订整齐，目录清晰、查找方便（提供评分对应表）；正文有页码，图纸表格等有编号。分优秀、合格、不合格三个等级，优得</w:t>
            </w:r>
            <w:r>
              <w:rPr>
                <w:szCs w:val="24"/>
              </w:rPr>
              <w:t>2</w:t>
            </w:r>
            <w:r>
              <w:rPr>
                <w:rFonts w:hint="eastAsia"/>
                <w:szCs w:val="24"/>
              </w:rPr>
              <w:t>分、合格得</w:t>
            </w:r>
            <w:r>
              <w:rPr>
                <w:szCs w:val="24"/>
              </w:rPr>
              <w:t>1</w:t>
            </w:r>
            <w:r>
              <w:rPr>
                <w:rFonts w:hint="eastAsia"/>
                <w:szCs w:val="24"/>
              </w:rPr>
              <w:t>分、不合格不得分。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jc w:val="center"/>
        </w:trPr>
        <w:tc>
          <w:tcPr>
            <w:tcW w:w="1152" w:type="dxa"/>
            <w:vMerge w:val="continue"/>
            <w:vAlign w:val="center"/>
          </w:tcPr>
          <w:p>
            <w:pPr>
              <w:ind w:firstLine="31680"/>
              <w:rPr>
                <w:szCs w:val="24"/>
              </w:rPr>
            </w:pPr>
          </w:p>
        </w:tc>
        <w:tc>
          <w:tcPr>
            <w:tcW w:w="1471" w:type="dxa"/>
            <w:vAlign w:val="center"/>
          </w:tcPr>
          <w:p>
            <w:pPr>
              <w:ind w:firstLine="0" w:firstLineChars="0"/>
              <w:rPr>
                <w:szCs w:val="24"/>
              </w:rPr>
            </w:pPr>
            <w:r>
              <w:rPr>
                <w:rFonts w:hint="eastAsia"/>
                <w:szCs w:val="24"/>
              </w:rPr>
              <w:t>质保期</w:t>
            </w:r>
          </w:p>
        </w:tc>
        <w:tc>
          <w:tcPr>
            <w:tcW w:w="737" w:type="dxa"/>
            <w:vAlign w:val="center"/>
          </w:tcPr>
          <w:p>
            <w:pPr>
              <w:ind w:firstLine="0" w:firstLineChars="0"/>
              <w:rPr>
                <w:szCs w:val="24"/>
              </w:rPr>
            </w:pPr>
            <w:r>
              <w:rPr>
                <w:szCs w:val="24"/>
              </w:rPr>
              <w:t>1</w:t>
            </w:r>
            <w:r>
              <w:rPr>
                <w:rFonts w:hint="eastAsia"/>
                <w:szCs w:val="24"/>
              </w:rPr>
              <w:t>分</w:t>
            </w:r>
          </w:p>
        </w:tc>
        <w:tc>
          <w:tcPr>
            <w:tcW w:w="6242" w:type="dxa"/>
            <w:vAlign w:val="center"/>
          </w:tcPr>
          <w:p>
            <w:pPr>
              <w:ind w:firstLine="31680"/>
              <w:rPr>
                <w:szCs w:val="24"/>
              </w:rPr>
            </w:pPr>
            <w:r>
              <w:rPr>
                <w:rFonts w:hint="eastAsia"/>
                <w:szCs w:val="24"/>
              </w:rPr>
              <w:t>符合招标文件要求质保期的每增加</w:t>
            </w:r>
            <w:r>
              <w:rPr>
                <w:szCs w:val="24"/>
              </w:rPr>
              <w:t>1</w:t>
            </w:r>
            <w:r>
              <w:rPr>
                <w:rFonts w:hint="eastAsia"/>
                <w:szCs w:val="24"/>
              </w:rPr>
              <w:t>年得</w:t>
            </w:r>
            <w:r>
              <w:rPr>
                <w:szCs w:val="24"/>
              </w:rPr>
              <w:t>0.5</w:t>
            </w:r>
            <w:r>
              <w:rPr>
                <w:rFonts w:hint="eastAsia"/>
                <w:szCs w:val="24"/>
              </w:rPr>
              <w:t>分，最多得</w:t>
            </w:r>
            <w:r>
              <w:rPr>
                <w:szCs w:val="24"/>
              </w:rPr>
              <w:t>1</w:t>
            </w:r>
            <w:r>
              <w:rPr>
                <w:rFonts w:hint="eastAsia"/>
                <w:szCs w:val="24"/>
              </w:rPr>
              <w:t>分。</w:t>
            </w:r>
          </w:p>
        </w:tc>
      </w:tr>
      <w:bookmarkEnd w:id="224"/>
    </w:tbl>
    <w:p>
      <w:pPr>
        <w:spacing w:line="380" w:lineRule="exact"/>
        <w:ind w:firstLine="0" w:firstLineChars="0"/>
        <w:rPr>
          <w:rFonts w:ascii="宋体" w:cs="宋体"/>
          <w:b/>
          <w:bCs/>
          <w:szCs w:val="24"/>
        </w:rPr>
      </w:pPr>
    </w:p>
    <w:p>
      <w:pPr>
        <w:spacing w:line="380" w:lineRule="exact"/>
        <w:ind w:firstLine="0" w:firstLineChars="0"/>
        <w:rPr>
          <w:rFonts w:hint="eastAsia" w:ascii="宋体" w:hAnsi="宋体" w:cs="宋体"/>
          <w:b/>
          <w:bCs/>
          <w:szCs w:val="24"/>
        </w:rPr>
      </w:pPr>
    </w:p>
    <w:p>
      <w:pPr>
        <w:spacing w:line="380" w:lineRule="exact"/>
        <w:ind w:firstLine="0" w:firstLineChars="0"/>
        <w:rPr>
          <w:rFonts w:hint="eastAsia" w:ascii="宋体" w:hAnsi="宋体" w:cs="宋体"/>
          <w:b/>
          <w:bCs/>
          <w:szCs w:val="24"/>
        </w:rPr>
      </w:pPr>
    </w:p>
    <w:p>
      <w:pPr>
        <w:spacing w:line="380" w:lineRule="exact"/>
        <w:ind w:firstLine="0" w:firstLineChars="0"/>
        <w:rPr>
          <w:rFonts w:hint="eastAsia" w:ascii="宋体" w:hAnsi="宋体" w:cs="宋体"/>
          <w:b/>
          <w:bCs/>
          <w:szCs w:val="24"/>
        </w:rPr>
      </w:pPr>
    </w:p>
    <w:p>
      <w:pPr>
        <w:spacing w:line="380" w:lineRule="exact"/>
        <w:ind w:firstLine="0" w:firstLineChars="0"/>
        <w:rPr>
          <w:rFonts w:hint="eastAsia" w:ascii="宋体" w:hAnsi="宋体" w:cs="宋体"/>
          <w:b/>
          <w:bCs/>
          <w:szCs w:val="24"/>
        </w:rPr>
      </w:pPr>
    </w:p>
    <w:p>
      <w:pPr>
        <w:spacing w:line="380" w:lineRule="exact"/>
        <w:ind w:firstLine="0" w:firstLineChars="0"/>
        <w:rPr>
          <w:rFonts w:hint="eastAsia" w:ascii="宋体" w:hAnsi="宋体" w:cs="宋体"/>
          <w:b/>
          <w:bCs/>
          <w:szCs w:val="24"/>
        </w:rPr>
      </w:pPr>
    </w:p>
    <w:p>
      <w:pPr>
        <w:spacing w:line="380" w:lineRule="exact"/>
        <w:ind w:firstLine="0" w:firstLineChars="0"/>
        <w:rPr>
          <w:rFonts w:hint="eastAsia" w:ascii="宋体" w:hAnsi="宋体" w:cs="宋体"/>
          <w:b/>
          <w:bCs/>
          <w:szCs w:val="24"/>
        </w:rPr>
      </w:pPr>
    </w:p>
    <w:p>
      <w:pPr>
        <w:spacing w:line="380" w:lineRule="exact"/>
        <w:ind w:firstLine="0" w:firstLineChars="0"/>
        <w:rPr>
          <w:rFonts w:hint="eastAsia" w:ascii="宋体" w:hAnsi="宋体" w:cs="宋体"/>
          <w:b/>
          <w:bCs/>
          <w:szCs w:val="24"/>
        </w:rPr>
      </w:pPr>
    </w:p>
    <w:p>
      <w:pPr>
        <w:spacing w:line="380" w:lineRule="exact"/>
        <w:ind w:firstLine="0" w:firstLineChars="0"/>
        <w:rPr>
          <w:rFonts w:hint="eastAsia" w:ascii="宋体" w:hAnsi="宋体" w:cs="宋体"/>
          <w:b/>
          <w:bCs/>
          <w:szCs w:val="24"/>
        </w:rPr>
      </w:pPr>
    </w:p>
    <w:p>
      <w:pPr>
        <w:spacing w:line="380" w:lineRule="exact"/>
        <w:ind w:firstLine="0" w:firstLineChars="0"/>
        <w:rPr>
          <w:rFonts w:hint="eastAsia" w:ascii="宋体" w:hAnsi="宋体" w:cs="宋体"/>
          <w:b/>
          <w:bCs/>
          <w:szCs w:val="24"/>
        </w:rPr>
      </w:pPr>
    </w:p>
    <w:p>
      <w:pPr>
        <w:spacing w:line="380" w:lineRule="exact"/>
        <w:ind w:firstLine="0" w:firstLineChars="0"/>
        <w:rPr>
          <w:rFonts w:ascii="宋体" w:cs="宋体"/>
          <w:b/>
          <w:bCs/>
          <w:szCs w:val="24"/>
        </w:rPr>
      </w:pPr>
      <w:r>
        <w:rPr>
          <w:rFonts w:hint="eastAsia" w:ascii="宋体" w:hAnsi="宋体" w:cs="宋体"/>
          <w:b/>
          <w:bCs/>
          <w:szCs w:val="24"/>
        </w:rPr>
        <w:t>七、定标</w:t>
      </w:r>
    </w:p>
    <w:p>
      <w:pPr>
        <w:spacing w:line="380" w:lineRule="exact"/>
        <w:ind w:firstLine="410" w:firstLineChars="171"/>
        <w:rPr>
          <w:rFonts w:ascii="宋体" w:cs="宋体"/>
          <w:szCs w:val="24"/>
        </w:rPr>
      </w:pPr>
      <w:r>
        <w:rPr>
          <w:rFonts w:hint="eastAsia" w:ascii="宋体" w:hAnsi="宋体" w:cs="宋体"/>
          <w:szCs w:val="24"/>
        </w:rPr>
        <w:t>评标委员会向采购人提交书面评标报告，按综合得分由高到低的顺序向采购人推荐</w:t>
      </w:r>
      <w:r>
        <w:rPr>
          <w:rFonts w:ascii="宋体" w:hAnsi="宋体" w:cs="宋体"/>
          <w:szCs w:val="24"/>
        </w:rPr>
        <w:t>1-3</w:t>
      </w:r>
      <w:r>
        <w:rPr>
          <w:rFonts w:hint="eastAsia" w:ascii="宋体" w:hAnsi="宋体" w:cs="宋体"/>
          <w:szCs w:val="24"/>
        </w:rPr>
        <w:t>名中标候选人。</w:t>
      </w:r>
    </w:p>
    <w:p>
      <w:pPr>
        <w:spacing w:line="380" w:lineRule="exact"/>
        <w:ind w:firstLine="410" w:firstLineChars="171"/>
        <w:rPr>
          <w:rFonts w:ascii="宋体" w:cs="宋体"/>
          <w:szCs w:val="24"/>
        </w:rPr>
      </w:pPr>
      <w:r>
        <w:rPr>
          <w:rFonts w:hint="eastAsia" w:ascii="宋体" w:hAnsi="宋体" w:cs="宋体"/>
          <w:szCs w:val="24"/>
        </w:rPr>
        <w:t>采购代理机构整理编制中标公示，同时在国家规定媒体发布中标公示，无异议后确定中标人。采购人将按照规定向中标人发放中标通知书，同时将中标结果通知未中标的投标人。</w:t>
      </w:r>
    </w:p>
    <w:p>
      <w:pPr>
        <w:spacing w:line="380" w:lineRule="exact"/>
        <w:ind w:firstLine="31680"/>
        <w:rPr>
          <w:rFonts w:ascii="宋体" w:cs="宋体"/>
          <w:szCs w:val="24"/>
        </w:rPr>
      </w:pPr>
      <w:r>
        <w:rPr>
          <w:rFonts w:ascii="宋体" w:hAnsi="宋体" w:cs="宋体"/>
          <w:szCs w:val="24"/>
        </w:rPr>
        <w:t xml:space="preserve">   </w:t>
      </w:r>
      <w:r>
        <w:rPr>
          <w:rFonts w:hint="eastAsia" w:ascii="宋体" w:hAnsi="宋体" w:cs="宋体"/>
          <w:szCs w:val="24"/>
        </w:rPr>
        <w:t>采购人将把排名第一的中标候选人定为中标人。排名第一的中标候选人若放弃中标、因不可抗力提出不能履行合同或者在规定的期限内未按照招标文件规定提交履约保证金的，采购人可以确定排名第二的中标候选人为中标人。排名第二的中标候选人因前款规定的同样原因不能签订合同的，招标人可以确定排名第三的中标候选人为中标人，也可重新招标。</w:t>
      </w:r>
    </w:p>
    <w:p>
      <w:pPr>
        <w:autoSpaceDE w:val="0"/>
        <w:autoSpaceDN w:val="0"/>
        <w:adjustRightInd w:val="0"/>
        <w:spacing w:line="240" w:lineRule="auto"/>
        <w:ind w:firstLine="31680"/>
        <w:jc w:val="left"/>
        <w:rPr>
          <w:rFonts w:ascii="新宋体" w:hAnsi="新宋体" w:eastAsia="新宋体" w:cs="新宋体"/>
          <w:szCs w:val="24"/>
          <w:lang w:val="zh-CN"/>
        </w:rPr>
      </w:pPr>
    </w:p>
    <w:p>
      <w:pPr>
        <w:autoSpaceDE w:val="0"/>
        <w:autoSpaceDN w:val="0"/>
        <w:adjustRightInd w:val="0"/>
        <w:spacing w:line="240" w:lineRule="auto"/>
        <w:ind w:firstLine="31680"/>
        <w:jc w:val="left"/>
        <w:rPr>
          <w:rFonts w:ascii="新宋体" w:hAnsi="新宋体" w:eastAsia="新宋体" w:cs="新宋体"/>
          <w:szCs w:val="24"/>
          <w:lang w:val="zh-CN"/>
        </w:rPr>
      </w:pPr>
    </w:p>
    <w:p>
      <w:pPr>
        <w:autoSpaceDE w:val="0"/>
        <w:autoSpaceDN w:val="0"/>
        <w:adjustRightInd w:val="0"/>
        <w:spacing w:line="240" w:lineRule="auto"/>
        <w:ind w:firstLine="31680"/>
        <w:jc w:val="left"/>
        <w:rPr>
          <w:rFonts w:ascii="新宋体" w:hAnsi="新宋体" w:eastAsia="新宋体" w:cs="新宋体"/>
          <w:szCs w:val="24"/>
          <w:lang w:val="zh-CN"/>
        </w:rPr>
      </w:pPr>
    </w:p>
    <w:p>
      <w:pPr>
        <w:autoSpaceDE w:val="0"/>
        <w:autoSpaceDN w:val="0"/>
        <w:adjustRightInd w:val="0"/>
        <w:spacing w:line="240" w:lineRule="auto"/>
        <w:ind w:firstLine="31680"/>
        <w:jc w:val="left"/>
        <w:rPr>
          <w:rFonts w:ascii="新宋体" w:hAnsi="新宋体" w:eastAsia="新宋体" w:cs="新宋体"/>
          <w:szCs w:val="24"/>
          <w:lang w:val="zh-CN"/>
        </w:rPr>
      </w:pPr>
    </w:p>
    <w:p>
      <w:pPr>
        <w:autoSpaceDE w:val="0"/>
        <w:autoSpaceDN w:val="0"/>
        <w:adjustRightInd w:val="0"/>
        <w:spacing w:line="240" w:lineRule="auto"/>
        <w:ind w:firstLine="31680"/>
        <w:jc w:val="left"/>
        <w:rPr>
          <w:rFonts w:ascii="新宋体" w:hAnsi="新宋体" w:eastAsia="新宋体" w:cs="新宋体"/>
          <w:szCs w:val="24"/>
          <w:lang w:val="zh-CN"/>
        </w:rPr>
      </w:pPr>
    </w:p>
    <w:p>
      <w:pPr>
        <w:autoSpaceDE w:val="0"/>
        <w:autoSpaceDN w:val="0"/>
        <w:adjustRightInd w:val="0"/>
        <w:spacing w:line="240" w:lineRule="auto"/>
        <w:ind w:firstLine="31680"/>
        <w:jc w:val="left"/>
        <w:rPr>
          <w:rFonts w:ascii="新宋体" w:hAnsi="新宋体" w:eastAsia="新宋体" w:cs="新宋体"/>
          <w:szCs w:val="24"/>
          <w:lang w:val="zh-CN"/>
        </w:rPr>
      </w:pPr>
    </w:p>
    <w:p>
      <w:pPr>
        <w:autoSpaceDE w:val="0"/>
        <w:autoSpaceDN w:val="0"/>
        <w:adjustRightInd w:val="0"/>
        <w:spacing w:line="240" w:lineRule="auto"/>
        <w:ind w:firstLine="31680"/>
        <w:jc w:val="left"/>
        <w:rPr>
          <w:rFonts w:ascii="新宋体" w:hAnsi="新宋体" w:eastAsia="新宋体" w:cs="新宋体"/>
          <w:szCs w:val="24"/>
          <w:lang w:val="zh-CN"/>
        </w:rPr>
      </w:pPr>
    </w:p>
    <w:p>
      <w:pPr>
        <w:autoSpaceDE w:val="0"/>
        <w:autoSpaceDN w:val="0"/>
        <w:adjustRightInd w:val="0"/>
        <w:spacing w:line="240" w:lineRule="auto"/>
        <w:ind w:firstLine="31680"/>
        <w:jc w:val="left"/>
        <w:rPr>
          <w:rFonts w:ascii="新宋体" w:hAnsi="新宋体" w:eastAsia="新宋体" w:cs="新宋体"/>
          <w:szCs w:val="24"/>
          <w:lang w:val="zh-CN"/>
        </w:rPr>
      </w:pPr>
    </w:p>
    <w:p>
      <w:pPr>
        <w:autoSpaceDE w:val="0"/>
        <w:autoSpaceDN w:val="0"/>
        <w:adjustRightInd w:val="0"/>
        <w:spacing w:line="240" w:lineRule="auto"/>
        <w:ind w:firstLine="31680"/>
        <w:jc w:val="left"/>
        <w:rPr>
          <w:rFonts w:ascii="新宋体" w:hAnsi="新宋体" w:eastAsia="新宋体" w:cs="新宋体"/>
          <w:szCs w:val="24"/>
          <w:lang w:val="zh-CN"/>
        </w:rPr>
      </w:pPr>
    </w:p>
    <w:p>
      <w:pPr>
        <w:autoSpaceDE w:val="0"/>
        <w:autoSpaceDN w:val="0"/>
        <w:adjustRightInd w:val="0"/>
        <w:spacing w:line="240" w:lineRule="auto"/>
        <w:ind w:firstLine="31680"/>
        <w:jc w:val="left"/>
        <w:rPr>
          <w:rFonts w:ascii="新宋体" w:hAnsi="新宋体" w:eastAsia="新宋体" w:cs="新宋体"/>
          <w:szCs w:val="24"/>
          <w:lang w:val="zh-CN"/>
        </w:rPr>
      </w:pPr>
    </w:p>
    <w:p>
      <w:pPr>
        <w:autoSpaceDE w:val="0"/>
        <w:autoSpaceDN w:val="0"/>
        <w:adjustRightInd w:val="0"/>
        <w:spacing w:line="240" w:lineRule="auto"/>
        <w:ind w:firstLine="31680"/>
        <w:jc w:val="left"/>
        <w:rPr>
          <w:rFonts w:ascii="新宋体" w:hAnsi="新宋体" w:eastAsia="新宋体" w:cs="新宋体"/>
          <w:szCs w:val="24"/>
          <w:lang w:val="zh-CN"/>
        </w:rPr>
      </w:pPr>
    </w:p>
    <w:p>
      <w:pPr>
        <w:autoSpaceDE w:val="0"/>
        <w:autoSpaceDN w:val="0"/>
        <w:adjustRightInd w:val="0"/>
        <w:spacing w:line="240" w:lineRule="auto"/>
        <w:ind w:firstLine="31680"/>
        <w:jc w:val="left"/>
        <w:rPr>
          <w:rFonts w:ascii="新宋体" w:hAnsi="新宋体" w:eastAsia="新宋体" w:cs="新宋体"/>
          <w:szCs w:val="24"/>
          <w:lang w:val="zh-CN"/>
        </w:rPr>
      </w:pPr>
    </w:p>
    <w:p>
      <w:pPr>
        <w:autoSpaceDE w:val="0"/>
        <w:autoSpaceDN w:val="0"/>
        <w:adjustRightInd w:val="0"/>
        <w:spacing w:line="240" w:lineRule="auto"/>
        <w:ind w:firstLine="31680"/>
        <w:jc w:val="left"/>
        <w:rPr>
          <w:rFonts w:ascii="新宋体" w:hAnsi="新宋体" w:eastAsia="新宋体" w:cs="新宋体"/>
          <w:szCs w:val="24"/>
          <w:lang w:val="zh-CN"/>
        </w:rPr>
      </w:pPr>
    </w:p>
    <w:p>
      <w:pPr>
        <w:autoSpaceDE w:val="0"/>
        <w:autoSpaceDN w:val="0"/>
        <w:adjustRightInd w:val="0"/>
        <w:spacing w:line="240" w:lineRule="auto"/>
        <w:ind w:firstLine="31680"/>
        <w:jc w:val="left"/>
        <w:rPr>
          <w:rFonts w:ascii="新宋体" w:hAnsi="新宋体" w:eastAsia="新宋体" w:cs="新宋体"/>
          <w:szCs w:val="24"/>
          <w:lang w:val="zh-CN"/>
        </w:rPr>
      </w:pPr>
    </w:p>
    <w:p>
      <w:pPr>
        <w:autoSpaceDE w:val="0"/>
        <w:autoSpaceDN w:val="0"/>
        <w:adjustRightInd w:val="0"/>
        <w:spacing w:line="240" w:lineRule="auto"/>
        <w:ind w:firstLine="31680"/>
        <w:jc w:val="left"/>
        <w:rPr>
          <w:rFonts w:ascii="新宋体" w:hAnsi="新宋体" w:eastAsia="新宋体" w:cs="新宋体"/>
          <w:szCs w:val="24"/>
          <w:lang w:val="zh-CN"/>
        </w:rPr>
      </w:pPr>
    </w:p>
    <w:p>
      <w:pPr>
        <w:autoSpaceDE w:val="0"/>
        <w:autoSpaceDN w:val="0"/>
        <w:adjustRightInd w:val="0"/>
        <w:spacing w:line="240" w:lineRule="auto"/>
        <w:ind w:firstLine="31680"/>
        <w:jc w:val="left"/>
        <w:rPr>
          <w:rFonts w:ascii="新宋体" w:hAnsi="新宋体" w:eastAsia="新宋体" w:cs="新宋体"/>
          <w:szCs w:val="24"/>
          <w:lang w:val="zh-CN"/>
        </w:rPr>
      </w:pPr>
    </w:p>
    <w:p>
      <w:pPr>
        <w:autoSpaceDE w:val="0"/>
        <w:autoSpaceDN w:val="0"/>
        <w:adjustRightInd w:val="0"/>
        <w:spacing w:line="240" w:lineRule="auto"/>
        <w:ind w:firstLine="31680"/>
        <w:jc w:val="left"/>
        <w:rPr>
          <w:rFonts w:ascii="新宋体" w:hAnsi="新宋体" w:eastAsia="新宋体" w:cs="新宋体"/>
          <w:szCs w:val="24"/>
          <w:lang w:val="zh-CN"/>
        </w:rPr>
      </w:pPr>
    </w:p>
    <w:p>
      <w:pPr>
        <w:autoSpaceDE w:val="0"/>
        <w:autoSpaceDN w:val="0"/>
        <w:adjustRightInd w:val="0"/>
        <w:spacing w:line="240" w:lineRule="auto"/>
        <w:ind w:firstLine="31680"/>
        <w:jc w:val="left"/>
        <w:rPr>
          <w:rFonts w:ascii="新宋体" w:hAnsi="新宋体" w:eastAsia="新宋体" w:cs="新宋体"/>
          <w:szCs w:val="24"/>
          <w:lang w:val="zh-CN"/>
        </w:rPr>
      </w:pPr>
    </w:p>
    <w:p>
      <w:pPr>
        <w:autoSpaceDE w:val="0"/>
        <w:autoSpaceDN w:val="0"/>
        <w:adjustRightInd w:val="0"/>
        <w:spacing w:line="240" w:lineRule="auto"/>
        <w:ind w:firstLine="31680"/>
        <w:jc w:val="left"/>
        <w:rPr>
          <w:rFonts w:ascii="新宋体" w:hAnsi="新宋体" w:eastAsia="新宋体" w:cs="新宋体"/>
          <w:szCs w:val="24"/>
          <w:lang w:val="zh-CN"/>
        </w:rPr>
      </w:pPr>
    </w:p>
    <w:p>
      <w:pPr>
        <w:autoSpaceDE w:val="0"/>
        <w:autoSpaceDN w:val="0"/>
        <w:adjustRightInd w:val="0"/>
        <w:spacing w:line="240" w:lineRule="auto"/>
        <w:ind w:firstLine="31680"/>
        <w:jc w:val="left"/>
        <w:rPr>
          <w:rFonts w:ascii="新宋体" w:hAnsi="新宋体" w:eastAsia="新宋体" w:cs="新宋体"/>
          <w:szCs w:val="24"/>
          <w:lang w:val="zh-CN"/>
        </w:rPr>
      </w:pPr>
    </w:p>
    <w:p>
      <w:pPr>
        <w:autoSpaceDE w:val="0"/>
        <w:autoSpaceDN w:val="0"/>
        <w:adjustRightInd w:val="0"/>
        <w:spacing w:line="240" w:lineRule="auto"/>
        <w:ind w:firstLine="31680"/>
        <w:jc w:val="left"/>
        <w:rPr>
          <w:rFonts w:ascii="新宋体" w:hAnsi="新宋体" w:eastAsia="新宋体" w:cs="新宋体"/>
          <w:szCs w:val="24"/>
          <w:lang w:val="zh-CN"/>
        </w:rPr>
      </w:pPr>
    </w:p>
    <w:p>
      <w:pPr>
        <w:autoSpaceDE w:val="0"/>
        <w:autoSpaceDN w:val="0"/>
        <w:adjustRightInd w:val="0"/>
        <w:spacing w:line="240" w:lineRule="auto"/>
        <w:ind w:firstLine="31680"/>
        <w:jc w:val="left"/>
        <w:rPr>
          <w:rFonts w:ascii="新宋体" w:hAnsi="新宋体" w:eastAsia="新宋体" w:cs="新宋体"/>
          <w:szCs w:val="24"/>
          <w:lang w:val="zh-CN"/>
        </w:rPr>
      </w:pPr>
    </w:p>
    <w:p>
      <w:pPr>
        <w:autoSpaceDE w:val="0"/>
        <w:autoSpaceDN w:val="0"/>
        <w:adjustRightInd w:val="0"/>
        <w:spacing w:line="240" w:lineRule="auto"/>
        <w:ind w:firstLine="31680"/>
        <w:jc w:val="left"/>
        <w:rPr>
          <w:rFonts w:ascii="新宋体" w:hAnsi="新宋体" w:eastAsia="新宋体" w:cs="新宋体"/>
          <w:szCs w:val="24"/>
          <w:lang w:val="zh-CN"/>
        </w:rPr>
      </w:pPr>
    </w:p>
    <w:p>
      <w:pPr>
        <w:autoSpaceDE w:val="0"/>
        <w:autoSpaceDN w:val="0"/>
        <w:adjustRightInd w:val="0"/>
        <w:spacing w:line="240" w:lineRule="auto"/>
        <w:ind w:firstLine="31680"/>
        <w:jc w:val="left"/>
        <w:rPr>
          <w:rFonts w:ascii="新宋体" w:hAnsi="新宋体" w:eastAsia="新宋体" w:cs="新宋体"/>
          <w:szCs w:val="24"/>
          <w:lang w:val="zh-CN"/>
        </w:rPr>
      </w:pPr>
    </w:p>
    <w:p>
      <w:pPr>
        <w:autoSpaceDE w:val="0"/>
        <w:autoSpaceDN w:val="0"/>
        <w:adjustRightInd w:val="0"/>
        <w:spacing w:line="240" w:lineRule="auto"/>
        <w:ind w:firstLine="31680"/>
        <w:jc w:val="left"/>
        <w:rPr>
          <w:rFonts w:ascii="新宋体" w:hAnsi="新宋体" w:eastAsia="新宋体" w:cs="新宋体"/>
          <w:szCs w:val="24"/>
          <w:lang w:val="zh-CN"/>
        </w:rPr>
      </w:pPr>
    </w:p>
    <w:p>
      <w:pPr>
        <w:autoSpaceDE w:val="0"/>
        <w:autoSpaceDN w:val="0"/>
        <w:adjustRightInd w:val="0"/>
        <w:spacing w:line="240" w:lineRule="auto"/>
        <w:ind w:firstLine="31680"/>
        <w:jc w:val="left"/>
        <w:rPr>
          <w:rFonts w:ascii="新宋体" w:hAnsi="新宋体" w:eastAsia="新宋体" w:cs="新宋体"/>
          <w:szCs w:val="24"/>
          <w:lang w:val="zh-CN"/>
        </w:rPr>
      </w:pPr>
    </w:p>
    <w:p>
      <w:pPr>
        <w:autoSpaceDE w:val="0"/>
        <w:autoSpaceDN w:val="0"/>
        <w:adjustRightInd w:val="0"/>
        <w:spacing w:line="240" w:lineRule="auto"/>
        <w:ind w:firstLine="31680"/>
        <w:jc w:val="left"/>
        <w:rPr>
          <w:rFonts w:ascii="新宋体" w:hAnsi="新宋体" w:eastAsia="新宋体" w:cs="新宋体"/>
          <w:szCs w:val="24"/>
          <w:lang w:val="zh-CN"/>
        </w:rPr>
      </w:pPr>
    </w:p>
    <w:p>
      <w:pPr>
        <w:spacing w:line="560" w:lineRule="exact"/>
        <w:ind w:firstLine="0" w:firstLineChars="0"/>
        <w:rPr>
          <w:rFonts w:ascii="新宋体" w:hAnsi="新宋体" w:eastAsia="新宋体" w:cs="新宋体"/>
          <w:b/>
          <w:bCs/>
          <w:sz w:val="36"/>
          <w:szCs w:val="36"/>
        </w:rPr>
      </w:pPr>
    </w:p>
    <w:p>
      <w:pPr>
        <w:spacing w:line="560" w:lineRule="exact"/>
        <w:ind w:firstLine="31680"/>
        <w:jc w:val="center"/>
        <w:rPr>
          <w:rFonts w:cs="宋体"/>
          <w:b/>
          <w:sz w:val="44"/>
          <w:szCs w:val="44"/>
        </w:rPr>
      </w:pPr>
      <w:r>
        <w:rPr>
          <w:rFonts w:ascii="新宋体" w:hAnsi="新宋体" w:eastAsia="新宋体" w:cs="新宋体"/>
          <w:b/>
          <w:bCs/>
          <w:sz w:val="36"/>
          <w:szCs w:val="36"/>
        </w:rPr>
        <w:t xml:space="preserve">  </w:t>
      </w:r>
      <w:r>
        <w:rPr>
          <w:rFonts w:hint="eastAsia" w:cs="宋体"/>
          <w:b/>
          <w:sz w:val="44"/>
          <w:szCs w:val="44"/>
        </w:rPr>
        <w:t>第七章</w:t>
      </w:r>
      <w:r>
        <w:rPr>
          <w:rFonts w:cs="宋体"/>
          <w:b/>
          <w:sz w:val="44"/>
          <w:szCs w:val="44"/>
        </w:rPr>
        <w:t xml:space="preserve">  </w:t>
      </w:r>
      <w:r>
        <w:rPr>
          <w:rFonts w:hint="eastAsia" w:cs="宋体"/>
          <w:b/>
          <w:sz w:val="44"/>
          <w:szCs w:val="44"/>
        </w:rPr>
        <w:t>投标文件格式</w:t>
      </w:r>
    </w:p>
    <w:p>
      <w:pPr>
        <w:ind w:firstLine="31680"/>
      </w:pPr>
    </w:p>
    <w:p>
      <w:pPr>
        <w:ind w:firstLine="31680"/>
        <w:jc w:val="center"/>
        <w:rPr>
          <w:rFonts w:ascii="宋体" w:cs="宋体"/>
        </w:rPr>
      </w:pPr>
      <w:r>
        <w:rPr>
          <w:rFonts w:ascii="宋体" w:hAnsi="宋体" w:cs="宋体"/>
          <w:b/>
          <w:sz w:val="44"/>
          <w:szCs w:val="30"/>
        </w:rPr>
        <w:t xml:space="preserve">  </w:t>
      </w:r>
      <w:r>
        <w:rPr>
          <w:rFonts w:ascii="宋体" w:hAnsi="宋体" w:cs="宋体"/>
          <w:b/>
          <w:sz w:val="44"/>
          <w:szCs w:val="30"/>
          <w:u w:val="single"/>
        </w:rPr>
        <w:t xml:space="preserve"> </w:t>
      </w:r>
      <w:r>
        <w:rPr>
          <w:rFonts w:hint="eastAsia" w:ascii="宋体" w:hAnsi="宋体" w:cs="宋体"/>
          <w:b/>
          <w:sz w:val="44"/>
          <w:szCs w:val="30"/>
          <w:u w:val="single"/>
        </w:rPr>
        <w:t>（项目名称）</w:t>
      </w:r>
      <w:r>
        <w:rPr>
          <w:rFonts w:ascii="宋体" w:hAnsi="宋体" w:cs="宋体"/>
          <w:b/>
          <w:sz w:val="44"/>
          <w:szCs w:val="30"/>
          <w:u w:val="single"/>
        </w:rPr>
        <w:t xml:space="preserve">    </w:t>
      </w:r>
      <w:r>
        <w:rPr>
          <w:rFonts w:hint="eastAsia" w:ascii="宋体" w:hAnsi="宋体" w:cs="宋体"/>
          <w:b/>
          <w:sz w:val="44"/>
          <w:szCs w:val="30"/>
        </w:rPr>
        <w:t>项目</w:t>
      </w:r>
      <w:r>
        <w:rPr>
          <w:rFonts w:ascii="宋体" w:hAnsi="宋体" w:cs="宋体"/>
          <w:b/>
          <w:sz w:val="44"/>
          <w:szCs w:val="30"/>
          <w:u w:val="single"/>
        </w:rPr>
        <w:t xml:space="preserve">    </w:t>
      </w:r>
      <w:r>
        <w:rPr>
          <w:rFonts w:hint="eastAsia" w:ascii="宋体" w:hAnsi="宋体" w:cs="宋体"/>
          <w:b/>
          <w:sz w:val="44"/>
          <w:szCs w:val="30"/>
        </w:rPr>
        <w:t>标段</w:t>
      </w:r>
    </w:p>
    <w:p>
      <w:pPr>
        <w:ind w:firstLine="31680"/>
        <w:rPr>
          <w:rFonts w:ascii="宋体" w:cs="宋体"/>
          <w:b/>
          <w:sz w:val="44"/>
          <w:szCs w:val="30"/>
        </w:rPr>
      </w:pPr>
    </w:p>
    <w:p>
      <w:pPr>
        <w:ind w:firstLine="31680"/>
        <w:rPr>
          <w:rFonts w:ascii="宋体" w:cs="宋体"/>
        </w:rPr>
      </w:pPr>
    </w:p>
    <w:p>
      <w:pPr>
        <w:ind w:firstLine="31680"/>
        <w:jc w:val="center"/>
        <w:rPr>
          <w:rFonts w:ascii="宋体" w:cs="宋体"/>
          <w:b/>
          <w:sz w:val="44"/>
          <w:szCs w:val="30"/>
        </w:rPr>
      </w:pPr>
    </w:p>
    <w:p>
      <w:pPr>
        <w:pStyle w:val="27"/>
        <w:spacing w:line="240" w:lineRule="auto"/>
        <w:ind w:firstLine="596" w:firstLineChars="198"/>
        <w:jc w:val="center"/>
        <w:rPr>
          <w:rFonts w:ascii="宋体" w:cs="宋体"/>
          <w:b/>
          <w:sz w:val="30"/>
          <w:szCs w:val="30"/>
        </w:rPr>
      </w:pPr>
    </w:p>
    <w:p>
      <w:pPr>
        <w:pStyle w:val="27"/>
        <w:spacing w:line="240" w:lineRule="auto"/>
        <w:ind w:firstLine="596" w:firstLineChars="198"/>
        <w:rPr>
          <w:rFonts w:ascii="宋体" w:cs="宋体"/>
          <w:b/>
          <w:sz w:val="30"/>
          <w:szCs w:val="30"/>
        </w:rPr>
      </w:pPr>
      <w:r>
        <w:rPr>
          <w:rFonts w:ascii="宋体" w:hAnsi="宋体" w:cs="宋体"/>
          <w:b/>
          <w:sz w:val="30"/>
          <w:szCs w:val="30"/>
        </w:rPr>
        <w:t xml:space="preserve">                  </w:t>
      </w:r>
    </w:p>
    <w:p>
      <w:pPr>
        <w:pStyle w:val="27"/>
        <w:spacing w:line="240" w:lineRule="auto"/>
        <w:ind w:firstLine="31680"/>
        <w:jc w:val="center"/>
        <w:rPr>
          <w:rFonts w:ascii="宋体" w:cs="宋体"/>
          <w:b/>
          <w:sz w:val="72"/>
          <w:szCs w:val="72"/>
        </w:rPr>
      </w:pPr>
      <w:r>
        <w:rPr>
          <w:rFonts w:hint="eastAsia" w:ascii="宋体" w:hAnsi="宋体" w:cs="宋体"/>
          <w:b/>
          <w:sz w:val="72"/>
          <w:szCs w:val="72"/>
        </w:rPr>
        <w:t>投</w:t>
      </w:r>
      <w:r>
        <w:rPr>
          <w:rFonts w:ascii="宋体" w:hAnsi="宋体" w:cs="宋体"/>
          <w:b/>
          <w:sz w:val="72"/>
          <w:szCs w:val="72"/>
        </w:rPr>
        <w:t xml:space="preserve"> </w:t>
      </w:r>
      <w:r>
        <w:rPr>
          <w:rFonts w:hint="eastAsia" w:ascii="宋体" w:hAnsi="宋体" w:cs="宋体"/>
          <w:b/>
          <w:sz w:val="72"/>
          <w:szCs w:val="72"/>
        </w:rPr>
        <w:t>标</w:t>
      </w:r>
      <w:r>
        <w:rPr>
          <w:rFonts w:ascii="宋体" w:hAnsi="宋体" w:cs="宋体"/>
          <w:b/>
          <w:sz w:val="72"/>
          <w:szCs w:val="72"/>
        </w:rPr>
        <w:t xml:space="preserve"> </w:t>
      </w:r>
      <w:r>
        <w:rPr>
          <w:rFonts w:hint="eastAsia" w:ascii="宋体" w:hAnsi="宋体" w:cs="宋体"/>
          <w:b/>
          <w:sz w:val="72"/>
          <w:szCs w:val="72"/>
        </w:rPr>
        <w:t>文</w:t>
      </w:r>
      <w:r>
        <w:rPr>
          <w:rFonts w:ascii="宋体" w:hAnsi="宋体" w:cs="宋体"/>
          <w:b/>
          <w:sz w:val="72"/>
          <w:szCs w:val="72"/>
        </w:rPr>
        <w:t xml:space="preserve"> </w:t>
      </w:r>
      <w:r>
        <w:rPr>
          <w:rFonts w:hint="eastAsia" w:ascii="宋体" w:hAnsi="宋体" w:cs="宋体"/>
          <w:b/>
          <w:sz w:val="72"/>
          <w:szCs w:val="72"/>
        </w:rPr>
        <w:t>件</w:t>
      </w:r>
    </w:p>
    <w:p>
      <w:pPr>
        <w:pStyle w:val="27"/>
        <w:spacing w:line="240" w:lineRule="auto"/>
        <w:ind w:firstLine="31680"/>
        <w:jc w:val="center"/>
        <w:rPr>
          <w:rFonts w:ascii="宋体" w:cs="宋体"/>
          <w:b/>
          <w:sz w:val="32"/>
          <w:szCs w:val="32"/>
        </w:rPr>
      </w:pPr>
      <w:r>
        <w:rPr>
          <w:rFonts w:hint="eastAsia" w:ascii="宋体" w:hAnsi="宋体" w:cs="宋体"/>
          <w:b/>
          <w:sz w:val="32"/>
          <w:szCs w:val="32"/>
        </w:rPr>
        <w:t>（项目编号：长交采</w:t>
      </w:r>
      <w:r>
        <w:rPr>
          <w:rFonts w:ascii="宋体" w:hAnsi="宋体" w:cs="宋体"/>
          <w:b/>
          <w:sz w:val="32"/>
          <w:szCs w:val="32"/>
        </w:rPr>
        <w:t xml:space="preserve">2017ZB  </w:t>
      </w:r>
      <w:r>
        <w:rPr>
          <w:rFonts w:hint="eastAsia" w:ascii="宋体" w:hAnsi="宋体" w:cs="宋体"/>
          <w:b/>
          <w:sz w:val="32"/>
          <w:szCs w:val="32"/>
        </w:rPr>
        <w:t>号）</w:t>
      </w:r>
    </w:p>
    <w:p>
      <w:pPr>
        <w:ind w:firstLine="31680"/>
        <w:jc w:val="center"/>
        <w:rPr>
          <w:rFonts w:ascii="宋体" w:cs="宋体"/>
          <w:b/>
          <w:sz w:val="30"/>
          <w:szCs w:val="30"/>
        </w:rPr>
      </w:pPr>
      <w:r>
        <w:rPr>
          <w:rFonts w:ascii="宋体" w:hAnsi="宋体" w:cs="宋体"/>
          <w:b/>
          <w:sz w:val="30"/>
          <w:szCs w:val="30"/>
        </w:rPr>
        <w:t xml:space="preserve">   </w:t>
      </w:r>
    </w:p>
    <w:p>
      <w:pPr>
        <w:ind w:firstLine="31680"/>
        <w:jc w:val="center"/>
        <w:rPr>
          <w:rFonts w:ascii="宋体" w:cs="宋体"/>
        </w:rPr>
      </w:pPr>
    </w:p>
    <w:p>
      <w:pPr>
        <w:ind w:firstLine="31680"/>
        <w:rPr>
          <w:rFonts w:ascii="宋体" w:cs="宋体"/>
        </w:rPr>
      </w:pPr>
    </w:p>
    <w:p>
      <w:pPr>
        <w:ind w:firstLine="31680"/>
        <w:rPr>
          <w:rFonts w:ascii="宋体" w:cs="宋体"/>
        </w:rPr>
      </w:pPr>
    </w:p>
    <w:p>
      <w:pPr>
        <w:ind w:firstLine="0" w:firstLineChars="0"/>
        <w:rPr>
          <w:rFonts w:ascii="宋体" w:cs="宋体"/>
        </w:rPr>
      </w:pPr>
    </w:p>
    <w:p>
      <w:pPr>
        <w:ind w:firstLine="31680"/>
        <w:rPr>
          <w:rFonts w:ascii="宋体" w:cs="宋体"/>
        </w:rPr>
      </w:pPr>
    </w:p>
    <w:p>
      <w:pPr>
        <w:ind w:firstLine="31680"/>
        <w:rPr>
          <w:rFonts w:ascii="宋体" w:cs="宋体"/>
          <w:b/>
          <w:szCs w:val="21"/>
        </w:rPr>
      </w:pPr>
      <w:r>
        <w:rPr>
          <w:rFonts w:ascii="宋体" w:hAnsi="宋体" w:cs="宋体"/>
          <w:b/>
          <w:szCs w:val="21"/>
        </w:rPr>
        <w:t xml:space="preserve"> </w:t>
      </w:r>
      <w:r>
        <w:rPr>
          <w:rFonts w:hint="eastAsia" w:ascii="宋体" w:hAnsi="宋体" w:cs="宋体"/>
          <w:b/>
          <w:szCs w:val="21"/>
        </w:rPr>
        <w:t>供应商名称：</w:t>
      </w:r>
      <w:r>
        <w:rPr>
          <w:rFonts w:ascii="宋体" w:hAnsi="宋体" w:cs="宋体"/>
          <w:b/>
          <w:szCs w:val="21"/>
          <w:u w:val="single"/>
        </w:rPr>
        <w:t xml:space="preserve">                                   </w:t>
      </w:r>
      <w:r>
        <w:rPr>
          <w:rFonts w:hint="eastAsia" w:ascii="宋体" w:hAnsi="宋体" w:cs="宋体"/>
          <w:b/>
          <w:szCs w:val="21"/>
        </w:rPr>
        <w:t>（盖单位公章）</w:t>
      </w:r>
    </w:p>
    <w:p>
      <w:pPr>
        <w:ind w:left="480" w:leftChars="200" w:firstLine="0" w:firstLineChars="0"/>
        <w:rPr>
          <w:rFonts w:ascii="宋体" w:cs="宋体"/>
          <w:sz w:val="44"/>
          <w:szCs w:val="44"/>
        </w:rPr>
      </w:pPr>
      <w:r>
        <w:rPr>
          <w:rFonts w:hint="eastAsia" w:ascii="宋体" w:hAnsi="宋体" w:cs="宋体"/>
          <w:b/>
          <w:szCs w:val="21"/>
        </w:rPr>
        <w:t>法定代表人或其委托代理人：</w:t>
      </w:r>
      <w:r>
        <w:rPr>
          <w:rFonts w:ascii="宋体" w:hAnsi="宋体" w:cs="宋体"/>
          <w:b/>
          <w:szCs w:val="21"/>
          <w:u w:val="single"/>
        </w:rPr>
        <w:t xml:space="preserve">                       </w:t>
      </w:r>
      <w:r>
        <w:rPr>
          <w:rFonts w:hint="eastAsia" w:ascii="宋体" w:hAnsi="宋体" w:cs="宋体"/>
          <w:b/>
          <w:szCs w:val="21"/>
        </w:rPr>
        <w:t>（签字或盖章）</w:t>
      </w:r>
      <w:r>
        <w:rPr>
          <w:rFonts w:ascii="宋体" w:hAnsi="宋体" w:cs="宋体"/>
          <w:b/>
          <w:szCs w:val="21"/>
        </w:rPr>
        <w:t xml:space="preserve">               </w:t>
      </w:r>
      <w:r>
        <w:rPr>
          <w:rFonts w:hint="eastAsia" w:ascii="宋体" w:hAnsi="宋体" w:cs="宋体"/>
          <w:b/>
          <w:szCs w:val="21"/>
        </w:rPr>
        <w:t>日期：</w:t>
      </w:r>
      <w:r>
        <w:rPr>
          <w:rFonts w:ascii="宋体" w:hAnsi="宋体" w:cs="宋体"/>
          <w:b/>
          <w:szCs w:val="21"/>
          <w:u w:val="single"/>
        </w:rPr>
        <w:t xml:space="preserve">       </w:t>
      </w:r>
      <w:r>
        <w:rPr>
          <w:rFonts w:hint="eastAsia" w:ascii="宋体" w:hAnsi="宋体" w:cs="宋体"/>
          <w:b/>
          <w:szCs w:val="21"/>
        </w:rPr>
        <w:t>年</w:t>
      </w:r>
      <w:r>
        <w:rPr>
          <w:rFonts w:ascii="宋体" w:hAnsi="宋体" w:cs="宋体"/>
          <w:b/>
          <w:szCs w:val="21"/>
          <w:u w:val="single"/>
        </w:rPr>
        <w:t xml:space="preserve">       </w:t>
      </w:r>
      <w:r>
        <w:rPr>
          <w:rFonts w:hint="eastAsia" w:ascii="宋体" w:hAnsi="宋体" w:cs="宋体"/>
          <w:b/>
          <w:szCs w:val="21"/>
        </w:rPr>
        <w:t>月</w:t>
      </w:r>
      <w:r>
        <w:rPr>
          <w:rFonts w:ascii="宋体" w:hAnsi="宋体" w:cs="宋体"/>
          <w:b/>
          <w:szCs w:val="21"/>
          <w:u w:val="single"/>
        </w:rPr>
        <w:t xml:space="preserve">      </w:t>
      </w:r>
      <w:r>
        <w:rPr>
          <w:rFonts w:hint="eastAsia" w:ascii="宋体" w:hAnsi="宋体" w:cs="宋体"/>
          <w:b/>
          <w:szCs w:val="21"/>
        </w:rPr>
        <w:t>日</w:t>
      </w:r>
    </w:p>
    <w:p>
      <w:pPr>
        <w:pStyle w:val="56"/>
        <w:overflowPunct w:val="0"/>
        <w:ind w:firstLine="31680"/>
        <w:jc w:val="both"/>
        <w:rPr>
          <w:rFonts w:ascii="宋体" w:hAnsi="宋体" w:eastAsia="宋体" w:cs="宋体"/>
          <w:b/>
          <w:bCs/>
          <w:sz w:val="44"/>
          <w:szCs w:val="44"/>
        </w:rPr>
      </w:pPr>
    </w:p>
    <w:p>
      <w:pPr>
        <w:pStyle w:val="56"/>
        <w:overflowPunct w:val="0"/>
        <w:ind w:firstLine="31680"/>
        <w:jc w:val="center"/>
        <w:rPr>
          <w:rFonts w:ascii="宋体" w:hAnsi="宋体" w:eastAsia="宋体" w:cs="宋体"/>
          <w:b/>
          <w:bCs/>
          <w:sz w:val="44"/>
          <w:szCs w:val="44"/>
        </w:rPr>
      </w:pPr>
    </w:p>
    <w:p>
      <w:pPr>
        <w:pStyle w:val="56"/>
        <w:overflowPunct w:val="0"/>
        <w:ind w:firstLine="31680"/>
        <w:jc w:val="center"/>
        <w:rPr>
          <w:rFonts w:ascii="宋体" w:hAnsi="宋体" w:eastAsia="宋体" w:cs="宋体"/>
          <w:b/>
          <w:bCs/>
          <w:sz w:val="44"/>
          <w:szCs w:val="44"/>
        </w:rPr>
      </w:pPr>
    </w:p>
    <w:p>
      <w:pPr>
        <w:pStyle w:val="56"/>
        <w:overflowPunct w:val="0"/>
        <w:ind w:firstLine="31680"/>
        <w:jc w:val="center"/>
        <w:rPr>
          <w:rFonts w:ascii="宋体" w:hAnsi="宋体" w:eastAsia="宋体" w:cs="宋体"/>
          <w:b/>
          <w:bCs/>
          <w:sz w:val="44"/>
          <w:szCs w:val="44"/>
        </w:rPr>
      </w:pPr>
    </w:p>
    <w:p>
      <w:pPr>
        <w:pStyle w:val="56"/>
        <w:overflowPunct w:val="0"/>
        <w:ind w:firstLine="31680"/>
        <w:jc w:val="center"/>
        <w:rPr>
          <w:rFonts w:ascii="宋体" w:hAnsi="宋体" w:eastAsia="宋体" w:cs="宋体"/>
          <w:b/>
          <w:bCs/>
          <w:sz w:val="44"/>
          <w:szCs w:val="44"/>
        </w:rPr>
      </w:pPr>
    </w:p>
    <w:p>
      <w:pPr>
        <w:pStyle w:val="56"/>
        <w:overflowPunct w:val="0"/>
        <w:ind w:firstLine="0" w:firstLineChars="0"/>
        <w:jc w:val="center"/>
        <w:rPr>
          <w:rFonts w:ascii="宋体" w:hAnsi="宋体" w:eastAsia="宋体" w:cs="宋体"/>
          <w:b/>
          <w:bCs/>
          <w:sz w:val="44"/>
          <w:szCs w:val="44"/>
        </w:rPr>
      </w:pPr>
      <w:r>
        <w:rPr>
          <w:rFonts w:hint="eastAsia" w:ascii="宋体" w:hAnsi="宋体" w:eastAsia="宋体" w:cs="宋体"/>
          <w:b/>
          <w:bCs/>
          <w:sz w:val="44"/>
          <w:szCs w:val="44"/>
        </w:rPr>
        <w:t>目</w:t>
      </w:r>
      <w:r>
        <w:rPr>
          <w:rFonts w:ascii="宋体" w:hAnsi="宋体" w:eastAsia="宋体" w:cs="宋体"/>
          <w:b/>
          <w:bCs/>
          <w:sz w:val="44"/>
          <w:szCs w:val="44"/>
        </w:rPr>
        <w:t xml:space="preserve">    </w:t>
      </w:r>
      <w:r>
        <w:rPr>
          <w:rFonts w:hint="eastAsia" w:ascii="宋体" w:hAnsi="宋体" w:eastAsia="宋体" w:cs="宋体"/>
          <w:b/>
          <w:bCs/>
          <w:sz w:val="44"/>
          <w:szCs w:val="44"/>
        </w:rPr>
        <w:t>录</w:t>
      </w:r>
    </w:p>
    <w:p>
      <w:pPr>
        <w:pStyle w:val="56"/>
        <w:overflowPunct w:val="0"/>
        <w:ind w:firstLine="31680"/>
        <w:rPr>
          <w:rFonts w:ascii="宋体" w:hAnsi="宋体" w:eastAsia="宋体" w:cs="宋体"/>
          <w:sz w:val="30"/>
          <w:szCs w:val="30"/>
        </w:rPr>
      </w:pPr>
      <w:r>
        <w:rPr>
          <w:rFonts w:hint="eastAsia" w:ascii="宋体" w:hAnsi="宋体" w:eastAsia="宋体" w:cs="宋体"/>
          <w:sz w:val="30"/>
          <w:szCs w:val="30"/>
        </w:rPr>
        <w:t>一、投标函</w:t>
      </w:r>
    </w:p>
    <w:p>
      <w:pPr>
        <w:pStyle w:val="56"/>
        <w:overflowPunct w:val="0"/>
        <w:ind w:firstLine="31680"/>
        <w:rPr>
          <w:rFonts w:ascii="宋体" w:hAnsi="宋体" w:eastAsia="宋体" w:cs="宋体"/>
          <w:sz w:val="30"/>
          <w:szCs w:val="30"/>
        </w:rPr>
      </w:pPr>
      <w:r>
        <w:rPr>
          <w:rFonts w:hint="eastAsia" w:ascii="宋体" w:hAnsi="宋体" w:eastAsia="宋体" w:cs="宋体"/>
          <w:sz w:val="30"/>
          <w:szCs w:val="30"/>
        </w:rPr>
        <w:t>二、投标报价一览表</w:t>
      </w:r>
    </w:p>
    <w:p>
      <w:pPr>
        <w:pStyle w:val="67"/>
        <w:spacing w:line="360" w:lineRule="auto"/>
        <w:ind w:firstLine="31680"/>
        <w:rPr>
          <w:rFonts w:hAnsi="宋体" w:eastAsia="宋体" w:cs="宋体"/>
          <w:sz w:val="30"/>
          <w:szCs w:val="30"/>
        </w:rPr>
      </w:pPr>
      <w:r>
        <w:rPr>
          <w:rFonts w:hint="eastAsia" w:hAnsi="宋体" w:eastAsia="宋体" w:cs="宋体"/>
          <w:sz w:val="30"/>
          <w:szCs w:val="30"/>
        </w:rPr>
        <w:t>三、唯一授权委托书</w:t>
      </w:r>
    </w:p>
    <w:p>
      <w:pPr>
        <w:pStyle w:val="67"/>
        <w:spacing w:line="360" w:lineRule="auto"/>
        <w:ind w:firstLine="31680"/>
        <w:rPr>
          <w:rFonts w:hAnsi="宋体" w:eastAsia="宋体" w:cs="宋体"/>
          <w:sz w:val="30"/>
          <w:szCs w:val="30"/>
        </w:rPr>
      </w:pPr>
      <w:r>
        <w:rPr>
          <w:rFonts w:hint="eastAsia" w:hAnsi="宋体" w:eastAsia="宋体" w:cs="宋体"/>
          <w:sz w:val="30"/>
          <w:szCs w:val="30"/>
        </w:rPr>
        <w:t>四、法定代表人身份证明</w:t>
      </w:r>
    </w:p>
    <w:p>
      <w:pPr>
        <w:pStyle w:val="67"/>
        <w:spacing w:line="360" w:lineRule="auto"/>
        <w:ind w:firstLine="31680"/>
        <w:rPr>
          <w:rFonts w:hAnsi="宋体" w:eastAsia="宋体" w:cs="宋体"/>
          <w:sz w:val="30"/>
          <w:szCs w:val="30"/>
        </w:rPr>
      </w:pPr>
      <w:r>
        <w:rPr>
          <w:rFonts w:hint="eastAsia" w:hAnsi="宋体" w:eastAsia="宋体" w:cs="宋体"/>
          <w:sz w:val="30"/>
          <w:szCs w:val="30"/>
        </w:rPr>
        <w:t>五、采购项目承诺书</w:t>
      </w:r>
    </w:p>
    <w:p>
      <w:pPr>
        <w:pStyle w:val="67"/>
        <w:spacing w:line="360" w:lineRule="auto"/>
        <w:ind w:firstLine="31680"/>
        <w:rPr>
          <w:rFonts w:hAnsi="宋体" w:eastAsia="宋体" w:cs="宋体"/>
          <w:sz w:val="30"/>
          <w:szCs w:val="30"/>
        </w:rPr>
      </w:pPr>
      <w:r>
        <w:rPr>
          <w:rFonts w:hint="eastAsia" w:hAnsi="宋体" w:eastAsia="宋体" w:cs="宋体"/>
          <w:sz w:val="30"/>
          <w:szCs w:val="30"/>
        </w:rPr>
        <w:t>六、售后服务承诺</w:t>
      </w:r>
    </w:p>
    <w:p>
      <w:pPr>
        <w:pStyle w:val="67"/>
        <w:spacing w:line="360" w:lineRule="auto"/>
        <w:ind w:firstLine="31680"/>
        <w:rPr>
          <w:rFonts w:hAnsi="宋体" w:eastAsia="宋体" w:cs="宋体"/>
          <w:sz w:val="30"/>
          <w:szCs w:val="30"/>
          <w:lang w:val="zh-CN"/>
        </w:rPr>
      </w:pPr>
      <w:r>
        <w:rPr>
          <w:rFonts w:hint="eastAsia" w:hAnsi="宋体" w:eastAsia="宋体" w:cs="宋体"/>
          <w:sz w:val="30"/>
          <w:szCs w:val="30"/>
        </w:rPr>
        <w:t>七、</w:t>
      </w:r>
      <w:r>
        <w:rPr>
          <w:rFonts w:hint="eastAsia" w:hAnsi="宋体" w:eastAsia="宋体" w:cs="宋体"/>
          <w:sz w:val="30"/>
          <w:szCs w:val="30"/>
          <w:lang w:val="zh-CN"/>
        </w:rPr>
        <w:t>报价明细表格式</w:t>
      </w:r>
    </w:p>
    <w:p>
      <w:pPr>
        <w:pStyle w:val="67"/>
        <w:spacing w:line="360" w:lineRule="auto"/>
        <w:ind w:firstLine="31680"/>
        <w:rPr>
          <w:rFonts w:hAnsi="宋体" w:eastAsia="宋体" w:cs="宋体"/>
          <w:sz w:val="30"/>
          <w:szCs w:val="30"/>
          <w:lang w:val="zh-CN"/>
        </w:rPr>
      </w:pPr>
      <w:r>
        <w:rPr>
          <w:rFonts w:hint="eastAsia" w:hAnsi="宋体" w:eastAsia="宋体" w:cs="宋体"/>
          <w:sz w:val="30"/>
          <w:szCs w:val="30"/>
          <w:lang w:val="zh-CN"/>
        </w:rPr>
        <w:t>八、货物详细技术配置及参数偏差表</w:t>
      </w:r>
    </w:p>
    <w:p>
      <w:pPr>
        <w:pStyle w:val="67"/>
        <w:spacing w:line="360" w:lineRule="auto"/>
        <w:ind w:firstLine="31680"/>
        <w:rPr>
          <w:rFonts w:hAnsi="宋体" w:eastAsia="宋体" w:cs="宋体"/>
          <w:sz w:val="30"/>
          <w:szCs w:val="30"/>
          <w:lang w:val="zh-CN"/>
        </w:rPr>
      </w:pPr>
      <w:r>
        <w:rPr>
          <w:rFonts w:hint="eastAsia" w:hAnsi="宋体" w:eastAsia="宋体" w:cs="宋体"/>
          <w:sz w:val="30"/>
          <w:szCs w:val="30"/>
          <w:lang w:val="zh-CN"/>
        </w:rPr>
        <w:t>九、整体方案</w:t>
      </w:r>
    </w:p>
    <w:p>
      <w:pPr>
        <w:pStyle w:val="67"/>
        <w:spacing w:line="360" w:lineRule="auto"/>
        <w:ind w:firstLine="31680"/>
        <w:rPr>
          <w:rFonts w:hAnsi="宋体" w:eastAsia="宋体" w:cs="宋体"/>
          <w:sz w:val="30"/>
          <w:szCs w:val="30"/>
          <w:lang w:val="zh-CN"/>
        </w:rPr>
      </w:pPr>
      <w:r>
        <w:rPr>
          <w:rFonts w:hint="eastAsia" w:hAnsi="宋体" w:eastAsia="宋体" w:cs="宋体"/>
          <w:sz w:val="30"/>
          <w:szCs w:val="30"/>
          <w:lang w:val="zh-CN"/>
        </w:rPr>
        <w:t>十、类似项目业绩（附合同协议书或中标通知书或验收报告等复印件）</w:t>
      </w:r>
    </w:p>
    <w:p>
      <w:pPr>
        <w:pStyle w:val="67"/>
        <w:spacing w:line="360" w:lineRule="auto"/>
        <w:ind w:firstLine="31680"/>
        <w:rPr>
          <w:rFonts w:hAnsi="宋体" w:eastAsia="宋体" w:cs="宋体"/>
          <w:sz w:val="30"/>
          <w:szCs w:val="30"/>
          <w:lang w:val="zh-CN"/>
        </w:rPr>
      </w:pPr>
      <w:r>
        <w:rPr>
          <w:rFonts w:hint="eastAsia" w:hAnsi="宋体" w:eastAsia="宋体" w:cs="宋体"/>
          <w:sz w:val="30"/>
          <w:szCs w:val="30"/>
          <w:lang w:val="zh-CN"/>
        </w:rPr>
        <w:t>十一、中小企业声明函</w:t>
      </w:r>
    </w:p>
    <w:p>
      <w:pPr>
        <w:pStyle w:val="67"/>
        <w:spacing w:line="360" w:lineRule="auto"/>
        <w:ind w:firstLine="31680"/>
        <w:rPr>
          <w:rFonts w:hAnsi="宋体" w:eastAsia="宋体" w:cs="宋体"/>
          <w:sz w:val="30"/>
          <w:szCs w:val="30"/>
          <w:lang w:val="zh-CN"/>
        </w:rPr>
      </w:pPr>
      <w:r>
        <w:rPr>
          <w:rFonts w:hint="eastAsia" w:hAnsi="宋体" w:eastAsia="宋体" w:cs="宋体"/>
          <w:sz w:val="30"/>
          <w:szCs w:val="30"/>
          <w:lang w:val="zh-CN"/>
        </w:rPr>
        <w:t>十二、</w:t>
      </w:r>
      <w:r>
        <w:rPr>
          <w:rFonts w:hint="eastAsia" w:hAnsi="宋体" w:eastAsia="宋体" w:cs="宋体"/>
          <w:sz w:val="32"/>
          <w:szCs w:val="21"/>
        </w:rPr>
        <w:t>十中校园无线网络全覆盖解决方案及全覆盖网络图</w:t>
      </w:r>
    </w:p>
    <w:p>
      <w:pPr>
        <w:pStyle w:val="67"/>
        <w:spacing w:line="360" w:lineRule="auto"/>
        <w:ind w:firstLine="31680"/>
        <w:rPr>
          <w:rFonts w:hAnsi="宋体" w:eastAsia="宋体" w:cs="宋体"/>
          <w:sz w:val="30"/>
          <w:szCs w:val="30"/>
          <w:lang w:val="zh-CN"/>
        </w:rPr>
      </w:pPr>
      <w:r>
        <w:rPr>
          <w:rFonts w:hint="eastAsia" w:hAnsi="宋体" w:eastAsia="宋体" w:cs="宋体"/>
          <w:sz w:val="30"/>
          <w:szCs w:val="30"/>
          <w:lang w:val="zh-CN"/>
        </w:rPr>
        <w:t>十三、投标人资格文件</w:t>
      </w:r>
    </w:p>
    <w:p>
      <w:pPr>
        <w:pStyle w:val="67"/>
        <w:spacing w:line="360" w:lineRule="auto"/>
        <w:ind w:firstLine="31680"/>
        <w:rPr>
          <w:rFonts w:hAnsi="宋体" w:eastAsia="宋体" w:cs="宋体"/>
          <w:sz w:val="30"/>
          <w:szCs w:val="30"/>
          <w:lang w:val="zh-CN"/>
        </w:rPr>
      </w:pPr>
      <w:r>
        <w:rPr>
          <w:rFonts w:hint="eastAsia" w:hAnsi="宋体" w:eastAsia="宋体" w:cs="宋体"/>
          <w:sz w:val="30"/>
          <w:szCs w:val="30"/>
          <w:lang w:val="zh-CN"/>
        </w:rPr>
        <w:t>十四、产品彩页和相关技术证明文件</w:t>
      </w:r>
    </w:p>
    <w:p>
      <w:pPr>
        <w:pStyle w:val="67"/>
        <w:spacing w:line="360" w:lineRule="auto"/>
        <w:ind w:firstLine="31680"/>
        <w:rPr>
          <w:rFonts w:hint="eastAsia" w:hAnsi="宋体" w:eastAsia="宋体" w:cs="宋体"/>
          <w:sz w:val="30"/>
          <w:szCs w:val="30"/>
          <w:lang w:val="zh-CN"/>
        </w:rPr>
      </w:pPr>
      <w:r>
        <w:rPr>
          <w:rFonts w:hint="eastAsia" w:hAnsi="宋体" w:eastAsia="宋体" w:cs="宋体"/>
          <w:sz w:val="30"/>
          <w:szCs w:val="30"/>
          <w:lang w:val="zh-CN"/>
        </w:rPr>
        <w:t>十五、投标人认为有必要提供的其他资料</w:t>
      </w:r>
      <w:bookmarkStart w:id="225" w:name="_Toc19665"/>
      <w:bookmarkStart w:id="226" w:name="_Toc13208"/>
    </w:p>
    <w:p>
      <w:pPr>
        <w:pStyle w:val="67"/>
        <w:spacing w:line="360" w:lineRule="auto"/>
        <w:ind w:firstLine="31680"/>
        <w:rPr>
          <w:rFonts w:hint="eastAsia" w:hAnsi="宋体" w:eastAsia="宋体" w:cs="宋体"/>
          <w:sz w:val="30"/>
          <w:szCs w:val="30"/>
          <w:lang w:val="zh-CN"/>
        </w:rPr>
      </w:pPr>
    </w:p>
    <w:p>
      <w:pPr>
        <w:pStyle w:val="67"/>
        <w:spacing w:line="360" w:lineRule="auto"/>
        <w:ind w:firstLine="31680"/>
        <w:rPr>
          <w:rFonts w:hint="eastAsia" w:hAnsi="宋体" w:eastAsia="宋体" w:cs="宋体"/>
          <w:sz w:val="30"/>
          <w:szCs w:val="30"/>
          <w:lang w:val="zh-CN"/>
        </w:rPr>
      </w:pPr>
    </w:p>
    <w:p>
      <w:pPr>
        <w:pStyle w:val="67"/>
        <w:spacing w:line="360" w:lineRule="auto"/>
        <w:ind w:left="0" w:leftChars="0" w:firstLine="0" w:firstLineChars="0"/>
        <w:rPr>
          <w:rFonts w:hint="eastAsia" w:hAnsi="宋体" w:eastAsia="宋体" w:cs="宋体"/>
          <w:sz w:val="30"/>
          <w:szCs w:val="30"/>
          <w:lang w:val="zh-CN"/>
        </w:rPr>
      </w:pPr>
    </w:p>
    <w:p>
      <w:pPr>
        <w:pStyle w:val="67"/>
        <w:spacing w:line="360" w:lineRule="auto"/>
        <w:ind w:firstLine="31680"/>
        <w:jc w:val="center"/>
        <w:rPr>
          <w:rStyle w:val="38"/>
          <w:rFonts w:hint="eastAsia" w:ascii="宋体" w:hAnsi="宋体" w:eastAsia="宋体" w:cs="宋体"/>
          <w:b/>
          <w:szCs w:val="32"/>
        </w:rPr>
      </w:pPr>
    </w:p>
    <w:p>
      <w:pPr>
        <w:pStyle w:val="67"/>
        <w:spacing w:line="360" w:lineRule="auto"/>
        <w:ind w:firstLine="31680"/>
        <w:jc w:val="center"/>
        <w:rPr>
          <w:rFonts w:hint="eastAsia" w:ascii="宋体" w:hAnsi="宋体" w:eastAsia="宋体" w:cs="宋体"/>
          <w:sz w:val="24"/>
        </w:rPr>
      </w:pPr>
      <w:r>
        <w:rPr>
          <w:rStyle w:val="38"/>
          <w:rFonts w:hint="eastAsia" w:ascii="宋体" w:hAnsi="宋体" w:eastAsia="宋体" w:cs="宋体"/>
          <w:b/>
          <w:szCs w:val="32"/>
        </w:rPr>
        <w:t>一 、投标函</w:t>
      </w:r>
      <w:bookmarkEnd w:id="225"/>
      <w:bookmarkEnd w:id="226"/>
    </w:p>
    <w:p>
      <w:pPr>
        <w:pStyle w:val="67"/>
        <w:spacing w:line="15" w:lineRule="auto"/>
        <w:ind w:firstLine="31680"/>
        <w:rPr>
          <w:rFonts w:hAnsi="宋体" w:eastAsia="宋体" w:cs="宋体"/>
          <w:sz w:val="24"/>
          <w:szCs w:val="24"/>
        </w:rPr>
      </w:pPr>
      <w:r>
        <w:rPr>
          <w:rFonts w:hint="eastAsia" w:hAnsi="宋体" w:eastAsia="宋体" w:cs="宋体"/>
          <w:sz w:val="24"/>
          <w:szCs w:val="24"/>
        </w:rPr>
        <w:t>致：</w:t>
      </w:r>
      <w:r>
        <w:rPr>
          <w:rFonts w:hAnsi="宋体" w:eastAsia="宋体" w:cs="宋体"/>
          <w:sz w:val="24"/>
          <w:szCs w:val="24"/>
          <w:u w:val="single"/>
        </w:rPr>
        <w:t xml:space="preserve">               </w:t>
      </w:r>
      <w:r>
        <w:rPr>
          <w:rFonts w:hAnsi="宋体" w:eastAsia="宋体" w:cs="宋体"/>
          <w:sz w:val="24"/>
          <w:szCs w:val="24"/>
        </w:rPr>
        <w:t xml:space="preserve"> </w:t>
      </w:r>
      <w:r>
        <w:rPr>
          <w:rFonts w:hint="eastAsia" w:hAnsi="宋体" w:eastAsia="宋体" w:cs="宋体"/>
          <w:sz w:val="24"/>
          <w:szCs w:val="24"/>
        </w:rPr>
        <w:t>（招标人）</w:t>
      </w:r>
    </w:p>
    <w:p>
      <w:pPr>
        <w:pStyle w:val="67"/>
        <w:spacing w:line="15" w:lineRule="auto"/>
        <w:ind w:firstLine="31680"/>
        <w:rPr>
          <w:rFonts w:hAnsi="宋体" w:eastAsia="宋体" w:cs="宋体"/>
          <w:sz w:val="24"/>
          <w:szCs w:val="24"/>
        </w:rPr>
      </w:pPr>
      <w:r>
        <w:rPr>
          <w:rFonts w:hAnsi="宋体" w:eastAsia="宋体" w:cs="宋体"/>
          <w:sz w:val="24"/>
          <w:szCs w:val="24"/>
        </w:rPr>
        <w:t xml:space="preserve">    </w:t>
      </w:r>
      <w:r>
        <w:rPr>
          <w:rFonts w:hint="eastAsia" w:hAnsi="宋体" w:eastAsia="宋体" w:cs="宋体"/>
          <w:sz w:val="24"/>
          <w:szCs w:val="24"/>
        </w:rPr>
        <w:t>我们收到贵公司</w:t>
      </w:r>
      <w:r>
        <w:rPr>
          <w:rFonts w:hAnsi="宋体" w:eastAsia="宋体" w:cs="宋体"/>
          <w:sz w:val="24"/>
          <w:szCs w:val="24"/>
          <w:u w:val="single"/>
        </w:rPr>
        <w:t xml:space="preserve">           </w:t>
      </w:r>
      <w:r>
        <w:rPr>
          <w:rFonts w:hint="eastAsia" w:hAnsi="宋体" w:eastAsia="宋体" w:cs="宋体"/>
          <w:sz w:val="24"/>
          <w:szCs w:val="24"/>
        </w:rPr>
        <w:t>号</w:t>
      </w:r>
      <w:r>
        <w:rPr>
          <w:rFonts w:hAnsi="宋体" w:eastAsia="宋体" w:cs="宋体"/>
          <w:sz w:val="24"/>
          <w:szCs w:val="24"/>
          <w:u w:val="single"/>
        </w:rPr>
        <w:t xml:space="preserve">   </w:t>
      </w:r>
      <w:r>
        <w:rPr>
          <w:rFonts w:hint="eastAsia" w:hAnsi="宋体" w:eastAsia="宋体" w:cs="宋体"/>
          <w:sz w:val="24"/>
          <w:szCs w:val="24"/>
        </w:rPr>
        <w:t>标段招标文件，经仔细阅读和研究，我们同意招标文件中各款要求并决定参加投标。</w:t>
      </w:r>
    </w:p>
    <w:p>
      <w:pPr>
        <w:spacing w:line="15" w:lineRule="auto"/>
        <w:ind w:firstLine="31680"/>
        <w:rPr>
          <w:rFonts w:ascii="宋体" w:cs="宋体"/>
        </w:rPr>
      </w:pPr>
      <w:r>
        <w:rPr>
          <w:rFonts w:ascii="宋体" w:hAnsi="宋体" w:cs="宋体"/>
        </w:rPr>
        <w:t xml:space="preserve">   1</w:t>
      </w:r>
      <w:r>
        <w:rPr>
          <w:rFonts w:hint="eastAsia" w:ascii="宋体" w:hAnsi="宋体" w:cs="宋体"/>
        </w:rPr>
        <w:t>、我们愿意按照招标文件的规定，提供本招标文件中采购人所需的货物及安装、调试、验收、质保等一切要求，我方愿意以人民币（大写）：</w:t>
      </w:r>
      <w:r>
        <w:rPr>
          <w:rFonts w:ascii="宋体" w:hAnsi="宋体" w:cs="宋体"/>
          <w:u w:val="single"/>
        </w:rPr>
        <w:t xml:space="preserve">            </w:t>
      </w:r>
      <w:r>
        <w:rPr>
          <w:rFonts w:hint="eastAsia" w:ascii="宋体" w:hAnsi="宋体" w:cs="宋体"/>
        </w:rPr>
        <w:t>（小写）：</w:t>
      </w:r>
      <w:r>
        <w:rPr>
          <w:rFonts w:ascii="宋体" w:hAnsi="宋体" w:cs="宋体"/>
          <w:u w:val="single"/>
        </w:rPr>
        <w:t xml:space="preserve">               </w:t>
      </w:r>
      <w:r>
        <w:rPr>
          <w:rFonts w:hint="eastAsia" w:ascii="宋体" w:hAnsi="宋体" w:cs="宋体"/>
        </w:rPr>
        <w:t>元，我们的报价包括招标文件中要求的全部材料设备采购、安装、控制、调试、保修等一切费用。</w:t>
      </w:r>
    </w:p>
    <w:p>
      <w:pPr>
        <w:pStyle w:val="67"/>
        <w:spacing w:line="15" w:lineRule="auto"/>
        <w:ind w:firstLine="31680"/>
        <w:rPr>
          <w:rFonts w:hAnsi="宋体" w:eastAsia="宋体" w:cs="宋体"/>
          <w:sz w:val="24"/>
          <w:szCs w:val="24"/>
        </w:rPr>
      </w:pPr>
      <w:r>
        <w:rPr>
          <w:rFonts w:hAnsi="宋体" w:eastAsia="宋体" w:cs="宋体"/>
          <w:sz w:val="24"/>
          <w:szCs w:val="24"/>
        </w:rPr>
        <w:t xml:space="preserve">    2</w:t>
      </w:r>
      <w:r>
        <w:rPr>
          <w:rFonts w:hint="eastAsia" w:hAnsi="宋体" w:eastAsia="宋体" w:cs="宋体"/>
          <w:sz w:val="24"/>
          <w:szCs w:val="24"/>
        </w:rPr>
        <w:t>、如果我们的投标书被接受，我们将严格履行招标文件中规定的每一项要求，按期、按质、按量履行合同的义务。</w:t>
      </w:r>
    </w:p>
    <w:p>
      <w:pPr>
        <w:pStyle w:val="67"/>
        <w:spacing w:line="15" w:lineRule="auto"/>
        <w:ind w:firstLine="31680"/>
        <w:rPr>
          <w:rFonts w:hAnsi="宋体" w:eastAsia="宋体" w:cs="宋体"/>
          <w:sz w:val="24"/>
          <w:szCs w:val="24"/>
        </w:rPr>
      </w:pPr>
      <w:r>
        <w:rPr>
          <w:rFonts w:hAnsi="宋体" w:eastAsia="宋体" w:cs="宋体"/>
          <w:sz w:val="24"/>
          <w:szCs w:val="24"/>
        </w:rPr>
        <w:t xml:space="preserve">    3</w:t>
      </w:r>
      <w:r>
        <w:rPr>
          <w:rFonts w:hint="eastAsia" w:hAnsi="宋体" w:eastAsia="宋体" w:cs="宋体"/>
          <w:sz w:val="24"/>
          <w:szCs w:val="24"/>
        </w:rPr>
        <w:t>、我们同意按招标文件中的规定，本投标文件的有效期为开标后</w:t>
      </w:r>
      <w:r>
        <w:rPr>
          <w:rFonts w:hAnsi="宋体" w:eastAsia="宋体" w:cs="宋体"/>
          <w:sz w:val="24"/>
          <w:szCs w:val="24"/>
        </w:rPr>
        <w:t>60</w:t>
      </w:r>
      <w:r>
        <w:rPr>
          <w:rFonts w:hint="eastAsia" w:hAnsi="宋体" w:eastAsia="宋体" w:cs="宋体"/>
          <w:sz w:val="24"/>
          <w:szCs w:val="24"/>
        </w:rPr>
        <w:t>天。如果中标，有效期延长至合同终止日止。</w:t>
      </w:r>
    </w:p>
    <w:p>
      <w:pPr>
        <w:pStyle w:val="67"/>
        <w:spacing w:line="15" w:lineRule="auto"/>
        <w:ind w:firstLine="31680"/>
        <w:rPr>
          <w:rFonts w:hAnsi="宋体" w:eastAsia="宋体" w:cs="宋体"/>
          <w:sz w:val="24"/>
          <w:szCs w:val="24"/>
        </w:rPr>
      </w:pPr>
      <w:r>
        <w:rPr>
          <w:rFonts w:hAnsi="宋体" w:eastAsia="宋体" w:cs="宋体"/>
          <w:sz w:val="24"/>
          <w:szCs w:val="24"/>
        </w:rPr>
        <w:t xml:space="preserve">    4</w:t>
      </w:r>
      <w:r>
        <w:rPr>
          <w:rFonts w:hint="eastAsia" w:hAnsi="宋体" w:eastAsia="宋体" w:cs="宋体"/>
          <w:sz w:val="24"/>
          <w:szCs w:val="24"/>
        </w:rPr>
        <w:t>、我们愿意提供招标人在招标文件中要求的所有资料。</w:t>
      </w:r>
    </w:p>
    <w:p>
      <w:pPr>
        <w:pStyle w:val="67"/>
        <w:spacing w:line="15" w:lineRule="auto"/>
        <w:ind w:firstLine="31680"/>
        <w:rPr>
          <w:rFonts w:hAnsi="宋体" w:eastAsia="宋体" w:cs="宋体"/>
          <w:sz w:val="24"/>
          <w:szCs w:val="24"/>
        </w:rPr>
      </w:pPr>
      <w:r>
        <w:rPr>
          <w:rFonts w:hAnsi="宋体" w:eastAsia="宋体" w:cs="宋体"/>
          <w:sz w:val="24"/>
          <w:szCs w:val="24"/>
        </w:rPr>
        <w:t xml:space="preserve">    5</w:t>
      </w:r>
      <w:r>
        <w:rPr>
          <w:rFonts w:hint="eastAsia" w:hAnsi="宋体" w:eastAsia="宋体" w:cs="宋体"/>
          <w:sz w:val="24"/>
          <w:szCs w:val="24"/>
        </w:rPr>
        <w:t>、我们认为你们有权决定中标者，还认为你们有权接受或拒绝所有的投标者。</w:t>
      </w:r>
    </w:p>
    <w:p>
      <w:pPr>
        <w:pStyle w:val="67"/>
        <w:spacing w:line="15" w:lineRule="auto"/>
        <w:ind w:firstLine="31680"/>
        <w:rPr>
          <w:rFonts w:hAnsi="宋体" w:eastAsia="宋体" w:cs="宋体"/>
          <w:sz w:val="24"/>
          <w:szCs w:val="24"/>
        </w:rPr>
      </w:pPr>
      <w:r>
        <w:rPr>
          <w:rFonts w:hAnsi="宋体" w:eastAsia="宋体" w:cs="宋体"/>
          <w:sz w:val="24"/>
          <w:szCs w:val="24"/>
        </w:rPr>
        <w:t xml:space="preserve">    6</w:t>
      </w:r>
      <w:r>
        <w:rPr>
          <w:rFonts w:hint="eastAsia" w:hAnsi="宋体" w:eastAsia="宋体" w:cs="宋体"/>
          <w:sz w:val="24"/>
          <w:szCs w:val="24"/>
        </w:rPr>
        <w:t>、我们愿意遵守招标公告及招标文件中所列的收费标准。</w:t>
      </w:r>
    </w:p>
    <w:p>
      <w:pPr>
        <w:pStyle w:val="67"/>
        <w:spacing w:line="15" w:lineRule="auto"/>
        <w:ind w:firstLine="31680"/>
        <w:rPr>
          <w:rFonts w:hAnsi="宋体" w:eastAsia="宋体" w:cs="宋体"/>
          <w:sz w:val="24"/>
          <w:szCs w:val="24"/>
        </w:rPr>
      </w:pPr>
      <w:r>
        <w:rPr>
          <w:rFonts w:hAnsi="宋体" w:eastAsia="宋体" w:cs="宋体"/>
          <w:sz w:val="24"/>
          <w:szCs w:val="24"/>
        </w:rPr>
        <w:t xml:space="preserve">    7</w:t>
      </w:r>
      <w:r>
        <w:rPr>
          <w:rFonts w:hint="eastAsia" w:hAnsi="宋体" w:eastAsia="宋体" w:cs="宋体"/>
          <w:sz w:val="24"/>
          <w:szCs w:val="24"/>
        </w:rPr>
        <w:t>、我们承诺该项投标在开标后的全过程中保持有效，不作任何更改和变动。</w:t>
      </w:r>
    </w:p>
    <w:p>
      <w:pPr>
        <w:pStyle w:val="67"/>
        <w:spacing w:line="15" w:lineRule="auto"/>
        <w:ind w:firstLine="960" w:firstLineChars="400"/>
        <w:rPr>
          <w:rFonts w:hAnsi="宋体" w:eastAsia="宋体" w:cs="宋体"/>
          <w:sz w:val="24"/>
          <w:szCs w:val="24"/>
        </w:rPr>
      </w:pPr>
      <w:r>
        <w:rPr>
          <w:rFonts w:hAnsi="宋体" w:eastAsia="宋体" w:cs="宋体"/>
          <w:sz w:val="24"/>
          <w:szCs w:val="24"/>
        </w:rPr>
        <w:t>8</w:t>
      </w:r>
      <w:r>
        <w:rPr>
          <w:rFonts w:hint="eastAsia" w:hAnsi="宋体" w:eastAsia="宋体" w:cs="宋体"/>
          <w:sz w:val="24"/>
          <w:szCs w:val="24"/>
        </w:rPr>
        <w:t>、我们愿意按招标文件的规定交纳</w:t>
      </w:r>
      <w:r>
        <w:rPr>
          <w:rFonts w:hAnsi="宋体" w:eastAsia="宋体" w:cs="宋体"/>
          <w:sz w:val="24"/>
          <w:szCs w:val="24"/>
          <w:u w:val="single"/>
        </w:rPr>
        <w:t xml:space="preserve">      </w:t>
      </w:r>
      <w:r>
        <w:rPr>
          <w:rFonts w:hint="eastAsia" w:hAnsi="宋体" w:eastAsia="宋体" w:cs="宋体"/>
          <w:sz w:val="24"/>
          <w:szCs w:val="24"/>
        </w:rPr>
        <w:t>元的投标保证金。</w:t>
      </w:r>
    </w:p>
    <w:p>
      <w:pPr>
        <w:pStyle w:val="67"/>
        <w:spacing w:line="15" w:lineRule="auto"/>
        <w:ind w:firstLine="960" w:firstLineChars="400"/>
        <w:rPr>
          <w:rFonts w:hAnsi="宋体" w:eastAsia="宋体" w:cs="宋体"/>
          <w:sz w:val="24"/>
          <w:szCs w:val="24"/>
        </w:rPr>
      </w:pPr>
      <w:r>
        <w:rPr>
          <w:rFonts w:hAnsi="宋体" w:eastAsia="宋体" w:cs="宋体"/>
          <w:sz w:val="24"/>
          <w:szCs w:val="24"/>
        </w:rPr>
        <w:t>9</w:t>
      </w:r>
      <w:r>
        <w:rPr>
          <w:rFonts w:hint="eastAsia" w:hAnsi="宋体" w:eastAsia="宋体" w:cs="宋体"/>
          <w:sz w:val="24"/>
          <w:szCs w:val="24"/>
        </w:rPr>
        <w:t>、我方一旦中标，同意以计价格</w:t>
      </w:r>
      <w:r>
        <w:rPr>
          <w:rFonts w:hAnsi="宋体" w:eastAsia="宋体" w:cs="宋体"/>
          <w:sz w:val="24"/>
          <w:szCs w:val="24"/>
        </w:rPr>
        <w:t>[2002]1980</w:t>
      </w:r>
      <w:r>
        <w:rPr>
          <w:rFonts w:hint="eastAsia" w:hAnsi="宋体" w:eastAsia="宋体" w:cs="宋体"/>
          <w:sz w:val="24"/>
          <w:szCs w:val="24"/>
        </w:rPr>
        <w:t>号、发改办价格</w:t>
      </w:r>
      <w:r>
        <w:rPr>
          <w:rFonts w:hAnsi="宋体" w:eastAsia="宋体" w:cs="宋体"/>
          <w:sz w:val="24"/>
          <w:szCs w:val="24"/>
        </w:rPr>
        <w:t>[2003]857</w:t>
      </w:r>
      <w:r>
        <w:rPr>
          <w:rFonts w:hint="eastAsia" w:hAnsi="宋体" w:eastAsia="宋体" w:cs="宋体"/>
          <w:sz w:val="24"/>
          <w:szCs w:val="24"/>
        </w:rPr>
        <w:t>号、发改价格</w:t>
      </w:r>
      <w:r>
        <w:rPr>
          <w:rFonts w:hAnsi="宋体" w:eastAsia="宋体" w:cs="宋体"/>
          <w:sz w:val="24"/>
          <w:szCs w:val="24"/>
        </w:rPr>
        <w:t>[2011]534</w:t>
      </w:r>
      <w:r>
        <w:rPr>
          <w:rFonts w:hint="eastAsia" w:hAnsi="宋体" w:eastAsia="宋体" w:cs="宋体"/>
          <w:sz w:val="24"/>
          <w:szCs w:val="24"/>
        </w:rPr>
        <w:t>号文规定缴纳招标代理服务费。</w:t>
      </w:r>
    </w:p>
    <w:p>
      <w:pPr>
        <w:pStyle w:val="67"/>
        <w:spacing w:line="15" w:lineRule="auto"/>
        <w:ind w:firstLine="960" w:firstLineChars="400"/>
        <w:rPr>
          <w:rFonts w:hAnsi="宋体" w:eastAsia="宋体" w:cs="宋体"/>
          <w:sz w:val="24"/>
          <w:szCs w:val="24"/>
        </w:rPr>
      </w:pPr>
      <w:r>
        <w:rPr>
          <w:rFonts w:hAnsi="宋体" w:eastAsia="宋体" w:cs="宋体"/>
          <w:sz w:val="24"/>
          <w:szCs w:val="24"/>
        </w:rPr>
        <w:t>10</w:t>
      </w:r>
      <w:r>
        <w:rPr>
          <w:rFonts w:hint="eastAsia" w:hAnsi="宋体" w:eastAsia="宋体" w:cs="宋体"/>
          <w:sz w:val="24"/>
          <w:szCs w:val="24"/>
        </w:rPr>
        <w:t>、综合说明：</w:t>
      </w:r>
    </w:p>
    <w:p>
      <w:pPr>
        <w:pStyle w:val="67"/>
        <w:spacing w:line="15" w:lineRule="auto"/>
        <w:ind w:firstLine="31680"/>
        <w:rPr>
          <w:rFonts w:hAnsi="宋体" w:eastAsia="宋体" w:cs="宋体"/>
          <w:sz w:val="24"/>
          <w:szCs w:val="24"/>
        </w:rPr>
      </w:pPr>
      <w:r>
        <w:rPr>
          <w:rFonts w:hint="eastAsia" w:hAnsi="宋体" w:eastAsia="宋体" w:cs="宋体"/>
          <w:sz w:val="24"/>
          <w:szCs w:val="24"/>
        </w:rPr>
        <w:t>（</w:t>
      </w:r>
      <w:r>
        <w:rPr>
          <w:rFonts w:hAnsi="宋体" w:eastAsia="宋体" w:cs="宋体"/>
          <w:sz w:val="24"/>
          <w:szCs w:val="24"/>
        </w:rPr>
        <w:t>1</w:t>
      </w:r>
      <w:r>
        <w:rPr>
          <w:rFonts w:hint="eastAsia" w:hAnsi="宋体" w:eastAsia="宋体" w:cs="宋体"/>
          <w:sz w:val="24"/>
          <w:szCs w:val="24"/>
        </w:rPr>
        <w:t>）伴随服务及配合措施；</w:t>
      </w:r>
    </w:p>
    <w:p>
      <w:pPr>
        <w:pStyle w:val="67"/>
        <w:spacing w:line="15" w:lineRule="auto"/>
        <w:ind w:firstLine="31680"/>
        <w:rPr>
          <w:rFonts w:hAnsi="宋体" w:eastAsia="宋体" w:cs="宋体"/>
          <w:sz w:val="24"/>
          <w:szCs w:val="24"/>
        </w:rPr>
      </w:pPr>
      <w:r>
        <w:rPr>
          <w:rFonts w:hint="eastAsia" w:hAnsi="宋体" w:eastAsia="宋体" w:cs="宋体"/>
          <w:sz w:val="24"/>
          <w:szCs w:val="24"/>
        </w:rPr>
        <w:t>（</w:t>
      </w:r>
      <w:r>
        <w:rPr>
          <w:rFonts w:hAnsi="宋体" w:eastAsia="宋体" w:cs="宋体"/>
          <w:sz w:val="24"/>
          <w:szCs w:val="24"/>
        </w:rPr>
        <w:t>2</w:t>
      </w:r>
      <w:r>
        <w:rPr>
          <w:rFonts w:hint="eastAsia" w:hAnsi="宋体" w:eastAsia="宋体" w:cs="宋体"/>
          <w:sz w:val="24"/>
          <w:szCs w:val="24"/>
        </w:rPr>
        <w:t>）要求甲方提供的配合；</w:t>
      </w:r>
    </w:p>
    <w:p>
      <w:pPr>
        <w:pStyle w:val="67"/>
        <w:spacing w:line="15" w:lineRule="auto"/>
        <w:ind w:firstLine="31680"/>
        <w:rPr>
          <w:rFonts w:hAnsi="宋体" w:eastAsia="宋体" w:cs="宋体"/>
          <w:sz w:val="24"/>
          <w:szCs w:val="24"/>
        </w:rPr>
      </w:pPr>
      <w:r>
        <w:rPr>
          <w:rFonts w:hint="eastAsia" w:hAnsi="宋体" w:eastAsia="宋体" w:cs="宋体"/>
          <w:sz w:val="24"/>
          <w:szCs w:val="24"/>
        </w:rPr>
        <w:t>（</w:t>
      </w:r>
      <w:r>
        <w:rPr>
          <w:rFonts w:hAnsi="宋体" w:eastAsia="宋体" w:cs="宋体"/>
          <w:sz w:val="24"/>
          <w:szCs w:val="24"/>
        </w:rPr>
        <w:t>3</w:t>
      </w:r>
      <w:r>
        <w:rPr>
          <w:rFonts w:hint="eastAsia" w:hAnsi="宋体" w:eastAsia="宋体" w:cs="宋体"/>
          <w:sz w:val="24"/>
          <w:szCs w:val="24"/>
        </w:rPr>
        <w:t>）对招标文件有不同意见的偏离说明；</w:t>
      </w:r>
    </w:p>
    <w:p>
      <w:pPr>
        <w:pStyle w:val="67"/>
        <w:spacing w:line="15" w:lineRule="auto"/>
        <w:ind w:firstLine="31680"/>
        <w:rPr>
          <w:rFonts w:hAnsi="宋体" w:eastAsia="宋体" w:cs="宋体"/>
          <w:sz w:val="24"/>
          <w:szCs w:val="24"/>
        </w:rPr>
      </w:pPr>
      <w:r>
        <w:rPr>
          <w:rFonts w:hint="eastAsia" w:hAnsi="宋体" w:eastAsia="宋体" w:cs="宋体"/>
          <w:sz w:val="24"/>
          <w:szCs w:val="24"/>
        </w:rPr>
        <w:t>（</w:t>
      </w:r>
      <w:r>
        <w:rPr>
          <w:rFonts w:hAnsi="宋体" w:eastAsia="宋体" w:cs="宋体"/>
          <w:sz w:val="24"/>
          <w:szCs w:val="24"/>
        </w:rPr>
        <w:t>4</w:t>
      </w:r>
      <w:r>
        <w:rPr>
          <w:rFonts w:hint="eastAsia" w:hAnsi="宋体" w:eastAsia="宋体" w:cs="宋体"/>
          <w:sz w:val="24"/>
          <w:szCs w:val="24"/>
        </w:rPr>
        <w:t>）其它说明。</w:t>
      </w:r>
    </w:p>
    <w:p>
      <w:pPr>
        <w:pStyle w:val="67"/>
        <w:spacing w:line="15" w:lineRule="auto"/>
        <w:ind w:firstLine="31680"/>
        <w:rPr>
          <w:rFonts w:hAnsi="宋体" w:eastAsia="宋体" w:cs="宋体"/>
          <w:sz w:val="24"/>
          <w:szCs w:val="24"/>
        </w:rPr>
      </w:pPr>
      <w:r>
        <w:rPr>
          <w:rFonts w:hAnsi="宋体" w:eastAsia="宋体" w:cs="宋体"/>
          <w:sz w:val="24"/>
          <w:szCs w:val="24"/>
        </w:rPr>
        <w:t xml:space="preserve">    </w:t>
      </w:r>
      <w:r>
        <w:rPr>
          <w:rFonts w:hint="eastAsia" w:hAnsi="宋体" w:eastAsia="宋体" w:cs="宋体"/>
          <w:sz w:val="24"/>
          <w:szCs w:val="24"/>
        </w:rPr>
        <w:t>所有有关标书的函电，请按下列地址联系：</w:t>
      </w:r>
    </w:p>
    <w:p>
      <w:pPr>
        <w:pStyle w:val="67"/>
        <w:spacing w:line="15" w:lineRule="auto"/>
        <w:ind w:firstLine="360" w:firstLineChars="150"/>
        <w:rPr>
          <w:rFonts w:hAnsi="宋体" w:eastAsia="宋体" w:cs="宋体"/>
          <w:sz w:val="24"/>
          <w:szCs w:val="24"/>
        </w:rPr>
      </w:pPr>
      <w:r>
        <w:rPr>
          <w:rFonts w:hint="eastAsia" w:hAnsi="宋体" w:eastAsia="宋体" w:cs="宋体"/>
          <w:sz w:val="24"/>
          <w:szCs w:val="24"/>
        </w:rPr>
        <w:t>单位：</w:t>
      </w:r>
      <w:r>
        <w:rPr>
          <w:rFonts w:hAnsi="宋体" w:eastAsia="宋体" w:cs="宋体"/>
          <w:sz w:val="24"/>
          <w:szCs w:val="24"/>
        </w:rPr>
        <w:t xml:space="preserve">                             </w:t>
      </w:r>
      <w:r>
        <w:rPr>
          <w:rFonts w:hint="eastAsia" w:hAnsi="宋体" w:eastAsia="宋体" w:cs="宋体"/>
          <w:sz w:val="24"/>
          <w:szCs w:val="24"/>
        </w:rPr>
        <w:t>邮政编码：</w:t>
      </w:r>
    </w:p>
    <w:p>
      <w:pPr>
        <w:pStyle w:val="67"/>
        <w:spacing w:line="15" w:lineRule="auto"/>
        <w:ind w:firstLine="360" w:firstLineChars="150"/>
        <w:rPr>
          <w:rFonts w:hAnsi="宋体" w:eastAsia="宋体" w:cs="宋体"/>
          <w:sz w:val="24"/>
          <w:szCs w:val="24"/>
        </w:rPr>
      </w:pPr>
      <w:r>
        <w:rPr>
          <w:rFonts w:hint="eastAsia" w:hAnsi="宋体" w:eastAsia="宋体" w:cs="宋体"/>
          <w:sz w:val="24"/>
          <w:szCs w:val="24"/>
        </w:rPr>
        <w:t>联系电话：</w:t>
      </w:r>
      <w:r>
        <w:rPr>
          <w:rFonts w:hAnsi="宋体" w:eastAsia="宋体" w:cs="宋体"/>
          <w:sz w:val="24"/>
          <w:szCs w:val="24"/>
        </w:rPr>
        <w:t xml:space="preserve">                         </w:t>
      </w:r>
      <w:r>
        <w:rPr>
          <w:rFonts w:hint="eastAsia" w:hAnsi="宋体" w:eastAsia="宋体" w:cs="宋体"/>
          <w:sz w:val="24"/>
          <w:szCs w:val="24"/>
        </w:rPr>
        <w:t>传真：</w:t>
      </w:r>
    </w:p>
    <w:p>
      <w:pPr>
        <w:pStyle w:val="67"/>
        <w:spacing w:line="15" w:lineRule="auto"/>
        <w:ind w:firstLine="360" w:firstLineChars="150"/>
        <w:rPr>
          <w:rFonts w:hAnsi="宋体" w:eastAsia="宋体" w:cs="宋体"/>
          <w:sz w:val="24"/>
          <w:szCs w:val="24"/>
        </w:rPr>
      </w:pPr>
      <w:r>
        <w:rPr>
          <w:rFonts w:hint="eastAsia" w:hAnsi="宋体" w:eastAsia="宋体" w:cs="宋体"/>
          <w:sz w:val="24"/>
          <w:szCs w:val="24"/>
        </w:rPr>
        <w:t>联系人：</w:t>
      </w:r>
      <w:r>
        <w:rPr>
          <w:rFonts w:hAnsi="宋体" w:eastAsia="宋体" w:cs="宋体"/>
          <w:sz w:val="24"/>
          <w:szCs w:val="24"/>
        </w:rPr>
        <w:t xml:space="preserve">                           </w:t>
      </w:r>
      <w:r>
        <w:rPr>
          <w:rFonts w:hint="eastAsia" w:hAnsi="宋体" w:eastAsia="宋体" w:cs="宋体"/>
          <w:sz w:val="24"/>
          <w:szCs w:val="24"/>
        </w:rPr>
        <w:t>地址：</w:t>
      </w:r>
    </w:p>
    <w:p>
      <w:pPr>
        <w:pStyle w:val="67"/>
        <w:spacing w:line="15" w:lineRule="auto"/>
        <w:ind w:left="3400" w:firstLine="31680"/>
        <w:rPr>
          <w:rFonts w:hAnsi="宋体" w:eastAsia="宋体" w:cs="宋体"/>
          <w:sz w:val="24"/>
          <w:szCs w:val="24"/>
        </w:rPr>
      </w:pPr>
    </w:p>
    <w:p>
      <w:pPr>
        <w:pStyle w:val="67"/>
        <w:ind w:left="3400" w:firstLine="31680"/>
        <w:rPr>
          <w:rFonts w:hAnsi="宋体" w:eastAsia="宋体" w:cs="宋体"/>
          <w:sz w:val="24"/>
          <w:szCs w:val="24"/>
        </w:rPr>
      </w:pPr>
    </w:p>
    <w:p>
      <w:pPr>
        <w:pStyle w:val="67"/>
        <w:ind w:firstLine="31680"/>
        <w:rPr>
          <w:rFonts w:hAnsi="宋体" w:eastAsia="宋体" w:cs="宋体"/>
          <w:sz w:val="24"/>
          <w:szCs w:val="24"/>
        </w:rPr>
      </w:pPr>
    </w:p>
    <w:p>
      <w:pPr>
        <w:pStyle w:val="67"/>
        <w:ind w:firstLine="31680"/>
        <w:rPr>
          <w:rFonts w:hAnsi="宋体" w:eastAsia="宋体" w:cs="宋体"/>
          <w:sz w:val="24"/>
          <w:szCs w:val="24"/>
        </w:rPr>
      </w:pPr>
      <w:r>
        <w:rPr>
          <w:rFonts w:hAnsi="宋体" w:eastAsia="宋体" w:cs="宋体"/>
          <w:sz w:val="24"/>
          <w:szCs w:val="24"/>
        </w:rPr>
        <w:t xml:space="preserve">                      </w:t>
      </w:r>
      <w:r>
        <w:rPr>
          <w:rFonts w:hint="eastAsia" w:hAnsi="宋体" w:eastAsia="宋体" w:cs="宋体"/>
          <w:sz w:val="24"/>
          <w:szCs w:val="24"/>
        </w:rPr>
        <w:t>供应商名称：</w:t>
      </w:r>
      <w:r>
        <w:rPr>
          <w:rFonts w:hAnsi="宋体" w:eastAsia="宋体" w:cs="宋体"/>
          <w:sz w:val="24"/>
          <w:szCs w:val="24"/>
          <w:u w:val="single"/>
        </w:rPr>
        <w:t xml:space="preserve">                    </w:t>
      </w:r>
      <w:r>
        <w:rPr>
          <w:rFonts w:hint="eastAsia" w:hAnsi="宋体" w:eastAsia="宋体" w:cs="宋体"/>
          <w:sz w:val="24"/>
          <w:szCs w:val="24"/>
        </w:rPr>
        <w:t>（盖单位公章）</w:t>
      </w:r>
    </w:p>
    <w:p>
      <w:pPr>
        <w:pStyle w:val="67"/>
        <w:ind w:firstLine="31680"/>
        <w:rPr>
          <w:rFonts w:hAnsi="宋体" w:eastAsia="宋体" w:cs="宋体"/>
          <w:sz w:val="24"/>
          <w:szCs w:val="24"/>
        </w:rPr>
      </w:pPr>
      <w:r>
        <w:rPr>
          <w:rFonts w:hAnsi="宋体" w:eastAsia="宋体" w:cs="宋体"/>
          <w:sz w:val="24"/>
          <w:szCs w:val="24"/>
        </w:rPr>
        <w:t xml:space="preserve">                       </w:t>
      </w:r>
      <w:r>
        <w:rPr>
          <w:rFonts w:hint="eastAsia" w:hAnsi="宋体" w:eastAsia="宋体" w:cs="宋体"/>
          <w:sz w:val="24"/>
          <w:szCs w:val="24"/>
        </w:rPr>
        <w:t>法定代表人或其委托代理人：</w:t>
      </w:r>
      <w:r>
        <w:rPr>
          <w:rFonts w:hAnsi="宋体" w:eastAsia="宋体" w:cs="宋体"/>
          <w:sz w:val="24"/>
          <w:szCs w:val="24"/>
          <w:u w:val="single"/>
        </w:rPr>
        <w:t xml:space="preserve">     </w:t>
      </w:r>
      <w:r>
        <w:rPr>
          <w:rFonts w:hint="eastAsia" w:hAnsi="宋体" w:eastAsia="宋体" w:cs="宋体"/>
          <w:sz w:val="24"/>
          <w:szCs w:val="24"/>
        </w:rPr>
        <w:t>（签字或盖章）</w:t>
      </w:r>
    </w:p>
    <w:p>
      <w:pPr>
        <w:pStyle w:val="67"/>
        <w:spacing w:line="360" w:lineRule="auto"/>
        <w:ind w:firstLine="31680"/>
        <w:rPr>
          <w:rStyle w:val="38"/>
          <w:rFonts w:hAnsi="宋体" w:eastAsia="宋体" w:cs="宋体"/>
          <w:bCs/>
          <w:szCs w:val="32"/>
        </w:rPr>
      </w:pPr>
      <w:r>
        <w:rPr>
          <w:rFonts w:cs="宋体"/>
          <w:sz w:val="24"/>
          <w:szCs w:val="24"/>
        </w:rPr>
        <w:t xml:space="preserve">                       </w:t>
      </w:r>
      <w:r>
        <w:rPr>
          <w:rFonts w:hAnsi="宋体" w:eastAsia="宋体" w:cs="宋体"/>
          <w:sz w:val="24"/>
          <w:szCs w:val="24"/>
        </w:rPr>
        <w:t xml:space="preserve">   </w:t>
      </w:r>
      <w:r>
        <w:rPr>
          <w:rFonts w:hint="eastAsia" w:hAnsi="宋体" w:eastAsia="宋体" w:cs="宋体"/>
          <w:sz w:val="24"/>
          <w:szCs w:val="24"/>
        </w:rPr>
        <w:t>日期：</w:t>
      </w:r>
      <w:r>
        <w:rPr>
          <w:rFonts w:hAnsi="宋体" w:eastAsia="宋体" w:cs="宋体"/>
          <w:sz w:val="24"/>
          <w:szCs w:val="24"/>
          <w:u w:val="single"/>
        </w:rPr>
        <w:t xml:space="preserve">      </w:t>
      </w:r>
      <w:r>
        <w:rPr>
          <w:rFonts w:hint="eastAsia" w:hAnsi="宋体" w:eastAsia="宋体" w:cs="宋体"/>
          <w:sz w:val="24"/>
          <w:szCs w:val="24"/>
        </w:rPr>
        <w:t>年</w:t>
      </w:r>
      <w:r>
        <w:rPr>
          <w:rFonts w:hAnsi="宋体" w:eastAsia="宋体" w:cs="宋体"/>
          <w:sz w:val="24"/>
          <w:szCs w:val="24"/>
          <w:u w:val="single"/>
        </w:rPr>
        <w:t xml:space="preserve">    </w:t>
      </w:r>
      <w:r>
        <w:rPr>
          <w:rStyle w:val="38"/>
          <w:rFonts w:hint="eastAsia" w:hAnsi="宋体" w:eastAsia="宋体" w:cs="宋体"/>
          <w:b w:val="0"/>
          <w:sz w:val="28"/>
          <w:szCs w:val="28"/>
        </w:rPr>
        <w:t>月</w:t>
      </w:r>
      <w:r>
        <w:rPr>
          <w:rStyle w:val="38"/>
          <w:rFonts w:hAnsi="宋体" w:eastAsia="宋体" w:cs="宋体"/>
          <w:b w:val="0"/>
          <w:sz w:val="28"/>
          <w:szCs w:val="28"/>
          <w:u w:val="single"/>
        </w:rPr>
        <w:t xml:space="preserve">   </w:t>
      </w:r>
      <w:r>
        <w:rPr>
          <w:rStyle w:val="38"/>
          <w:rFonts w:hint="eastAsia" w:hAnsi="宋体" w:eastAsia="宋体" w:cs="宋体"/>
          <w:b w:val="0"/>
          <w:sz w:val="28"/>
          <w:szCs w:val="28"/>
        </w:rPr>
        <w:t>日</w:t>
      </w:r>
      <w:bookmarkStart w:id="227" w:name="_Toc170888249"/>
      <w:bookmarkStart w:id="228" w:name="_Toc128549247"/>
      <w:bookmarkStart w:id="229" w:name="_Toc24370"/>
      <w:bookmarkStart w:id="230" w:name="_Toc3200"/>
    </w:p>
    <w:p>
      <w:pPr>
        <w:pStyle w:val="67"/>
        <w:spacing w:line="240" w:lineRule="auto"/>
        <w:ind w:firstLine="2570" w:firstLineChars="800"/>
        <w:rPr>
          <w:rStyle w:val="38"/>
          <w:rFonts w:hAnsi="宋体" w:eastAsia="宋体" w:cs="宋体"/>
          <w:bCs/>
          <w:szCs w:val="32"/>
        </w:rPr>
      </w:pPr>
    </w:p>
    <w:bookmarkEnd w:id="227"/>
    <w:bookmarkEnd w:id="228"/>
    <w:p>
      <w:pPr>
        <w:pStyle w:val="67"/>
        <w:spacing w:line="240" w:lineRule="auto"/>
        <w:ind w:left="1920" w:leftChars="800" w:firstLine="0" w:firstLineChars="0"/>
        <w:jc w:val="center"/>
        <w:rPr>
          <w:rStyle w:val="38"/>
          <w:rFonts w:hAnsi="宋体" w:eastAsia="宋体" w:cs="宋体"/>
          <w:bCs/>
          <w:szCs w:val="32"/>
        </w:rPr>
      </w:pPr>
      <w:bookmarkStart w:id="231" w:name="_Toc109437652"/>
      <w:r>
        <w:rPr>
          <w:rStyle w:val="38"/>
          <w:rFonts w:hint="eastAsia" w:hAnsi="宋体" w:eastAsia="宋体" w:cs="宋体"/>
          <w:bCs/>
          <w:szCs w:val="32"/>
        </w:rPr>
        <w:t>二、投标报价一览表</w:t>
      </w:r>
      <w:bookmarkEnd w:id="229"/>
      <w:bookmarkEnd w:id="230"/>
      <w:bookmarkEnd w:id="231"/>
    </w:p>
    <w:p>
      <w:pPr>
        <w:pStyle w:val="3"/>
        <w:numPr>
          <w:ilvl w:val="0"/>
          <w:numId w:val="0"/>
        </w:numPr>
        <w:spacing w:line="460" w:lineRule="exact"/>
        <w:jc w:val="right"/>
        <w:rPr>
          <w:rFonts w:ascii="宋体" w:cs="宋体"/>
          <w:sz w:val="28"/>
        </w:rPr>
      </w:pPr>
      <w:bookmarkStart w:id="232" w:name="_Toc19507"/>
      <w:bookmarkStart w:id="233" w:name="_Toc26030"/>
      <w:bookmarkStart w:id="234" w:name="_Toc25627"/>
      <w:bookmarkStart w:id="235" w:name="_Toc10369"/>
      <w:bookmarkStart w:id="236" w:name="_Toc15098"/>
      <w:bookmarkStart w:id="237" w:name="_Toc11774"/>
      <w:r>
        <w:rPr>
          <w:rFonts w:hint="eastAsia" w:ascii="宋体" w:hAnsi="宋体" w:cs="宋体"/>
          <w:sz w:val="28"/>
        </w:rPr>
        <w:t>金额单位：元（人民币</w:t>
      </w:r>
      <w:bookmarkEnd w:id="232"/>
      <w:bookmarkEnd w:id="233"/>
      <w:bookmarkEnd w:id="234"/>
      <w:r>
        <w:rPr>
          <w:rFonts w:hint="eastAsia" w:ascii="宋体" w:hAnsi="宋体" w:cs="宋体"/>
          <w:sz w:val="28"/>
        </w:rPr>
        <w:t>）</w:t>
      </w:r>
      <w:bookmarkEnd w:id="235"/>
      <w:bookmarkEnd w:id="236"/>
      <w:bookmarkEnd w:id="237"/>
    </w:p>
    <w:tbl>
      <w:tblPr>
        <w:tblStyle w:val="34"/>
        <w:tblW w:w="8467"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7"/>
        <w:gridCol w:w="5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8" w:hRule="atLeast"/>
        </w:trPr>
        <w:tc>
          <w:tcPr>
            <w:tcW w:w="2647" w:type="dxa"/>
            <w:vAlign w:val="center"/>
          </w:tcPr>
          <w:p>
            <w:pPr>
              <w:ind w:firstLine="31680"/>
              <w:jc w:val="center"/>
              <w:rPr>
                <w:rFonts w:ascii="宋体" w:cs="宋体"/>
              </w:rPr>
            </w:pPr>
            <w:r>
              <w:rPr>
                <w:rFonts w:hint="eastAsia" w:ascii="宋体" w:hAnsi="宋体" w:cs="宋体"/>
              </w:rPr>
              <w:t>项目名称及标段</w:t>
            </w:r>
          </w:p>
        </w:tc>
        <w:tc>
          <w:tcPr>
            <w:tcW w:w="5820" w:type="dxa"/>
            <w:vAlign w:val="center"/>
          </w:tcPr>
          <w:p>
            <w:pPr>
              <w:ind w:firstLine="31680"/>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6" w:hRule="atLeast"/>
        </w:trPr>
        <w:tc>
          <w:tcPr>
            <w:tcW w:w="2647" w:type="dxa"/>
            <w:vAlign w:val="center"/>
          </w:tcPr>
          <w:p>
            <w:pPr>
              <w:ind w:firstLine="31680"/>
              <w:jc w:val="center"/>
              <w:rPr>
                <w:rFonts w:ascii="宋体" w:cs="宋体"/>
              </w:rPr>
            </w:pPr>
            <w:r>
              <w:rPr>
                <w:rFonts w:hint="eastAsia" w:ascii="宋体" w:hAnsi="宋体" w:cs="宋体"/>
              </w:rPr>
              <w:t>供应商名称</w:t>
            </w:r>
          </w:p>
        </w:tc>
        <w:tc>
          <w:tcPr>
            <w:tcW w:w="5820" w:type="dxa"/>
          </w:tcPr>
          <w:p>
            <w:pPr>
              <w:ind w:firstLine="31680"/>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4" w:hRule="atLeast"/>
        </w:trPr>
        <w:tc>
          <w:tcPr>
            <w:tcW w:w="2647" w:type="dxa"/>
            <w:vAlign w:val="center"/>
          </w:tcPr>
          <w:p>
            <w:pPr>
              <w:ind w:firstLine="31680"/>
              <w:jc w:val="center"/>
              <w:rPr>
                <w:rFonts w:ascii="宋体" w:cs="宋体"/>
              </w:rPr>
            </w:pPr>
            <w:r>
              <w:rPr>
                <w:rFonts w:hint="eastAsia" w:ascii="宋体" w:hAnsi="宋体" w:cs="宋体"/>
              </w:rPr>
              <w:t>投标报价</w:t>
            </w:r>
          </w:p>
        </w:tc>
        <w:tc>
          <w:tcPr>
            <w:tcW w:w="5820" w:type="dxa"/>
            <w:vAlign w:val="center"/>
          </w:tcPr>
          <w:p>
            <w:pPr>
              <w:ind w:firstLine="31680"/>
              <w:jc w:val="left"/>
              <w:rPr>
                <w:rFonts w:ascii="宋体" w:cs="宋体"/>
              </w:rPr>
            </w:pPr>
            <w:r>
              <w:rPr>
                <w:rFonts w:ascii="宋体" w:hAnsi="宋体" w:cs="宋体"/>
              </w:rPr>
              <w:t xml:space="preserve">    </w:t>
            </w:r>
          </w:p>
          <w:p>
            <w:pPr>
              <w:ind w:firstLine="31680"/>
              <w:jc w:val="left"/>
              <w:rPr>
                <w:rFonts w:ascii="宋体" w:cs="宋体"/>
              </w:rPr>
            </w:pPr>
            <w:r>
              <w:rPr>
                <w:rFonts w:ascii="宋体" w:hAnsi="宋体" w:cs="宋体"/>
              </w:rPr>
              <w:t xml:space="preserve">      </w:t>
            </w:r>
            <w:r>
              <w:rPr>
                <w:rFonts w:hint="eastAsia" w:ascii="宋体" w:hAnsi="宋体" w:cs="宋体"/>
              </w:rPr>
              <w:t>报价金额（大写）：</w:t>
            </w:r>
            <w:r>
              <w:rPr>
                <w:rFonts w:ascii="宋体" w:hAnsi="宋体" w:cs="宋体"/>
                <w:u w:val="single"/>
              </w:rPr>
              <w:t xml:space="preserve">               </w:t>
            </w:r>
          </w:p>
          <w:p>
            <w:pPr>
              <w:ind w:firstLine="31680"/>
              <w:jc w:val="left"/>
              <w:rPr>
                <w:rFonts w:ascii="宋体" w:cs="宋体"/>
                <w:u w:val="single"/>
              </w:rPr>
            </w:pPr>
            <w:r>
              <w:rPr>
                <w:rFonts w:ascii="宋体" w:hAnsi="宋体" w:cs="宋体"/>
              </w:rPr>
              <w:t xml:space="preserve">              </w:t>
            </w:r>
            <w:r>
              <w:rPr>
                <w:rFonts w:hint="eastAsia" w:ascii="宋体" w:hAnsi="宋体" w:cs="宋体"/>
              </w:rPr>
              <w:t>（小写）：</w:t>
            </w:r>
            <w:r>
              <w:rPr>
                <w:rFonts w:ascii="宋体" w:hAnsi="宋体" w:cs="宋体"/>
                <w:u w:val="single"/>
              </w:rPr>
              <w:t xml:space="preserve">               </w:t>
            </w:r>
          </w:p>
          <w:p>
            <w:pPr>
              <w:ind w:firstLine="31680"/>
              <w:jc w:val="left"/>
              <w:rPr>
                <w:rFonts w:ascii="宋体" w:cs="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3" w:hRule="atLeast"/>
        </w:trPr>
        <w:tc>
          <w:tcPr>
            <w:tcW w:w="2647" w:type="dxa"/>
            <w:vAlign w:val="center"/>
          </w:tcPr>
          <w:p>
            <w:pPr>
              <w:ind w:firstLine="31680"/>
              <w:jc w:val="center"/>
              <w:rPr>
                <w:rFonts w:ascii="宋体" w:cs="宋体"/>
              </w:rPr>
            </w:pPr>
            <w:r>
              <w:rPr>
                <w:rFonts w:hint="eastAsia" w:ascii="宋体" w:hAnsi="宋体" w:cs="宋体"/>
              </w:rPr>
              <w:t>供货期</w:t>
            </w:r>
          </w:p>
        </w:tc>
        <w:tc>
          <w:tcPr>
            <w:tcW w:w="5820" w:type="dxa"/>
            <w:vAlign w:val="center"/>
          </w:tcPr>
          <w:p>
            <w:pPr>
              <w:ind w:firstLine="31680"/>
              <w:jc w:val="center"/>
              <w:rPr>
                <w:rFonts w:ascii="宋体" w:cs="宋体"/>
              </w:rPr>
            </w:pPr>
            <w:r>
              <w:rPr>
                <w:rFonts w:ascii="宋体" w:hAnsi="宋体" w:cs="宋体"/>
              </w:rPr>
              <w:t xml:space="preserve"> </w:t>
            </w:r>
            <w:r>
              <w:rPr>
                <w:rFonts w:ascii="宋体" w:hAnsi="宋体" w:cs="宋体"/>
                <w:u w:val="single"/>
              </w:rPr>
              <w:t xml:space="preserve">      </w:t>
            </w:r>
            <w:r>
              <w:rPr>
                <w:rFonts w:hint="eastAsia" w:ascii="宋体" w:hAnsi="宋体" w:cs="宋体"/>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1" w:hRule="atLeast"/>
        </w:trPr>
        <w:tc>
          <w:tcPr>
            <w:tcW w:w="2647" w:type="dxa"/>
            <w:vAlign w:val="center"/>
          </w:tcPr>
          <w:p>
            <w:pPr>
              <w:ind w:firstLine="31680"/>
              <w:jc w:val="center"/>
              <w:rPr>
                <w:rFonts w:ascii="宋体" w:cs="宋体"/>
              </w:rPr>
            </w:pPr>
            <w:r>
              <w:rPr>
                <w:rFonts w:hint="eastAsia" w:ascii="宋体" w:hAnsi="宋体" w:cs="宋体"/>
              </w:rPr>
              <w:t>备注</w:t>
            </w:r>
          </w:p>
        </w:tc>
        <w:tc>
          <w:tcPr>
            <w:tcW w:w="5820" w:type="dxa"/>
          </w:tcPr>
          <w:p>
            <w:pPr>
              <w:ind w:firstLine="31680"/>
              <w:jc w:val="center"/>
              <w:rPr>
                <w:rFonts w:ascii="宋体" w:cs="宋体"/>
              </w:rPr>
            </w:pPr>
          </w:p>
          <w:p>
            <w:pPr>
              <w:ind w:firstLine="31680"/>
              <w:jc w:val="center"/>
              <w:rPr>
                <w:rFonts w:ascii="宋体" w:cs="宋体"/>
              </w:rPr>
            </w:pPr>
          </w:p>
        </w:tc>
      </w:tr>
    </w:tbl>
    <w:p>
      <w:pPr>
        <w:ind w:firstLine="31680"/>
        <w:jc w:val="center"/>
        <w:rPr>
          <w:rFonts w:ascii="宋体" w:cs="宋体"/>
        </w:rPr>
      </w:pPr>
    </w:p>
    <w:p>
      <w:pPr>
        <w:pStyle w:val="67"/>
        <w:spacing w:line="400" w:lineRule="exact"/>
        <w:ind w:firstLine="31680"/>
        <w:rPr>
          <w:rFonts w:hAnsi="宋体" w:eastAsia="宋体" w:cs="宋体"/>
          <w:sz w:val="24"/>
          <w:szCs w:val="24"/>
        </w:rPr>
      </w:pPr>
      <w:r>
        <w:rPr>
          <w:rFonts w:hAnsi="宋体" w:eastAsia="宋体" w:cs="宋体"/>
          <w:sz w:val="24"/>
          <w:szCs w:val="24"/>
        </w:rPr>
        <w:t xml:space="preserve">                  </w:t>
      </w:r>
      <w:r>
        <w:rPr>
          <w:rFonts w:hint="eastAsia" w:hAnsi="宋体" w:eastAsia="宋体" w:cs="宋体"/>
          <w:sz w:val="24"/>
          <w:szCs w:val="24"/>
        </w:rPr>
        <w:t>供应商名称：</w:t>
      </w:r>
      <w:r>
        <w:rPr>
          <w:rFonts w:hAnsi="宋体" w:eastAsia="宋体" w:cs="宋体"/>
          <w:sz w:val="24"/>
          <w:szCs w:val="24"/>
          <w:u w:val="single"/>
        </w:rPr>
        <w:t xml:space="preserve">                       </w:t>
      </w:r>
      <w:r>
        <w:rPr>
          <w:rFonts w:hint="eastAsia" w:hAnsi="宋体" w:eastAsia="宋体" w:cs="宋体"/>
          <w:sz w:val="24"/>
          <w:szCs w:val="24"/>
        </w:rPr>
        <w:t>（盖单位公章）</w:t>
      </w:r>
    </w:p>
    <w:p>
      <w:pPr>
        <w:pStyle w:val="67"/>
        <w:spacing w:line="400" w:lineRule="exact"/>
        <w:ind w:firstLine="31680"/>
        <w:rPr>
          <w:rFonts w:hAnsi="宋体" w:eastAsia="宋体" w:cs="宋体"/>
          <w:sz w:val="24"/>
          <w:szCs w:val="24"/>
        </w:rPr>
      </w:pPr>
      <w:r>
        <w:rPr>
          <w:rFonts w:hAnsi="宋体" w:eastAsia="宋体" w:cs="宋体"/>
          <w:sz w:val="24"/>
          <w:szCs w:val="24"/>
        </w:rPr>
        <w:t xml:space="preserve">                  </w:t>
      </w:r>
      <w:r>
        <w:rPr>
          <w:rFonts w:hint="eastAsia" w:hAnsi="宋体" w:eastAsia="宋体" w:cs="宋体"/>
          <w:sz w:val="24"/>
          <w:szCs w:val="24"/>
        </w:rPr>
        <w:t>法定代表人或其委托代理人：</w:t>
      </w:r>
      <w:r>
        <w:rPr>
          <w:rFonts w:hAnsi="宋体" w:eastAsia="宋体" w:cs="宋体"/>
          <w:sz w:val="24"/>
          <w:szCs w:val="24"/>
          <w:u w:val="single"/>
        </w:rPr>
        <w:t xml:space="preserve">         </w:t>
      </w:r>
      <w:r>
        <w:rPr>
          <w:rFonts w:hint="eastAsia" w:hAnsi="宋体" w:eastAsia="宋体" w:cs="宋体"/>
          <w:sz w:val="24"/>
          <w:szCs w:val="24"/>
        </w:rPr>
        <w:t>（签字或盖章）</w:t>
      </w:r>
    </w:p>
    <w:p>
      <w:pPr>
        <w:pStyle w:val="56"/>
        <w:overflowPunct w:val="0"/>
        <w:ind w:firstLine="31680"/>
        <w:rPr>
          <w:rFonts w:ascii="宋体" w:hAnsi="宋体" w:eastAsia="宋体" w:cs="宋体"/>
          <w:szCs w:val="24"/>
        </w:rPr>
      </w:pPr>
      <w:r>
        <w:rPr>
          <w:rFonts w:ascii="宋体" w:hAnsi="宋体" w:eastAsia="宋体" w:cs="宋体"/>
          <w:szCs w:val="24"/>
        </w:rPr>
        <w:t xml:space="preserve">                         </w:t>
      </w:r>
      <w:r>
        <w:rPr>
          <w:rFonts w:hint="eastAsia" w:ascii="宋体" w:hAnsi="宋体" w:eastAsia="宋体" w:cs="宋体"/>
          <w:szCs w:val="24"/>
        </w:rPr>
        <w:t>日期：</w:t>
      </w:r>
      <w:r>
        <w:rPr>
          <w:rFonts w:ascii="宋体" w:hAnsi="宋体" w:eastAsia="宋体" w:cs="宋体"/>
          <w:szCs w:val="24"/>
        </w:rPr>
        <w:t xml:space="preserve">        </w:t>
      </w:r>
      <w:r>
        <w:rPr>
          <w:rFonts w:hint="eastAsia" w:ascii="宋体" w:hAnsi="宋体" w:eastAsia="宋体" w:cs="宋体"/>
          <w:szCs w:val="24"/>
        </w:rPr>
        <w:t>年</w:t>
      </w:r>
      <w:r>
        <w:rPr>
          <w:rFonts w:ascii="宋体" w:hAnsi="宋体" w:eastAsia="宋体" w:cs="宋体"/>
          <w:szCs w:val="24"/>
        </w:rPr>
        <w:t xml:space="preserve">     </w:t>
      </w:r>
      <w:r>
        <w:rPr>
          <w:rFonts w:hint="eastAsia" w:ascii="宋体" w:hAnsi="宋体" w:eastAsia="宋体" w:cs="宋体"/>
          <w:szCs w:val="24"/>
        </w:rPr>
        <w:t>月</w:t>
      </w:r>
      <w:r>
        <w:rPr>
          <w:rFonts w:ascii="宋体" w:hAnsi="宋体" w:eastAsia="宋体" w:cs="宋体"/>
          <w:szCs w:val="24"/>
        </w:rPr>
        <w:t xml:space="preserve">     </w:t>
      </w:r>
      <w:r>
        <w:rPr>
          <w:rFonts w:hint="eastAsia" w:ascii="宋体" w:hAnsi="宋体" w:eastAsia="宋体" w:cs="宋体"/>
          <w:szCs w:val="24"/>
        </w:rPr>
        <w:t>日</w:t>
      </w:r>
    </w:p>
    <w:p>
      <w:pPr>
        <w:spacing w:line="480" w:lineRule="exact"/>
        <w:ind w:firstLine="31680"/>
        <w:jc w:val="center"/>
        <w:rPr>
          <w:rFonts w:ascii="宋体" w:cs="宋体"/>
          <w:b/>
          <w:bCs/>
        </w:rPr>
      </w:pPr>
    </w:p>
    <w:p>
      <w:pPr>
        <w:spacing w:line="480" w:lineRule="exact"/>
        <w:ind w:firstLine="31680"/>
        <w:jc w:val="center"/>
        <w:rPr>
          <w:rFonts w:ascii="宋体" w:cs="宋体"/>
          <w:b/>
          <w:bCs/>
        </w:rPr>
      </w:pPr>
    </w:p>
    <w:p>
      <w:pPr>
        <w:spacing w:line="480" w:lineRule="exact"/>
        <w:ind w:firstLine="31680"/>
        <w:jc w:val="center"/>
        <w:rPr>
          <w:rFonts w:ascii="宋体" w:cs="宋体"/>
          <w:b/>
          <w:bCs/>
          <w:sz w:val="28"/>
          <w:szCs w:val="28"/>
        </w:rPr>
      </w:pPr>
    </w:p>
    <w:p>
      <w:pPr>
        <w:spacing w:line="480" w:lineRule="exact"/>
        <w:ind w:firstLine="31680"/>
        <w:jc w:val="center"/>
        <w:rPr>
          <w:rFonts w:ascii="宋体" w:cs="宋体"/>
          <w:b/>
          <w:bCs/>
          <w:sz w:val="28"/>
          <w:szCs w:val="28"/>
        </w:rPr>
      </w:pPr>
    </w:p>
    <w:p>
      <w:pPr>
        <w:spacing w:line="480" w:lineRule="exact"/>
        <w:ind w:firstLine="31680"/>
        <w:jc w:val="center"/>
        <w:rPr>
          <w:rFonts w:ascii="宋体" w:cs="宋体"/>
          <w:b/>
          <w:bCs/>
          <w:sz w:val="28"/>
          <w:szCs w:val="28"/>
        </w:rPr>
      </w:pPr>
    </w:p>
    <w:p>
      <w:pPr>
        <w:spacing w:line="480" w:lineRule="exact"/>
        <w:ind w:firstLine="31680"/>
        <w:jc w:val="center"/>
        <w:rPr>
          <w:rFonts w:ascii="宋体" w:cs="宋体"/>
          <w:b/>
          <w:bCs/>
          <w:sz w:val="28"/>
          <w:szCs w:val="28"/>
        </w:rPr>
      </w:pPr>
    </w:p>
    <w:p>
      <w:pPr>
        <w:spacing w:line="480" w:lineRule="exact"/>
        <w:ind w:firstLine="31680"/>
        <w:jc w:val="center"/>
        <w:rPr>
          <w:rFonts w:ascii="宋体" w:cs="宋体"/>
          <w:b/>
          <w:bCs/>
          <w:sz w:val="28"/>
          <w:szCs w:val="28"/>
        </w:rPr>
      </w:pPr>
    </w:p>
    <w:p>
      <w:pPr>
        <w:pStyle w:val="3"/>
        <w:numPr>
          <w:ilvl w:val="0"/>
          <w:numId w:val="0"/>
        </w:numPr>
        <w:jc w:val="center"/>
        <w:rPr>
          <w:rFonts w:ascii="宋体"/>
          <w:sz w:val="24"/>
        </w:rPr>
      </w:pPr>
      <w:bookmarkStart w:id="238" w:name="_Toc21177"/>
      <w:bookmarkStart w:id="239" w:name="_Toc30531"/>
      <w:bookmarkStart w:id="240" w:name="_Toc20873"/>
      <w:bookmarkStart w:id="241" w:name="_Toc9213"/>
      <w:r>
        <w:rPr>
          <w:rFonts w:hint="eastAsia" w:ascii="宋体" w:hAnsi="宋体" w:cs="宋体"/>
        </w:rPr>
        <w:t>三、</w:t>
      </w:r>
      <w:bookmarkEnd w:id="238"/>
      <w:r>
        <w:rPr>
          <w:rFonts w:hint="eastAsia" w:ascii="宋体" w:hAnsi="宋体" w:cs="宋体"/>
        </w:rPr>
        <w:t>唯一授权委托书</w:t>
      </w:r>
      <w:bookmarkEnd w:id="239"/>
      <w:bookmarkEnd w:id="240"/>
      <w:bookmarkEnd w:id="241"/>
    </w:p>
    <w:p>
      <w:pPr>
        <w:widowControl/>
        <w:spacing w:line="800" w:lineRule="exact"/>
        <w:ind w:firstLine="31680"/>
        <w:jc w:val="left"/>
        <w:rPr>
          <w:rFonts w:ascii="宋体" w:cs="宋体"/>
          <w:snapToGrid w:val="0"/>
          <w:kern w:val="0"/>
        </w:rPr>
      </w:pPr>
      <w:r>
        <w:rPr>
          <w:rFonts w:hint="eastAsia" w:ascii="宋体" w:hAnsi="宋体" w:cs="宋体"/>
          <w:snapToGrid w:val="0"/>
          <w:kern w:val="0"/>
        </w:rPr>
        <w:t>我</w:t>
      </w:r>
      <w:r>
        <w:rPr>
          <w:rFonts w:ascii="宋体" w:hAnsi="宋体" w:cs="宋体"/>
          <w:snapToGrid w:val="0"/>
          <w:kern w:val="0"/>
          <w:u w:val="single"/>
        </w:rPr>
        <w:t xml:space="preserve">        </w:t>
      </w:r>
      <w:r>
        <w:rPr>
          <w:rFonts w:hint="eastAsia" w:ascii="宋体" w:hAnsi="宋体" w:cs="宋体"/>
          <w:snapToGrid w:val="0"/>
          <w:kern w:val="0"/>
        </w:rPr>
        <w:t>系</w:t>
      </w:r>
      <w:r>
        <w:rPr>
          <w:rFonts w:ascii="宋体" w:hAnsi="宋体" w:cs="宋体"/>
          <w:snapToGrid w:val="0"/>
          <w:kern w:val="0"/>
          <w:u w:val="single"/>
        </w:rPr>
        <w:t xml:space="preserve">                     </w:t>
      </w:r>
      <w:r>
        <w:rPr>
          <w:rFonts w:hint="eastAsia" w:ascii="宋体" w:hAnsi="宋体" w:cs="宋体"/>
          <w:snapToGrid w:val="0"/>
          <w:kern w:val="0"/>
        </w:rPr>
        <w:t>的法定代表人，现授权委托</w:t>
      </w:r>
      <w:r>
        <w:rPr>
          <w:rFonts w:ascii="宋体" w:hAnsi="宋体" w:cs="宋体"/>
          <w:snapToGrid w:val="0"/>
          <w:kern w:val="0"/>
          <w:u w:val="single"/>
        </w:rPr>
        <w:t xml:space="preserve">        </w:t>
      </w:r>
      <w:r>
        <w:rPr>
          <w:rFonts w:hint="eastAsia" w:ascii="宋体" w:hAnsi="宋体" w:cs="宋体"/>
          <w:snapToGrid w:val="0"/>
          <w:kern w:val="0"/>
        </w:rPr>
        <w:t>为我单位的代理人，以我单位的名义参加</w:t>
      </w:r>
      <w:r>
        <w:rPr>
          <w:rFonts w:ascii="宋体" w:hAnsi="宋体" w:cs="宋体"/>
          <w:snapToGrid w:val="0"/>
          <w:kern w:val="0"/>
          <w:u w:val="single"/>
        </w:rPr>
        <w:t xml:space="preserve">                               </w:t>
      </w:r>
      <w:r>
        <w:rPr>
          <w:rFonts w:hint="eastAsia" w:ascii="宋体" w:hAnsi="宋体" w:cs="宋体"/>
          <w:snapToGrid w:val="0"/>
          <w:kern w:val="0"/>
        </w:rPr>
        <w:t>项目</w:t>
      </w:r>
      <w:r>
        <w:rPr>
          <w:rFonts w:ascii="宋体" w:hAnsi="宋体" w:cs="宋体"/>
          <w:snapToGrid w:val="0"/>
          <w:kern w:val="0"/>
          <w:u w:val="single"/>
        </w:rPr>
        <w:t xml:space="preserve">   </w:t>
      </w:r>
      <w:r>
        <w:rPr>
          <w:rFonts w:hint="eastAsia" w:ascii="宋体" w:hAnsi="宋体" w:cs="宋体"/>
          <w:snapToGrid w:val="0"/>
          <w:kern w:val="0"/>
        </w:rPr>
        <w:t>标段的投标活动。代理人在投标过程中所签署的一切文件和处理与之相关的一切事务，我均予以承认。</w:t>
      </w:r>
    </w:p>
    <w:p>
      <w:pPr>
        <w:widowControl/>
        <w:spacing w:line="800" w:lineRule="exact"/>
        <w:ind w:firstLine="31680"/>
        <w:jc w:val="left"/>
        <w:rPr>
          <w:rFonts w:ascii="宋体" w:cs="宋体"/>
          <w:snapToGrid w:val="0"/>
          <w:kern w:val="0"/>
        </w:rPr>
      </w:pPr>
      <w:r>
        <w:rPr>
          <w:rFonts w:hint="eastAsia" w:ascii="宋体" w:hAnsi="宋体" w:cs="宋体"/>
          <w:snapToGrid w:val="0"/>
          <w:kern w:val="0"/>
        </w:rPr>
        <w:t>代理人无转委托权，特此委托。</w:t>
      </w:r>
    </w:p>
    <w:p>
      <w:pPr>
        <w:widowControl/>
        <w:spacing w:before="100" w:beforeAutospacing="1" w:line="800" w:lineRule="exact"/>
        <w:ind w:firstLine="432" w:firstLineChars="180"/>
        <w:jc w:val="left"/>
        <w:rPr>
          <w:rFonts w:ascii="宋体" w:cs="宋体"/>
          <w:snapToGrid w:val="0"/>
          <w:kern w:val="0"/>
        </w:rPr>
      </w:pPr>
    </w:p>
    <w:p>
      <w:pPr>
        <w:widowControl/>
        <w:spacing w:before="100" w:beforeAutospacing="1" w:line="800" w:lineRule="exact"/>
        <w:ind w:firstLine="31680"/>
        <w:jc w:val="left"/>
        <w:rPr>
          <w:rFonts w:ascii="宋体" w:cs="宋体"/>
          <w:kern w:val="0"/>
        </w:rPr>
      </w:pPr>
      <w:r>
        <w:rPr>
          <w:rFonts w:hint="eastAsia" w:ascii="宋体" w:hAnsi="宋体" w:cs="宋体"/>
          <w:snapToGrid w:val="0"/>
          <w:kern w:val="0"/>
        </w:rPr>
        <w:t>委托代理人：（签字）</w:t>
      </w:r>
      <w:r>
        <w:rPr>
          <w:rFonts w:ascii="宋体" w:hAnsi="宋体" w:cs="宋体"/>
          <w:snapToGrid w:val="0"/>
          <w:kern w:val="0"/>
        </w:rPr>
        <w:t xml:space="preserve">         </w:t>
      </w:r>
      <w:r>
        <w:rPr>
          <w:rFonts w:hint="eastAsia" w:ascii="宋体" w:hAnsi="宋体" w:cs="宋体"/>
          <w:snapToGrid w:val="0"/>
          <w:kern w:val="0"/>
        </w:rPr>
        <w:t>性别：</w:t>
      </w:r>
      <w:r>
        <w:rPr>
          <w:rFonts w:ascii="宋体" w:hAnsi="宋体" w:cs="宋体"/>
          <w:snapToGrid w:val="0"/>
          <w:kern w:val="0"/>
        </w:rPr>
        <w:t xml:space="preserve">        </w:t>
      </w:r>
      <w:r>
        <w:rPr>
          <w:rFonts w:hint="eastAsia" w:ascii="宋体" w:hAnsi="宋体" w:cs="宋体"/>
          <w:snapToGrid w:val="0"/>
          <w:kern w:val="0"/>
        </w:rPr>
        <w:t>年龄：</w:t>
      </w:r>
    </w:p>
    <w:p>
      <w:pPr>
        <w:widowControl/>
        <w:spacing w:line="800" w:lineRule="exact"/>
        <w:ind w:firstLine="31680"/>
        <w:rPr>
          <w:rFonts w:ascii="宋体" w:cs="宋体"/>
          <w:kern w:val="0"/>
        </w:rPr>
      </w:pPr>
      <w:r>
        <w:rPr>
          <w:rFonts w:hint="eastAsia" w:ascii="宋体" w:hAnsi="宋体" w:cs="宋体"/>
          <w:kern w:val="0"/>
        </w:rPr>
        <w:t>身份证号码：</w:t>
      </w:r>
      <w:r>
        <w:rPr>
          <w:rFonts w:ascii="宋体" w:hAnsi="宋体" w:cs="宋体"/>
          <w:kern w:val="0"/>
        </w:rPr>
        <w:t xml:space="preserve">                 </w:t>
      </w:r>
      <w:r>
        <w:rPr>
          <w:rFonts w:hint="eastAsia" w:ascii="宋体" w:hAnsi="宋体" w:cs="宋体"/>
          <w:kern w:val="0"/>
        </w:rPr>
        <w:t>职务：</w:t>
      </w:r>
    </w:p>
    <w:p>
      <w:pPr>
        <w:widowControl/>
        <w:spacing w:line="800" w:lineRule="exact"/>
        <w:ind w:firstLine="31680"/>
        <w:rPr>
          <w:rFonts w:ascii="宋体" w:cs="宋体"/>
          <w:kern w:val="0"/>
        </w:rPr>
      </w:pPr>
      <w:r>
        <w:rPr>
          <w:rFonts w:hint="eastAsia" w:ascii="宋体" w:hAnsi="宋体" w:cs="宋体"/>
          <w:kern w:val="0"/>
        </w:rPr>
        <w:t>供应商</w:t>
      </w:r>
      <w:r>
        <w:rPr>
          <w:rFonts w:ascii="宋体" w:hAnsi="宋体" w:cs="宋体"/>
          <w:kern w:val="0"/>
        </w:rPr>
        <w:t xml:space="preserve"> </w:t>
      </w:r>
      <w:r>
        <w:rPr>
          <w:rFonts w:hint="eastAsia" w:ascii="宋体" w:hAnsi="宋体" w:cs="宋体"/>
          <w:kern w:val="0"/>
        </w:rPr>
        <w:t>名称：</w:t>
      </w:r>
      <w:r>
        <w:rPr>
          <w:rFonts w:ascii="宋体" w:hAnsi="宋体" w:cs="宋体"/>
          <w:kern w:val="0"/>
        </w:rPr>
        <w:t xml:space="preserve">                     </w:t>
      </w:r>
      <w:r>
        <w:rPr>
          <w:rFonts w:hint="eastAsia" w:ascii="宋体" w:hAnsi="宋体" w:cs="宋体"/>
          <w:kern w:val="0"/>
        </w:rPr>
        <w:t>（盖单位公章）</w:t>
      </w:r>
    </w:p>
    <w:p>
      <w:pPr>
        <w:widowControl/>
        <w:spacing w:line="800" w:lineRule="exact"/>
        <w:ind w:firstLine="31680"/>
        <w:rPr>
          <w:rFonts w:ascii="宋体" w:cs="宋体"/>
          <w:kern w:val="0"/>
        </w:rPr>
      </w:pPr>
      <w:r>
        <w:rPr>
          <w:rFonts w:hint="eastAsia" w:ascii="宋体" w:hAnsi="宋体" w:cs="宋体"/>
          <w:kern w:val="0"/>
        </w:rPr>
        <w:t>法定代表人：</w:t>
      </w:r>
      <w:r>
        <w:rPr>
          <w:rFonts w:ascii="宋体" w:hAnsi="宋体" w:cs="宋体"/>
          <w:kern w:val="0"/>
        </w:rPr>
        <w:t xml:space="preserve">                     </w:t>
      </w:r>
      <w:r>
        <w:rPr>
          <w:rFonts w:hint="eastAsia" w:ascii="宋体" w:hAnsi="宋体" w:cs="宋体"/>
          <w:kern w:val="0"/>
        </w:rPr>
        <w:t>（签字或盖章）</w:t>
      </w:r>
    </w:p>
    <w:p>
      <w:pPr>
        <w:widowControl/>
        <w:spacing w:line="800" w:lineRule="exact"/>
        <w:ind w:firstLine="432" w:firstLineChars="180"/>
        <w:jc w:val="center"/>
        <w:rPr>
          <w:rFonts w:ascii="宋体" w:cs="宋体"/>
          <w:kern w:val="0"/>
        </w:rPr>
      </w:pPr>
    </w:p>
    <w:p>
      <w:pPr>
        <w:widowControl/>
        <w:spacing w:line="800" w:lineRule="exact"/>
        <w:ind w:firstLine="432" w:firstLineChars="180"/>
        <w:jc w:val="center"/>
        <w:rPr>
          <w:rFonts w:ascii="宋体" w:cs="宋体"/>
          <w:kern w:val="0"/>
        </w:rPr>
      </w:pPr>
      <w:r>
        <w:rPr>
          <w:rFonts w:ascii="宋体" w:hAnsi="宋体" w:cs="宋体"/>
          <w:kern w:val="0"/>
        </w:rPr>
        <w:t xml:space="preserve">          </w:t>
      </w:r>
      <w:r>
        <w:rPr>
          <w:rFonts w:hint="eastAsia" w:ascii="宋体" w:hAnsi="宋体" w:cs="宋体"/>
          <w:kern w:val="0"/>
        </w:rPr>
        <w:t>日期：</w:t>
      </w:r>
      <w:r>
        <w:rPr>
          <w:rFonts w:ascii="宋体" w:hAnsi="宋体" w:cs="宋体"/>
          <w:kern w:val="0"/>
        </w:rPr>
        <w:t xml:space="preserve">         </w:t>
      </w:r>
      <w:r>
        <w:rPr>
          <w:rFonts w:hint="eastAsia" w:ascii="宋体" w:hAnsi="宋体" w:cs="宋体"/>
          <w:kern w:val="0"/>
        </w:rPr>
        <w:t>年</w:t>
      </w:r>
      <w:r>
        <w:rPr>
          <w:rFonts w:ascii="宋体" w:hAnsi="宋体" w:cs="宋体"/>
          <w:kern w:val="0"/>
        </w:rPr>
        <w:t xml:space="preserve">     </w:t>
      </w:r>
      <w:r>
        <w:rPr>
          <w:rFonts w:hint="eastAsia" w:ascii="宋体" w:hAnsi="宋体" w:cs="宋体"/>
          <w:kern w:val="0"/>
        </w:rPr>
        <w:t>月</w:t>
      </w:r>
      <w:r>
        <w:rPr>
          <w:rFonts w:ascii="宋体" w:hAnsi="宋体" w:cs="宋体"/>
          <w:kern w:val="0"/>
        </w:rPr>
        <w:t xml:space="preserve">     </w:t>
      </w:r>
      <w:r>
        <w:rPr>
          <w:rFonts w:hint="eastAsia" w:ascii="宋体" w:hAnsi="宋体" w:cs="宋体"/>
          <w:kern w:val="0"/>
        </w:rPr>
        <w:t>日</w:t>
      </w:r>
    </w:p>
    <w:p>
      <w:pPr>
        <w:pStyle w:val="56"/>
        <w:overflowPunct w:val="0"/>
        <w:ind w:firstLine="31680"/>
        <w:jc w:val="both"/>
        <w:rPr>
          <w:rFonts w:ascii="宋体" w:hAnsi="宋体" w:eastAsia="宋体" w:cs="宋体"/>
          <w:szCs w:val="24"/>
        </w:rPr>
      </w:pPr>
    </w:p>
    <w:p>
      <w:pPr>
        <w:spacing w:line="360" w:lineRule="auto"/>
        <w:ind w:right="420" w:firstLine="360" w:firstLineChars="150"/>
        <w:rPr>
          <w:rFonts w:ascii="宋体"/>
          <w:kern w:val="0"/>
        </w:rPr>
      </w:pPr>
      <w:r>
        <w:rPr>
          <w:rFonts w:hint="eastAsia" w:ascii="宋体" w:hAnsi="宋体"/>
        </w:rPr>
        <w:t>附：委托代理人身份证正反面复印件</w:t>
      </w:r>
    </w:p>
    <w:p>
      <w:pPr>
        <w:pStyle w:val="56"/>
        <w:overflowPunct w:val="0"/>
        <w:ind w:firstLine="31680"/>
        <w:jc w:val="both"/>
        <w:rPr>
          <w:rFonts w:ascii="宋体" w:hAnsi="宋体" w:eastAsia="宋体" w:cs="宋体"/>
          <w:b/>
          <w:bCs/>
          <w:sz w:val="30"/>
          <w:szCs w:val="30"/>
        </w:rPr>
      </w:pPr>
      <w:r>
        <w:rPr>
          <w:rFonts w:ascii="宋体" w:hAnsi="宋体" w:eastAsia="宋体" w:cs="宋体"/>
          <w:szCs w:val="24"/>
        </w:rPr>
        <w:t xml:space="preserve">                                             </w:t>
      </w:r>
      <w:r>
        <w:rPr>
          <w:rFonts w:ascii="宋体" w:hAnsi="宋体" w:eastAsia="宋体" w:cs="宋体"/>
        </w:rPr>
        <w:t xml:space="preserve"> </w:t>
      </w:r>
      <w:bookmarkStart w:id="242" w:name="_Toc109437674"/>
      <w:bookmarkStart w:id="243" w:name="_Toc128549252"/>
      <w:bookmarkStart w:id="244" w:name="_Toc170888254"/>
    </w:p>
    <w:p>
      <w:pPr>
        <w:pStyle w:val="4"/>
        <w:numPr>
          <w:ilvl w:val="0"/>
          <w:numId w:val="11"/>
        </w:numPr>
        <w:jc w:val="center"/>
      </w:pPr>
      <w:bookmarkStart w:id="245" w:name="_Toc7645"/>
      <w:bookmarkStart w:id="246" w:name="_Toc32329"/>
      <w:r>
        <w:rPr>
          <w:rFonts w:hint="eastAsia"/>
        </w:rPr>
        <w:t>法定代表人身份证明</w:t>
      </w:r>
      <w:bookmarkEnd w:id="245"/>
      <w:bookmarkEnd w:id="246"/>
    </w:p>
    <w:p>
      <w:pPr>
        <w:pStyle w:val="4"/>
        <w:numPr>
          <w:ilvl w:val="0"/>
          <w:numId w:val="0"/>
        </w:numPr>
        <w:spacing w:line="600" w:lineRule="auto"/>
        <w:ind w:firstLine="480" w:firstLineChars="200"/>
        <w:rPr>
          <w:rFonts w:ascii="宋体"/>
          <w:b w:val="0"/>
          <w:bCs w:val="0"/>
          <w:sz w:val="24"/>
          <w:szCs w:val="24"/>
          <w:u w:val="single"/>
        </w:rPr>
      </w:pPr>
      <w:r>
        <w:rPr>
          <w:rFonts w:hint="eastAsia" w:ascii="宋体" w:hAnsi="宋体"/>
          <w:b w:val="0"/>
          <w:bCs w:val="0"/>
          <w:sz w:val="24"/>
          <w:szCs w:val="24"/>
        </w:rPr>
        <w:t>供应商名称：</w:t>
      </w:r>
      <w:r>
        <w:rPr>
          <w:rFonts w:ascii="宋体" w:hAnsi="宋体"/>
          <w:b w:val="0"/>
          <w:bCs w:val="0"/>
          <w:sz w:val="24"/>
          <w:szCs w:val="24"/>
          <w:u w:val="single"/>
        </w:rPr>
        <w:t xml:space="preserve">                                 </w:t>
      </w:r>
    </w:p>
    <w:p>
      <w:pPr>
        <w:pStyle w:val="4"/>
        <w:numPr>
          <w:ilvl w:val="0"/>
          <w:numId w:val="0"/>
        </w:numPr>
        <w:spacing w:line="600" w:lineRule="auto"/>
        <w:ind w:firstLine="480" w:firstLineChars="200"/>
        <w:rPr>
          <w:rFonts w:ascii="宋体"/>
          <w:b w:val="0"/>
          <w:bCs w:val="0"/>
          <w:sz w:val="24"/>
          <w:szCs w:val="24"/>
        </w:rPr>
      </w:pPr>
      <w:r>
        <w:rPr>
          <w:rFonts w:hint="eastAsia" w:ascii="宋体" w:hAnsi="宋体"/>
          <w:b w:val="0"/>
          <w:bCs w:val="0"/>
          <w:sz w:val="24"/>
          <w:szCs w:val="24"/>
        </w:rPr>
        <w:t>单位性质：</w:t>
      </w:r>
      <w:r>
        <w:rPr>
          <w:rFonts w:ascii="宋体" w:hAnsi="宋体"/>
          <w:b w:val="0"/>
          <w:bCs w:val="0"/>
          <w:sz w:val="24"/>
          <w:szCs w:val="24"/>
          <w:u w:val="single"/>
        </w:rPr>
        <w:t xml:space="preserve">                                   </w:t>
      </w:r>
    </w:p>
    <w:p>
      <w:pPr>
        <w:pStyle w:val="4"/>
        <w:numPr>
          <w:ilvl w:val="0"/>
          <w:numId w:val="0"/>
        </w:numPr>
        <w:spacing w:line="600" w:lineRule="auto"/>
        <w:ind w:firstLine="480" w:firstLineChars="200"/>
      </w:pPr>
      <w:r>
        <w:rPr>
          <w:rFonts w:hint="eastAsia" w:ascii="宋体" w:hAnsi="宋体"/>
          <w:b w:val="0"/>
          <w:bCs w:val="0"/>
          <w:sz w:val="24"/>
          <w:szCs w:val="24"/>
        </w:rPr>
        <w:t>地址：</w:t>
      </w:r>
      <w:r>
        <w:rPr>
          <w:rFonts w:ascii="宋体" w:hAnsi="宋体"/>
          <w:b w:val="0"/>
          <w:bCs w:val="0"/>
          <w:sz w:val="24"/>
          <w:szCs w:val="24"/>
          <w:u w:val="single"/>
        </w:rPr>
        <w:t xml:space="preserve">                                        </w:t>
      </w:r>
    </w:p>
    <w:p>
      <w:pPr>
        <w:spacing w:line="600" w:lineRule="auto"/>
        <w:ind w:firstLine="31680"/>
        <w:rPr>
          <w:rFonts w:ascii="宋体"/>
          <w:szCs w:val="24"/>
        </w:rPr>
      </w:pPr>
      <w:r>
        <w:rPr>
          <w:rFonts w:hint="eastAsia" w:ascii="宋体" w:hAnsi="宋体"/>
          <w:szCs w:val="24"/>
        </w:rPr>
        <w:t>成立时间：</w:t>
      </w:r>
      <w:r>
        <w:rPr>
          <w:rFonts w:ascii="宋体" w:hAnsi="宋体"/>
          <w:szCs w:val="24"/>
          <w:u w:val="single"/>
        </w:rPr>
        <w:t xml:space="preserve">             </w:t>
      </w:r>
      <w:r>
        <w:rPr>
          <w:rFonts w:hint="eastAsia" w:ascii="宋体" w:hAnsi="宋体"/>
          <w:szCs w:val="24"/>
        </w:rPr>
        <w:t>年</w:t>
      </w:r>
      <w:r>
        <w:rPr>
          <w:rFonts w:ascii="宋体" w:hAnsi="宋体"/>
          <w:szCs w:val="24"/>
          <w:u w:val="single"/>
        </w:rPr>
        <w:t xml:space="preserve">        </w:t>
      </w:r>
      <w:r>
        <w:rPr>
          <w:rFonts w:hint="eastAsia" w:ascii="宋体" w:hAnsi="宋体"/>
          <w:szCs w:val="24"/>
        </w:rPr>
        <w:t>月</w:t>
      </w:r>
      <w:r>
        <w:rPr>
          <w:rFonts w:ascii="宋体" w:hAnsi="宋体"/>
          <w:szCs w:val="24"/>
          <w:u w:val="single"/>
        </w:rPr>
        <w:t xml:space="preserve">        </w:t>
      </w:r>
      <w:r>
        <w:rPr>
          <w:rFonts w:hint="eastAsia" w:ascii="宋体" w:hAnsi="宋体"/>
          <w:szCs w:val="24"/>
        </w:rPr>
        <w:t>日</w:t>
      </w:r>
    </w:p>
    <w:p>
      <w:pPr>
        <w:pStyle w:val="4"/>
        <w:numPr>
          <w:ilvl w:val="0"/>
          <w:numId w:val="0"/>
        </w:numPr>
        <w:spacing w:line="600" w:lineRule="auto"/>
        <w:ind w:firstLine="480" w:firstLineChars="200"/>
        <w:rPr>
          <w:rFonts w:ascii="宋体"/>
          <w:b w:val="0"/>
          <w:bCs w:val="0"/>
          <w:sz w:val="24"/>
          <w:szCs w:val="24"/>
        </w:rPr>
      </w:pPr>
      <w:r>
        <w:rPr>
          <w:rFonts w:hint="eastAsia" w:ascii="宋体" w:hAnsi="宋体"/>
          <w:b w:val="0"/>
          <w:bCs w:val="0"/>
          <w:sz w:val="24"/>
          <w:szCs w:val="24"/>
        </w:rPr>
        <w:t>经营期限：</w:t>
      </w:r>
      <w:r>
        <w:rPr>
          <w:rFonts w:ascii="宋体" w:hAnsi="宋体"/>
          <w:b w:val="0"/>
          <w:bCs w:val="0"/>
          <w:sz w:val="24"/>
          <w:szCs w:val="24"/>
          <w:u w:val="single"/>
        </w:rPr>
        <w:t xml:space="preserve">                                    </w:t>
      </w:r>
    </w:p>
    <w:p>
      <w:pPr>
        <w:pStyle w:val="4"/>
        <w:numPr>
          <w:ilvl w:val="0"/>
          <w:numId w:val="0"/>
        </w:numPr>
        <w:spacing w:line="600" w:lineRule="auto"/>
        <w:ind w:firstLine="480" w:firstLineChars="200"/>
        <w:rPr>
          <w:rFonts w:ascii="宋体"/>
          <w:b w:val="0"/>
          <w:bCs w:val="0"/>
          <w:sz w:val="24"/>
          <w:szCs w:val="24"/>
        </w:rPr>
      </w:pPr>
      <w:r>
        <w:rPr>
          <w:rFonts w:hint="eastAsia" w:ascii="宋体" w:hAnsi="宋体"/>
          <w:b w:val="0"/>
          <w:bCs w:val="0"/>
          <w:sz w:val="24"/>
          <w:szCs w:val="24"/>
        </w:rPr>
        <w:t>姓名：</w:t>
      </w:r>
      <w:r>
        <w:rPr>
          <w:rFonts w:ascii="宋体" w:hAnsi="宋体"/>
          <w:b w:val="0"/>
          <w:bCs w:val="0"/>
          <w:sz w:val="24"/>
          <w:szCs w:val="24"/>
          <w:u w:val="single"/>
        </w:rPr>
        <w:t xml:space="preserve">                                        </w:t>
      </w:r>
    </w:p>
    <w:p>
      <w:pPr>
        <w:pStyle w:val="4"/>
        <w:numPr>
          <w:ilvl w:val="0"/>
          <w:numId w:val="0"/>
        </w:numPr>
        <w:spacing w:line="600" w:lineRule="auto"/>
        <w:ind w:firstLine="480" w:firstLineChars="200"/>
        <w:rPr>
          <w:rFonts w:ascii="宋体"/>
          <w:b w:val="0"/>
          <w:bCs w:val="0"/>
          <w:sz w:val="24"/>
          <w:szCs w:val="24"/>
        </w:rPr>
      </w:pPr>
      <w:r>
        <w:rPr>
          <w:rFonts w:hint="eastAsia" w:ascii="宋体" w:hAnsi="宋体"/>
          <w:b w:val="0"/>
          <w:bCs w:val="0"/>
          <w:sz w:val="24"/>
          <w:szCs w:val="24"/>
        </w:rPr>
        <w:t>性别：</w:t>
      </w:r>
      <w:r>
        <w:rPr>
          <w:rFonts w:ascii="宋体" w:hAnsi="宋体"/>
          <w:b w:val="0"/>
          <w:bCs w:val="0"/>
          <w:sz w:val="24"/>
          <w:szCs w:val="24"/>
          <w:u w:val="single"/>
        </w:rPr>
        <w:t xml:space="preserve">                                         </w:t>
      </w:r>
    </w:p>
    <w:p>
      <w:pPr>
        <w:pStyle w:val="4"/>
        <w:numPr>
          <w:ilvl w:val="0"/>
          <w:numId w:val="0"/>
        </w:numPr>
        <w:spacing w:line="600" w:lineRule="auto"/>
        <w:ind w:firstLine="480" w:firstLineChars="200"/>
        <w:rPr>
          <w:rFonts w:ascii="宋体"/>
          <w:b w:val="0"/>
          <w:bCs w:val="0"/>
          <w:sz w:val="24"/>
          <w:szCs w:val="24"/>
        </w:rPr>
      </w:pPr>
      <w:r>
        <w:rPr>
          <w:rFonts w:hint="eastAsia" w:ascii="宋体" w:hAnsi="宋体"/>
          <w:b w:val="0"/>
          <w:bCs w:val="0"/>
          <w:sz w:val="24"/>
          <w:szCs w:val="24"/>
        </w:rPr>
        <w:t>年龄：</w:t>
      </w:r>
      <w:r>
        <w:rPr>
          <w:rFonts w:ascii="宋体" w:hAnsi="宋体"/>
          <w:b w:val="0"/>
          <w:bCs w:val="0"/>
          <w:sz w:val="24"/>
          <w:szCs w:val="24"/>
          <w:u w:val="single"/>
        </w:rPr>
        <w:t xml:space="preserve">                                          </w:t>
      </w:r>
    </w:p>
    <w:p>
      <w:pPr>
        <w:spacing w:line="600" w:lineRule="auto"/>
        <w:ind w:firstLine="31680"/>
        <w:rPr>
          <w:rFonts w:ascii="宋体"/>
          <w:szCs w:val="24"/>
          <w:u w:val="single"/>
        </w:rPr>
      </w:pPr>
      <w:r>
        <w:rPr>
          <w:rFonts w:hint="eastAsia" w:ascii="宋体" w:hAnsi="宋体"/>
          <w:szCs w:val="24"/>
        </w:rPr>
        <w:t>职务：</w:t>
      </w:r>
      <w:r>
        <w:rPr>
          <w:rFonts w:ascii="宋体" w:hAnsi="宋体"/>
          <w:szCs w:val="24"/>
          <w:u w:val="single"/>
        </w:rPr>
        <w:t xml:space="preserve">                                         </w:t>
      </w:r>
    </w:p>
    <w:p>
      <w:pPr>
        <w:spacing w:line="600" w:lineRule="auto"/>
        <w:ind w:firstLine="31680"/>
        <w:rPr>
          <w:rFonts w:ascii="宋体"/>
          <w:szCs w:val="24"/>
        </w:rPr>
      </w:pPr>
      <w:r>
        <w:rPr>
          <w:rFonts w:hint="eastAsia" w:ascii="宋体" w:hAnsi="宋体"/>
          <w:szCs w:val="24"/>
        </w:rPr>
        <w:t>系</w:t>
      </w:r>
      <w:r>
        <w:rPr>
          <w:rFonts w:ascii="宋体" w:hAnsi="宋体"/>
          <w:szCs w:val="24"/>
          <w:u w:val="single"/>
        </w:rPr>
        <w:t xml:space="preserve">                           </w:t>
      </w:r>
      <w:r>
        <w:rPr>
          <w:rFonts w:hint="eastAsia" w:ascii="宋体" w:hAnsi="宋体"/>
          <w:szCs w:val="24"/>
        </w:rPr>
        <w:t>（供应商名称）的法定代表人。</w:t>
      </w:r>
    </w:p>
    <w:p>
      <w:pPr>
        <w:spacing w:line="600" w:lineRule="auto"/>
        <w:ind w:firstLine="960" w:firstLineChars="400"/>
        <w:rPr>
          <w:rFonts w:ascii="宋体"/>
          <w:szCs w:val="24"/>
        </w:rPr>
      </w:pPr>
      <w:r>
        <w:rPr>
          <w:rFonts w:hint="eastAsia" w:ascii="宋体" w:hAnsi="宋体"/>
          <w:szCs w:val="24"/>
        </w:rPr>
        <w:t>特此证明。</w:t>
      </w:r>
    </w:p>
    <w:p>
      <w:pPr>
        <w:spacing w:line="240" w:lineRule="auto"/>
        <w:ind w:firstLine="31680"/>
        <w:rPr>
          <w:rFonts w:ascii="宋体"/>
        </w:rPr>
      </w:pPr>
    </w:p>
    <w:p>
      <w:pPr>
        <w:spacing w:line="240" w:lineRule="auto"/>
        <w:ind w:firstLine="31680"/>
        <w:rPr>
          <w:rFonts w:ascii="宋体"/>
        </w:rPr>
      </w:pPr>
    </w:p>
    <w:p>
      <w:pPr>
        <w:spacing w:line="240" w:lineRule="auto"/>
        <w:ind w:firstLine="31680"/>
        <w:rPr>
          <w:rFonts w:ascii="宋体"/>
        </w:rPr>
      </w:pPr>
    </w:p>
    <w:p>
      <w:pPr>
        <w:spacing w:line="240" w:lineRule="auto"/>
        <w:ind w:firstLine="31680"/>
        <w:rPr>
          <w:rFonts w:ascii="宋体"/>
          <w:u w:val="single"/>
        </w:rPr>
      </w:pPr>
      <w:r>
        <w:rPr>
          <w:rFonts w:ascii="宋体" w:hAnsi="宋体"/>
        </w:rPr>
        <w:t xml:space="preserve">                    </w:t>
      </w:r>
      <w:r>
        <w:rPr>
          <w:rFonts w:hint="eastAsia" w:ascii="宋体" w:hAnsi="宋体"/>
        </w:rPr>
        <w:t>供应商名称：</w:t>
      </w:r>
      <w:r>
        <w:rPr>
          <w:rFonts w:ascii="宋体" w:hAnsi="宋体"/>
          <w:u w:val="single"/>
        </w:rPr>
        <w:t xml:space="preserve">                  </w:t>
      </w:r>
      <w:r>
        <w:rPr>
          <w:rFonts w:hint="eastAsia" w:ascii="宋体" w:hAnsi="宋体"/>
        </w:rPr>
        <w:t>（盖单位公章）</w:t>
      </w:r>
    </w:p>
    <w:p>
      <w:pPr>
        <w:spacing w:line="240" w:lineRule="auto"/>
        <w:ind w:firstLine="31680"/>
        <w:rPr>
          <w:rFonts w:ascii="宋体"/>
        </w:rPr>
      </w:pPr>
      <w:r>
        <w:rPr>
          <w:rFonts w:ascii="宋体" w:hAnsi="宋体"/>
        </w:rPr>
        <w:t xml:space="preserve">                         </w:t>
      </w:r>
      <w:r>
        <w:rPr>
          <w:rFonts w:hint="eastAsia" w:ascii="宋体" w:hAnsi="宋体"/>
        </w:rPr>
        <w:t>日期：</w:t>
      </w:r>
      <w:r>
        <w:rPr>
          <w:rFonts w:ascii="宋体" w:hAnsi="宋体"/>
        </w:rPr>
        <w:t xml:space="preserve"> </w:t>
      </w:r>
      <w:r>
        <w:rPr>
          <w:rFonts w:ascii="宋体" w:hAnsi="宋体"/>
          <w:u w:val="single"/>
        </w:rPr>
        <w:t xml:space="preserve">       </w:t>
      </w:r>
      <w:r>
        <w:rPr>
          <w:rFonts w:hint="eastAsia" w:ascii="宋体" w:hAnsi="宋体"/>
        </w:rPr>
        <w:t>年</w:t>
      </w:r>
      <w:r>
        <w:rPr>
          <w:rFonts w:ascii="宋体" w:hAnsi="宋体"/>
          <w:u w:val="single"/>
        </w:rPr>
        <w:t xml:space="preserve">     </w:t>
      </w:r>
      <w:r>
        <w:rPr>
          <w:rFonts w:hint="eastAsia" w:ascii="宋体" w:hAnsi="宋体"/>
        </w:rPr>
        <w:t>月</w:t>
      </w:r>
      <w:r>
        <w:rPr>
          <w:rFonts w:ascii="宋体" w:hAnsi="宋体"/>
          <w:u w:val="single"/>
        </w:rPr>
        <w:t xml:space="preserve">     </w:t>
      </w:r>
      <w:r>
        <w:rPr>
          <w:rFonts w:hint="eastAsia" w:ascii="宋体" w:hAnsi="宋体"/>
        </w:rPr>
        <w:t>日</w:t>
      </w:r>
    </w:p>
    <w:p>
      <w:pPr>
        <w:spacing w:line="240" w:lineRule="auto"/>
        <w:ind w:firstLine="31680"/>
        <w:rPr>
          <w:rFonts w:ascii="宋体"/>
        </w:rPr>
      </w:pPr>
    </w:p>
    <w:p>
      <w:pPr>
        <w:spacing w:line="240" w:lineRule="auto"/>
        <w:ind w:firstLine="31680"/>
        <w:rPr>
          <w:rFonts w:hint="eastAsia" w:ascii="宋体" w:hAnsi="宋体"/>
        </w:rPr>
      </w:pPr>
      <w:r>
        <w:rPr>
          <w:rFonts w:hint="eastAsia" w:ascii="宋体" w:hAnsi="宋体"/>
        </w:rPr>
        <w:t>附：法定代表人身份证正反面复印件</w:t>
      </w:r>
      <w:bookmarkStart w:id="247" w:name="_Toc27314"/>
      <w:bookmarkStart w:id="248" w:name="_Toc31929"/>
      <w:bookmarkStart w:id="249" w:name="_Toc14049"/>
      <w:bookmarkStart w:id="250" w:name="_Toc27944"/>
    </w:p>
    <w:p>
      <w:pPr>
        <w:spacing w:line="240" w:lineRule="auto"/>
        <w:ind w:firstLine="31680"/>
        <w:rPr>
          <w:rFonts w:hint="eastAsia" w:ascii="宋体" w:hAnsi="宋体"/>
        </w:rPr>
      </w:pPr>
    </w:p>
    <w:p>
      <w:pPr>
        <w:spacing w:line="240" w:lineRule="auto"/>
        <w:ind w:firstLine="31680"/>
        <w:rPr>
          <w:rFonts w:hint="eastAsia" w:ascii="宋体" w:hAnsi="宋体"/>
        </w:rPr>
      </w:pPr>
    </w:p>
    <w:p>
      <w:pPr>
        <w:spacing w:line="240" w:lineRule="auto"/>
        <w:ind w:firstLine="31680"/>
        <w:rPr>
          <w:rFonts w:hint="eastAsia" w:ascii="宋体" w:hAnsi="宋体"/>
        </w:rPr>
      </w:pPr>
    </w:p>
    <w:p>
      <w:pPr>
        <w:spacing w:line="240" w:lineRule="auto"/>
        <w:ind w:firstLine="31680"/>
        <w:rPr>
          <w:rFonts w:hint="eastAsia" w:ascii="宋体" w:hAnsi="宋体"/>
        </w:rPr>
      </w:pPr>
    </w:p>
    <w:p>
      <w:pPr>
        <w:spacing w:line="240" w:lineRule="auto"/>
        <w:ind w:firstLine="31680"/>
        <w:rPr>
          <w:rFonts w:hint="eastAsia" w:ascii="宋体" w:hAnsi="宋体"/>
        </w:rPr>
      </w:pPr>
    </w:p>
    <w:p>
      <w:pPr>
        <w:spacing w:line="240" w:lineRule="auto"/>
        <w:ind w:firstLine="31680"/>
        <w:rPr>
          <w:rFonts w:hint="eastAsia" w:ascii="宋体" w:hAnsi="宋体"/>
        </w:rPr>
      </w:pPr>
    </w:p>
    <w:p>
      <w:pPr>
        <w:spacing w:line="240" w:lineRule="auto"/>
        <w:ind w:firstLine="31680"/>
        <w:rPr>
          <w:rFonts w:hint="eastAsia" w:ascii="宋体" w:hAnsi="宋体"/>
        </w:rPr>
      </w:pPr>
    </w:p>
    <w:p>
      <w:pPr>
        <w:spacing w:line="240" w:lineRule="auto"/>
        <w:ind w:firstLine="31680"/>
        <w:jc w:val="center"/>
        <w:rPr>
          <w:b/>
          <w:bCs/>
          <w:sz w:val="32"/>
          <w:szCs w:val="28"/>
        </w:rPr>
      </w:pPr>
      <w:r>
        <w:rPr>
          <w:rFonts w:hint="eastAsia"/>
          <w:b/>
          <w:bCs/>
          <w:sz w:val="32"/>
          <w:szCs w:val="28"/>
        </w:rPr>
        <w:t>五、采购项目承诺书</w:t>
      </w:r>
      <w:bookmarkEnd w:id="247"/>
      <w:bookmarkEnd w:id="248"/>
      <w:bookmarkEnd w:id="249"/>
      <w:bookmarkEnd w:id="250"/>
    </w:p>
    <w:p>
      <w:pPr>
        <w:spacing w:line="460" w:lineRule="exact"/>
        <w:ind w:left="0" w:leftChars="0" w:firstLine="0" w:firstLineChars="0"/>
        <w:rPr>
          <w:rFonts w:ascii="宋体" w:cs="宋体"/>
        </w:rPr>
      </w:pPr>
      <w:r>
        <w:rPr>
          <w:rFonts w:hint="eastAsia" w:ascii="宋体" w:hAnsi="宋体" w:cs="宋体"/>
        </w:rPr>
        <w:t>致：</w:t>
      </w:r>
      <w:r>
        <w:rPr>
          <w:rFonts w:ascii="宋体" w:hAnsi="宋体" w:cs="宋体"/>
        </w:rPr>
        <w:t xml:space="preserve"> </w:t>
      </w:r>
    </w:p>
    <w:p>
      <w:pPr>
        <w:spacing w:line="400" w:lineRule="exact"/>
        <w:rPr>
          <w:rFonts w:ascii="宋体" w:cs="宋体"/>
        </w:rPr>
      </w:pPr>
      <w:r>
        <w:rPr>
          <w:rFonts w:hint="eastAsia" w:ascii="宋体" w:hAnsi="宋体" w:cs="宋体"/>
        </w:rPr>
        <w:t>本承诺书作为我公司</w:t>
      </w:r>
      <w:r>
        <w:rPr>
          <w:rFonts w:ascii="宋体" w:hAnsi="宋体" w:cs="宋体"/>
          <w:u w:val="single"/>
        </w:rPr>
        <w:t xml:space="preserve"> </w:t>
      </w:r>
      <w:r>
        <w:rPr>
          <w:rFonts w:hint="eastAsia" w:ascii="宋体" w:hAnsi="宋体" w:cs="宋体"/>
          <w:u w:val="single"/>
          <w:lang w:val="en-US" w:eastAsia="zh-CN"/>
        </w:rPr>
        <w:t xml:space="preserve">                         </w:t>
      </w:r>
      <w:r>
        <w:rPr>
          <w:rFonts w:ascii="宋体" w:hAnsi="宋体" w:cs="宋体"/>
          <w:u w:val="single"/>
        </w:rPr>
        <w:t xml:space="preserve">  </w:t>
      </w:r>
      <w:r>
        <w:rPr>
          <w:rFonts w:hint="eastAsia" w:ascii="宋体" w:hAnsi="宋体" w:cs="宋体"/>
        </w:rPr>
        <w:t>（供应商全称）参加“</w:t>
      </w:r>
      <w:r>
        <w:rPr>
          <w:rFonts w:ascii="宋体" w:hAnsi="宋体" w:cs="宋体"/>
          <w:u w:val="single"/>
        </w:rPr>
        <w:t xml:space="preserve">                    </w:t>
      </w:r>
      <w:r>
        <w:rPr>
          <w:rFonts w:ascii="宋体" w:hAnsi="宋体" w:cs="宋体"/>
        </w:rPr>
        <w:t>(</w:t>
      </w:r>
      <w:r>
        <w:rPr>
          <w:rFonts w:hint="eastAsia" w:ascii="宋体" w:hAnsi="宋体" w:cs="宋体"/>
        </w:rPr>
        <w:t>项目名称</w:t>
      </w:r>
      <w:r>
        <w:rPr>
          <w:rFonts w:ascii="宋体" w:hAnsi="宋体" w:cs="宋体"/>
        </w:rPr>
        <w:t>)</w:t>
      </w:r>
      <w:r>
        <w:rPr>
          <w:rFonts w:ascii="宋体" w:hAnsi="宋体" w:cs="宋体"/>
          <w:u w:val="single"/>
        </w:rPr>
        <w:t xml:space="preserve">     </w:t>
      </w:r>
      <w:r>
        <w:rPr>
          <w:rFonts w:hint="eastAsia" w:ascii="宋体" w:hAnsi="宋体" w:cs="宋体"/>
        </w:rPr>
        <w:t>标段”项目投标书不可分割的一部分。我公司参加本次公开招标，如我公司有幸成为</w:t>
      </w:r>
      <w:r>
        <w:rPr>
          <w:rFonts w:ascii="宋体" w:hAnsi="宋体" w:cs="宋体"/>
          <w:u w:val="single"/>
        </w:rPr>
        <w:t xml:space="preserve">          </w:t>
      </w:r>
      <w:r>
        <w:rPr>
          <w:rFonts w:ascii="宋体" w:hAnsi="宋体" w:cs="宋体"/>
        </w:rPr>
        <w:t>(</w:t>
      </w:r>
      <w:r>
        <w:rPr>
          <w:rFonts w:hint="eastAsia" w:ascii="宋体" w:hAnsi="宋体" w:cs="宋体"/>
        </w:rPr>
        <w:t>项目名称</w:t>
      </w:r>
      <w:r>
        <w:rPr>
          <w:rFonts w:ascii="宋体" w:hAnsi="宋体" w:cs="宋体"/>
        </w:rPr>
        <w:t>)</w:t>
      </w:r>
      <w:r>
        <w:rPr>
          <w:rFonts w:ascii="宋体" w:hAnsi="宋体" w:cs="宋体"/>
          <w:u w:val="single"/>
        </w:rPr>
        <w:t xml:space="preserve">    </w:t>
      </w:r>
      <w:r>
        <w:rPr>
          <w:rFonts w:hint="eastAsia" w:ascii="宋体" w:hAnsi="宋体" w:cs="宋体"/>
        </w:rPr>
        <w:t>标段采购项目的中标人将郑重作如下承诺：</w:t>
      </w:r>
    </w:p>
    <w:p>
      <w:pPr>
        <w:spacing w:line="400" w:lineRule="exact"/>
        <w:ind w:firstLine="544" w:firstLineChars="227"/>
        <w:rPr>
          <w:rFonts w:ascii="宋体" w:cs="宋体"/>
        </w:rPr>
      </w:pPr>
      <w:r>
        <w:rPr>
          <w:rFonts w:ascii="宋体" w:hAnsi="宋体" w:cs="宋体"/>
        </w:rPr>
        <w:t>1</w:t>
      </w:r>
      <w:r>
        <w:rPr>
          <w:rFonts w:hint="eastAsia" w:ascii="宋体" w:hAnsi="宋体" w:cs="宋体"/>
        </w:rPr>
        <w:t>、我公司已经过详细市场调查，并保证我公司所提供的所有产品均符合国家相关标准规范</w:t>
      </w:r>
      <w:r>
        <w:rPr>
          <w:rFonts w:ascii="宋体" w:hAnsi="宋体" w:cs="宋体"/>
        </w:rPr>
        <w:t>/</w:t>
      </w:r>
      <w:r>
        <w:rPr>
          <w:rFonts w:hint="eastAsia" w:ascii="宋体" w:hAnsi="宋体" w:cs="宋体"/>
        </w:rPr>
        <w:t>规定，符合采购文件各项技术参数要求的规定，并可以提供相关测试报告；</w:t>
      </w:r>
    </w:p>
    <w:p>
      <w:pPr>
        <w:spacing w:line="400" w:lineRule="exact"/>
        <w:ind w:left="1" w:firstLine="31680"/>
        <w:rPr>
          <w:rFonts w:ascii="宋体" w:cs="宋体"/>
        </w:rPr>
      </w:pPr>
      <w:r>
        <w:rPr>
          <w:rFonts w:ascii="宋体" w:hAnsi="宋体" w:cs="宋体"/>
        </w:rPr>
        <w:t>2</w:t>
      </w:r>
      <w:r>
        <w:rPr>
          <w:rFonts w:hint="eastAsia" w:ascii="宋体" w:hAnsi="宋体" w:cs="宋体"/>
        </w:rPr>
        <w:t>、如出现产品质量问题或无法如期完成，我公司愿接受扣除履约保证金的处罚措施</w:t>
      </w:r>
      <w:r>
        <w:rPr>
          <w:rFonts w:ascii="宋体" w:cs="宋体"/>
        </w:rPr>
        <w:t>,</w:t>
      </w:r>
      <w:r>
        <w:rPr>
          <w:rFonts w:hint="eastAsia" w:ascii="宋体" w:hAnsi="宋体" w:cs="宋体"/>
        </w:rPr>
        <w:t>对招标人造成损失的</w:t>
      </w:r>
      <w:r>
        <w:rPr>
          <w:rFonts w:ascii="宋体" w:cs="宋体"/>
        </w:rPr>
        <w:t>,</w:t>
      </w:r>
      <w:r>
        <w:rPr>
          <w:rFonts w:hint="eastAsia" w:ascii="宋体" w:hAnsi="宋体" w:cs="宋体"/>
        </w:rPr>
        <w:t>我方愿承担相应赔偿责任；</w:t>
      </w:r>
    </w:p>
    <w:p>
      <w:pPr>
        <w:spacing w:line="400" w:lineRule="exact"/>
        <w:ind w:left="1" w:firstLine="31680"/>
        <w:rPr>
          <w:rFonts w:ascii="宋体" w:cs="宋体"/>
        </w:rPr>
      </w:pPr>
      <w:r>
        <w:rPr>
          <w:rFonts w:ascii="宋体" w:hAnsi="宋体" w:cs="宋体"/>
        </w:rPr>
        <w:t>3</w:t>
      </w:r>
      <w:r>
        <w:rPr>
          <w:rFonts w:hint="eastAsia" w:ascii="宋体" w:hAnsi="宋体" w:cs="宋体"/>
        </w:rPr>
        <w:t>、如所供产品与投标书中所提供的产品不符的，我公司将立即进行无条件更换，直至满足或高于投标文件要求，如招标人不同意以上措施，我方除接受扣除履约保证金的处罚外，同时愿承担向招标人支付（该产品）</w:t>
      </w:r>
      <w:r>
        <w:rPr>
          <w:rFonts w:ascii="宋体" w:hAnsi="宋体" w:cs="宋体"/>
        </w:rPr>
        <w:t>1</w:t>
      </w:r>
      <w:r>
        <w:rPr>
          <w:rFonts w:hint="eastAsia" w:ascii="宋体" w:hAnsi="宋体" w:cs="宋体"/>
        </w:rPr>
        <w:t>倍价款的违约责任；</w:t>
      </w:r>
    </w:p>
    <w:p>
      <w:pPr>
        <w:spacing w:line="400" w:lineRule="exact"/>
        <w:ind w:left="1" w:firstLine="31680"/>
        <w:rPr>
          <w:rFonts w:ascii="宋体" w:cs="宋体"/>
        </w:rPr>
      </w:pPr>
      <w:r>
        <w:rPr>
          <w:rFonts w:ascii="宋体" w:hAnsi="宋体" w:cs="宋体"/>
        </w:rPr>
        <w:t>4</w:t>
      </w:r>
      <w:r>
        <w:rPr>
          <w:rFonts w:hint="eastAsia" w:ascii="宋体" w:hAnsi="宋体" w:cs="宋体"/>
        </w:rPr>
        <w:t>、我公司提供的产品在调试期内性能如未能满足招标文件技术要求的，招标人有权不予验收，并可责成我公司提供满足招标文件技术要求的设备，同时承担招标人因此遭致的其它损失费用；</w:t>
      </w:r>
    </w:p>
    <w:p>
      <w:pPr>
        <w:spacing w:line="400" w:lineRule="exact"/>
        <w:ind w:left="1" w:firstLine="31680"/>
        <w:rPr>
          <w:rFonts w:ascii="宋体" w:cs="宋体"/>
        </w:rPr>
      </w:pPr>
      <w:r>
        <w:rPr>
          <w:rFonts w:ascii="宋体" w:hAnsi="宋体" w:cs="宋体"/>
        </w:rPr>
        <w:t>5</w:t>
      </w:r>
      <w:r>
        <w:rPr>
          <w:rFonts w:hint="eastAsia" w:ascii="宋体" w:hAnsi="宋体" w:cs="宋体"/>
        </w:rPr>
        <w:t>、如评标委员会确定我公司为本项目的中标候选人或中标人，在公示期内或领取中标通知书后我公司无正当理由（如自身报价失误、无法组织及时供货、资金不到位、帐户无法正常使用等）放弃中标候选人资格或中标人资格，我方愿接受招标人没收投标保证金的处理</w:t>
      </w:r>
      <w:r>
        <w:rPr>
          <w:rFonts w:ascii="宋体" w:hAnsi="宋体" w:cs="宋体"/>
        </w:rPr>
        <w:t>;</w:t>
      </w:r>
      <w:r>
        <w:rPr>
          <w:rFonts w:hint="eastAsia" w:ascii="宋体" w:hAnsi="宋体" w:cs="宋体"/>
        </w:rPr>
        <w:t>另外，如招标人被迫选择排名在后且报价比我方报价高的候选投标人为成交人时，我方愿支付两者的差价款作为对招标人相关损失的补偿。</w:t>
      </w:r>
    </w:p>
    <w:p>
      <w:pPr>
        <w:spacing w:line="400" w:lineRule="exact"/>
        <w:ind w:left="1" w:firstLine="31680"/>
        <w:rPr>
          <w:rFonts w:ascii="宋体" w:cs="宋体"/>
        </w:rPr>
      </w:pPr>
      <w:r>
        <w:rPr>
          <w:rFonts w:ascii="宋体" w:hAnsi="宋体" w:cs="宋体"/>
        </w:rPr>
        <w:t>6</w:t>
      </w:r>
      <w:r>
        <w:rPr>
          <w:rFonts w:hint="eastAsia" w:ascii="宋体" w:hAnsi="宋体" w:cs="宋体"/>
        </w:rPr>
        <w:t>、我公司已详细阅读了本招标文件，保证可以完全响应招标文件中所有商务、技术要求，并理解你方对我方进行资格审查的权利，如在资格审查中发现我方存在有违规行为愿承担相应法律责任。</w:t>
      </w:r>
    </w:p>
    <w:p>
      <w:pPr>
        <w:spacing w:line="400" w:lineRule="exact"/>
        <w:ind w:firstLine="31680"/>
        <w:rPr>
          <w:rFonts w:ascii="宋体" w:cs="宋体"/>
        </w:rPr>
      </w:pPr>
      <w:r>
        <w:rPr>
          <w:rFonts w:ascii="宋体" w:hAnsi="宋体" w:cs="宋体"/>
        </w:rPr>
        <w:t xml:space="preserve">                  </w:t>
      </w:r>
      <w:r>
        <w:rPr>
          <w:rFonts w:hint="eastAsia" w:ascii="宋体" w:hAnsi="宋体" w:cs="宋体"/>
        </w:rPr>
        <w:t>供应商名称：</w:t>
      </w:r>
      <w:r>
        <w:rPr>
          <w:rFonts w:ascii="宋体" w:hAnsi="宋体" w:cs="宋体"/>
          <w:u w:val="single"/>
        </w:rPr>
        <w:t xml:space="preserve">                        </w:t>
      </w:r>
      <w:r>
        <w:rPr>
          <w:rFonts w:hint="eastAsia" w:ascii="宋体" w:hAnsi="宋体" w:cs="宋体"/>
        </w:rPr>
        <w:t>（盖单位公章）</w:t>
      </w:r>
      <w:r>
        <w:rPr>
          <w:rFonts w:ascii="宋体" w:hAnsi="宋体" w:cs="宋体"/>
        </w:rPr>
        <w:t xml:space="preserve">                </w:t>
      </w:r>
    </w:p>
    <w:p>
      <w:pPr>
        <w:spacing w:line="400" w:lineRule="exact"/>
        <w:ind w:firstLine="31680"/>
        <w:rPr>
          <w:rFonts w:ascii="宋体" w:cs="宋体"/>
        </w:rPr>
      </w:pPr>
      <w:r>
        <w:rPr>
          <w:rFonts w:ascii="宋体" w:hAnsi="宋体" w:cs="宋体"/>
        </w:rPr>
        <w:t xml:space="preserve">                   </w:t>
      </w:r>
      <w:r>
        <w:rPr>
          <w:rFonts w:hint="eastAsia" w:ascii="宋体" w:hAnsi="宋体" w:cs="宋体"/>
        </w:rPr>
        <w:t>法定代表人或其委托代理人：</w:t>
      </w:r>
      <w:r>
        <w:rPr>
          <w:rFonts w:ascii="宋体" w:hAnsi="宋体" w:cs="宋体"/>
          <w:u w:val="single"/>
        </w:rPr>
        <w:t xml:space="preserve">         </w:t>
      </w:r>
      <w:r>
        <w:rPr>
          <w:rFonts w:hint="eastAsia" w:ascii="宋体" w:hAnsi="宋体" w:cs="宋体"/>
        </w:rPr>
        <w:t>（签字或盖章</w:t>
      </w:r>
      <w:r>
        <w:rPr>
          <w:rFonts w:hint="eastAsia" w:ascii="宋体" w:hAnsi="宋体" w:cs="宋体"/>
          <w:lang w:val="en-US" w:eastAsia="zh-CN"/>
        </w:rPr>
        <w:t>)</w:t>
      </w:r>
    </w:p>
    <w:p>
      <w:pPr>
        <w:spacing w:line="240" w:lineRule="atLeast"/>
        <w:ind w:firstLine="31680"/>
        <w:rPr>
          <w:rFonts w:ascii="宋体" w:cs="宋体"/>
        </w:rPr>
      </w:pPr>
      <w:r>
        <w:rPr>
          <w:rFonts w:ascii="宋体" w:hAnsi="宋体" w:cs="宋体"/>
        </w:rPr>
        <w:t xml:space="preserve">                     </w:t>
      </w:r>
      <w:r>
        <w:rPr>
          <w:rFonts w:hint="eastAsia" w:ascii="宋体" w:hAnsi="宋体" w:cs="宋体"/>
        </w:rPr>
        <w:t>日</w:t>
      </w:r>
      <w:r>
        <w:rPr>
          <w:rFonts w:ascii="宋体" w:hAnsi="宋体" w:cs="宋体"/>
        </w:rPr>
        <w:t xml:space="preserve">    </w:t>
      </w:r>
      <w:r>
        <w:rPr>
          <w:rFonts w:hint="eastAsia" w:ascii="宋体" w:hAnsi="宋体" w:cs="宋体"/>
        </w:rPr>
        <w:t>期：</w:t>
      </w:r>
      <w:r>
        <w:rPr>
          <w:rFonts w:ascii="宋体" w:hAnsi="宋体" w:cs="宋体"/>
          <w:u w:val="single"/>
        </w:rPr>
        <w:t xml:space="preserve">    </w:t>
      </w:r>
      <w:r>
        <w:rPr>
          <w:rFonts w:hint="eastAsia" w:ascii="宋体" w:hAnsi="宋体" w:cs="宋体"/>
        </w:rPr>
        <w:t>年</w:t>
      </w:r>
      <w:r>
        <w:rPr>
          <w:rFonts w:ascii="宋体" w:hAnsi="宋体" w:cs="宋体"/>
          <w:u w:val="single"/>
        </w:rPr>
        <w:t xml:space="preserve">    </w:t>
      </w:r>
      <w:r>
        <w:rPr>
          <w:rFonts w:hint="eastAsia" w:ascii="宋体" w:hAnsi="宋体" w:cs="宋体"/>
        </w:rPr>
        <w:t>月</w:t>
      </w:r>
      <w:r>
        <w:rPr>
          <w:rFonts w:ascii="宋体" w:hAnsi="宋体" w:cs="宋体"/>
          <w:u w:val="single"/>
        </w:rPr>
        <w:t xml:space="preserve">    </w:t>
      </w:r>
      <w:r>
        <w:rPr>
          <w:rFonts w:hint="eastAsia" w:ascii="宋体" w:hAnsi="宋体" w:cs="宋体"/>
        </w:rPr>
        <w:t>日</w:t>
      </w:r>
      <w:bookmarkStart w:id="251" w:name="_Toc242"/>
      <w:bookmarkStart w:id="252" w:name="_Toc27995"/>
      <w:bookmarkStart w:id="253" w:name="_Toc20247"/>
      <w:bookmarkStart w:id="254" w:name="_Toc12468"/>
    </w:p>
    <w:p>
      <w:pPr>
        <w:spacing w:line="240" w:lineRule="atLeast"/>
        <w:ind w:firstLine="31680"/>
        <w:jc w:val="center"/>
        <w:rPr>
          <w:b/>
          <w:bCs/>
          <w:sz w:val="32"/>
          <w:szCs w:val="28"/>
        </w:rPr>
      </w:pPr>
    </w:p>
    <w:p>
      <w:pPr>
        <w:numPr>
          <w:ilvl w:val="0"/>
          <w:numId w:val="12"/>
        </w:numPr>
        <w:spacing w:line="240" w:lineRule="atLeast"/>
        <w:ind w:firstLine="31680"/>
        <w:jc w:val="center"/>
        <w:rPr>
          <w:b/>
          <w:bCs/>
          <w:sz w:val="32"/>
          <w:szCs w:val="28"/>
        </w:rPr>
      </w:pPr>
      <w:r>
        <w:rPr>
          <w:rFonts w:hint="eastAsia"/>
          <w:b/>
          <w:bCs/>
          <w:sz w:val="32"/>
          <w:szCs w:val="28"/>
        </w:rPr>
        <w:t>售后服务承诺</w:t>
      </w:r>
      <w:bookmarkEnd w:id="242"/>
      <w:bookmarkEnd w:id="243"/>
      <w:bookmarkEnd w:id="244"/>
      <w:bookmarkEnd w:id="251"/>
      <w:bookmarkEnd w:id="252"/>
      <w:bookmarkEnd w:id="253"/>
      <w:bookmarkEnd w:id="254"/>
    </w:p>
    <w:p>
      <w:pPr>
        <w:spacing w:line="240" w:lineRule="atLeast"/>
        <w:ind w:firstLine="0" w:firstLineChars="0"/>
        <w:rPr>
          <w:rFonts w:ascii="宋体" w:cs="宋体"/>
          <w:b/>
          <w:bCs/>
          <w:szCs w:val="28"/>
          <w:lang w:val="zh-CN"/>
        </w:rPr>
      </w:pPr>
      <w:r>
        <w:rPr>
          <w:rFonts w:hint="eastAsia" w:ascii="宋体" w:hAnsi="宋体" w:cs="宋体"/>
          <w:b/>
          <w:bCs/>
          <w:szCs w:val="28"/>
          <w:lang w:val="zh-CN"/>
        </w:rPr>
        <w:t>致：</w:t>
      </w:r>
    </w:p>
    <w:p>
      <w:pPr>
        <w:autoSpaceDE w:val="0"/>
        <w:autoSpaceDN w:val="0"/>
        <w:adjustRightInd w:val="0"/>
        <w:spacing w:line="400" w:lineRule="exact"/>
        <w:ind w:firstLine="31680"/>
        <w:outlineLvl w:val="0"/>
        <w:rPr>
          <w:rFonts w:ascii="宋体" w:cs="宋体"/>
          <w:b/>
          <w:bCs/>
          <w:lang w:val="zh-CN"/>
        </w:rPr>
      </w:pPr>
      <w:r>
        <w:rPr>
          <w:rFonts w:ascii="宋体" w:hAnsi="宋体" w:cs="宋体"/>
          <w:b/>
          <w:bCs/>
          <w:lang w:val="zh-CN"/>
        </w:rPr>
        <w:t xml:space="preserve"> </w:t>
      </w:r>
      <w:r>
        <w:rPr>
          <w:rFonts w:ascii="宋体" w:hAnsi="宋体" w:cs="宋体"/>
          <w:b/>
          <w:bCs/>
        </w:rPr>
        <w:t xml:space="preserve">   </w:t>
      </w:r>
      <w:r>
        <w:rPr>
          <w:rFonts w:hint="eastAsia" w:ascii="宋体" w:hAnsi="宋体" w:cs="宋体"/>
          <w:b/>
          <w:bCs/>
          <w:lang w:val="zh-CN"/>
        </w:rPr>
        <w:t>我方保证按以下承诺内容认真履行合同，如有违反，我方愿意接受相应处罚或承担相应违约责任：</w:t>
      </w:r>
    </w:p>
    <w:tbl>
      <w:tblPr>
        <w:tblStyle w:val="34"/>
        <w:tblpPr w:leftFromText="180" w:rightFromText="180" w:vertAnchor="text" w:horzAnchor="page" w:tblpX="790" w:tblpY="287"/>
        <w:tblOverlap w:val="never"/>
        <w:tblW w:w="10717" w:type="dxa"/>
        <w:tblInd w:w="0" w:type="dxa"/>
        <w:tblLayout w:type="fixed"/>
        <w:tblCellMar>
          <w:top w:w="0" w:type="dxa"/>
          <w:left w:w="108" w:type="dxa"/>
          <w:bottom w:w="0" w:type="dxa"/>
          <w:right w:w="108" w:type="dxa"/>
        </w:tblCellMar>
      </w:tblPr>
      <w:tblGrid>
        <w:gridCol w:w="534"/>
        <w:gridCol w:w="8083"/>
        <w:gridCol w:w="1350"/>
        <w:gridCol w:w="750"/>
      </w:tblGrid>
      <w:tr>
        <w:tblPrEx>
          <w:tblLayout w:type="fixed"/>
          <w:tblCellMar>
            <w:top w:w="0" w:type="dxa"/>
            <w:left w:w="108" w:type="dxa"/>
            <w:bottom w:w="0" w:type="dxa"/>
            <w:right w:w="108" w:type="dxa"/>
          </w:tblCellMar>
        </w:tblPrEx>
        <w:trPr>
          <w:trHeight w:val="1155"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ind w:firstLine="0" w:firstLineChars="0"/>
              <w:rPr>
                <w:rFonts w:ascii="宋体" w:cs="宋体"/>
                <w:b/>
                <w:bCs/>
                <w:lang w:val="zh-CN"/>
              </w:rPr>
            </w:pPr>
            <w:r>
              <w:rPr>
                <w:rFonts w:hint="eastAsia" w:ascii="宋体" w:hAnsi="宋体" w:cs="宋体"/>
                <w:b/>
                <w:bCs/>
                <w:lang w:val="zh-CN"/>
              </w:rPr>
              <w:t>序号</w:t>
            </w:r>
          </w:p>
        </w:tc>
        <w:tc>
          <w:tcPr>
            <w:tcW w:w="80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ind w:firstLine="31680"/>
              <w:jc w:val="center"/>
              <w:rPr>
                <w:rFonts w:ascii="宋体" w:cs="宋体"/>
                <w:b/>
                <w:bCs/>
                <w:lang w:val="zh-CN"/>
              </w:rPr>
            </w:pPr>
            <w:r>
              <w:rPr>
                <w:rFonts w:hint="eastAsia" w:ascii="宋体" w:hAnsi="宋体" w:cs="宋体"/>
                <w:b/>
                <w:bCs/>
                <w:lang w:val="zh-CN"/>
              </w:rPr>
              <w:t>售后服务条款</w:t>
            </w:r>
          </w:p>
        </w:tc>
        <w:tc>
          <w:tcPr>
            <w:tcW w:w="13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ind w:firstLine="0" w:firstLineChars="0"/>
              <w:jc w:val="center"/>
              <w:rPr>
                <w:rFonts w:ascii="宋体" w:cs="宋体"/>
                <w:b/>
                <w:bCs/>
                <w:lang w:val="zh-CN"/>
              </w:rPr>
            </w:pPr>
            <w:r>
              <w:rPr>
                <w:rFonts w:hint="eastAsia" w:ascii="宋体" w:hAnsi="宋体" w:cs="宋体"/>
                <w:b/>
                <w:bCs/>
                <w:lang w:val="zh-CN"/>
              </w:rPr>
              <w:t>具体</w:t>
            </w:r>
          </w:p>
          <w:p>
            <w:pPr>
              <w:autoSpaceDE w:val="0"/>
              <w:autoSpaceDN w:val="0"/>
              <w:adjustRightInd w:val="0"/>
              <w:spacing w:line="240" w:lineRule="atLeast"/>
              <w:ind w:firstLine="0" w:firstLineChars="0"/>
              <w:jc w:val="center"/>
              <w:rPr>
                <w:rFonts w:ascii="宋体" w:cs="宋体"/>
                <w:b/>
                <w:bCs/>
                <w:lang w:val="zh-CN"/>
              </w:rPr>
            </w:pPr>
            <w:r>
              <w:rPr>
                <w:rFonts w:hint="eastAsia" w:ascii="宋体" w:hAnsi="宋体" w:cs="宋体"/>
                <w:b/>
                <w:bCs/>
                <w:lang w:val="zh-CN"/>
              </w:rPr>
              <w:t>承诺内容</w:t>
            </w:r>
          </w:p>
        </w:tc>
        <w:tc>
          <w:tcPr>
            <w:tcW w:w="7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ind w:firstLine="0" w:firstLineChars="0"/>
              <w:rPr>
                <w:rFonts w:ascii="宋体" w:cs="宋体"/>
                <w:b/>
                <w:bCs/>
                <w:lang w:val="zh-CN"/>
              </w:rPr>
            </w:pPr>
            <w:r>
              <w:rPr>
                <w:rFonts w:hint="eastAsia" w:ascii="宋体" w:hAnsi="宋体" w:cs="宋体"/>
                <w:b/>
                <w:bCs/>
                <w:lang w:val="zh-CN"/>
              </w:rPr>
              <w:t>补充说明</w:t>
            </w:r>
          </w:p>
        </w:tc>
      </w:tr>
      <w:tr>
        <w:tblPrEx>
          <w:tblLayout w:type="fixed"/>
          <w:tblCellMar>
            <w:top w:w="0" w:type="dxa"/>
            <w:left w:w="108" w:type="dxa"/>
            <w:bottom w:w="0" w:type="dxa"/>
            <w:right w:w="108" w:type="dxa"/>
          </w:tblCellMar>
        </w:tblPrEx>
        <w:trPr>
          <w:trHeight w:val="766"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ind w:firstLine="0" w:firstLineChars="0"/>
              <w:rPr>
                <w:rFonts w:ascii="宋体" w:cs="宋体"/>
                <w:lang w:val="zh-CN"/>
              </w:rPr>
            </w:pPr>
            <w:r>
              <w:rPr>
                <w:rFonts w:ascii="宋体" w:hAnsi="宋体" w:cs="宋体"/>
                <w:lang w:val="zh-CN"/>
              </w:rPr>
              <w:t>1</w:t>
            </w:r>
          </w:p>
        </w:tc>
        <w:tc>
          <w:tcPr>
            <w:tcW w:w="80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ind w:firstLine="0" w:firstLineChars="0"/>
              <w:rPr>
                <w:rFonts w:ascii="宋体" w:cs="宋体"/>
                <w:b/>
                <w:bCs/>
                <w:lang w:val="zh-CN"/>
              </w:rPr>
            </w:pPr>
            <w:r>
              <w:rPr>
                <w:rFonts w:hint="eastAsia" w:ascii="宋体" w:hAnsi="宋体" w:cs="宋体"/>
                <w:lang w:val="zh-CN"/>
              </w:rPr>
              <w:t>接用户的响应时间（到达现场的时间），解决质量问题的时间。</w:t>
            </w:r>
          </w:p>
        </w:tc>
        <w:tc>
          <w:tcPr>
            <w:tcW w:w="13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ind w:firstLine="31680"/>
              <w:jc w:val="center"/>
              <w:rPr>
                <w:rFonts w:ascii="宋体" w:cs="宋体"/>
                <w:b/>
                <w:bCs/>
                <w:lang w:val="zh-CN"/>
              </w:rPr>
            </w:pPr>
          </w:p>
        </w:tc>
        <w:tc>
          <w:tcPr>
            <w:tcW w:w="7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ind w:firstLine="31680"/>
              <w:jc w:val="center"/>
              <w:rPr>
                <w:rFonts w:ascii="宋体" w:cs="宋体"/>
                <w:b/>
                <w:bCs/>
                <w:lang w:val="zh-CN"/>
              </w:rPr>
            </w:pPr>
          </w:p>
        </w:tc>
      </w:tr>
      <w:tr>
        <w:tblPrEx>
          <w:tblLayout w:type="fixed"/>
          <w:tblCellMar>
            <w:top w:w="0" w:type="dxa"/>
            <w:left w:w="108" w:type="dxa"/>
            <w:bottom w:w="0" w:type="dxa"/>
            <w:right w:w="108" w:type="dxa"/>
          </w:tblCellMar>
        </w:tblPrEx>
        <w:trPr>
          <w:trHeight w:val="887"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ind w:firstLine="0" w:firstLineChars="0"/>
              <w:rPr>
                <w:rFonts w:ascii="宋体" w:cs="宋体"/>
                <w:lang w:val="zh-CN"/>
              </w:rPr>
            </w:pPr>
            <w:r>
              <w:rPr>
                <w:rFonts w:ascii="宋体" w:hAnsi="宋体" w:cs="宋体"/>
                <w:lang w:val="zh-CN"/>
              </w:rPr>
              <w:t>2</w:t>
            </w:r>
          </w:p>
        </w:tc>
        <w:tc>
          <w:tcPr>
            <w:tcW w:w="80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ind w:firstLine="0" w:firstLineChars="0"/>
              <w:rPr>
                <w:rFonts w:ascii="宋体" w:cs="宋体"/>
                <w:b/>
                <w:bCs/>
                <w:lang w:val="zh-CN"/>
              </w:rPr>
            </w:pPr>
            <w:r>
              <w:rPr>
                <w:rFonts w:hint="eastAsia" w:ascii="宋体" w:hAnsi="宋体" w:cs="宋体"/>
                <w:lang w:val="zh-CN"/>
              </w:rPr>
              <w:t>售后服务单位名称（应具有营业执照）、维修详细地址、联系人及联系电话。</w:t>
            </w:r>
          </w:p>
        </w:tc>
        <w:tc>
          <w:tcPr>
            <w:tcW w:w="13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ind w:firstLine="31680"/>
              <w:jc w:val="center"/>
              <w:rPr>
                <w:rFonts w:ascii="宋体" w:cs="宋体"/>
                <w:b/>
                <w:bCs/>
                <w:lang w:val="zh-CN"/>
              </w:rPr>
            </w:pPr>
          </w:p>
        </w:tc>
        <w:tc>
          <w:tcPr>
            <w:tcW w:w="7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ind w:firstLine="31680"/>
              <w:jc w:val="center"/>
              <w:rPr>
                <w:rFonts w:ascii="宋体" w:cs="宋体"/>
                <w:b/>
                <w:bCs/>
                <w:lang w:val="zh-CN"/>
              </w:rPr>
            </w:pPr>
          </w:p>
        </w:tc>
      </w:tr>
      <w:tr>
        <w:tblPrEx>
          <w:tblLayout w:type="fixed"/>
          <w:tblCellMar>
            <w:top w:w="0" w:type="dxa"/>
            <w:left w:w="108" w:type="dxa"/>
            <w:bottom w:w="0" w:type="dxa"/>
            <w:right w:w="108" w:type="dxa"/>
          </w:tblCellMar>
        </w:tblPrEx>
        <w:trPr>
          <w:trHeight w:val="888"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ind w:firstLine="0" w:firstLineChars="0"/>
              <w:rPr>
                <w:rFonts w:ascii="宋体" w:cs="宋体"/>
                <w:lang w:val="zh-CN"/>
              </w:rPr>
            </w:pPr>
            <w:r>
              <w:rPr>
                <w:rFonts w:ascii="宋体" w:hAnsi="宋体" w:cs="宋体"/>
                <w:lang w:val="zh-CN"/>
              </w:rPr>
              <w:t>3</w:t>
            </w:r>
          </w:p>
        </w:tc>
        <w:tc>
          <w:tcPr>
            <w:tcW w:w="80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ind w:firstLine="0" w:firstLineChars="0"/>
              <w:rPr>
                <w:rFonts w:ascii="宋体" w:cs="宋体"/>
                <w:lang w:val="zh-CN"/>
              </w:rPr>
            </w:pPr>
            <w:r>
              <w:rPr>
                <w:rFonts w:hint="eastAsia" w:ascii="宋体" w:hAnsi="宋体" w:cs="宋体"/>
                <w:lang w:val="zh-CN"/>
              </w:rPr>
              <w:t>接到用户报修时起，到达用户现场时间及解决故障时间，解决故障时应准备的备用方案及设备。</w:t>
            </w:r>
          </w:p>
        </w:tc>
        <w:tc>
          <w:tcPr>
            <w:tcW w:w="13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ind w:firstLine="31680"/>
              <w:jc w:val="center"/>
              <w:rPr>
                <w:rFonts w:ascii="宋体" w:cs="宋体"/>
                <w:b/>
                <w:bCs/>
                <w:lang w:val="zh-CN"/>
              </w:rPr>
            </w:pPr>
          </w:p>
        </w:tc>
        <w:tc>
          <w:tcPr>
            <w:tcW w:w="7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ind w:firstLine="31680"/>
              <w:jc w:val="center"/>
              <w:rPr>
                <w:rFonts w:ascii="宋体" w:cs="宋体"/>
                <w:b/>
                <w:bCs/>
                <w:lang w:val="zh-CN"/>
              </w:rPr>
            </w:pPr>
          </w:p>
        </w:tc>
      </w:tr>
      <w:tr>
        <w:tblPrEx>
          <w:tblLayout w:type="fixed"/>
          <w:tblCellMar>
            <w:top w:w="0" w:type="dxa"/>
            <w:left w:w="108" w:type="dxa"/>
            <w:bottom w:w="0" w:type="dxa"/>
            <w:right w:w="108" w:type="dxa"/>
          </w:tblCellMar>
        </w:tblPrEx>
        <w:trPr>
          <w:trHeight w:val="805"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ind w:firstLine="0" w:firstLineChars="0"/>
              <w:rPr>
                <w:rFonts w:ascii="宋体" w:cs="宋体"/>
                <w:lang w:val="zh-CN"/>
              </w:rPr>
            </w:pPr>
            <w:r>
              <w:rPr>
                <w:rFonts w:ascii="宋体" w:hAnsi="宋体" w:cs="宋体"/>
                <w:lang w:val="zh-CN"/>
              </w:rPr>
              <w:t>4</w:t>
            </w:r>
          </w:p>
        </w:tc>
        <w:tc>
          <w:tcPr>
            <w:tcW w:w="8083" w:type="dxa"/>
            <w:tcBorders>
              <w:top w:val="single" w:color="auto" w:sz="6" w:space="0"/>
              <w:left w:val="single" w:color="auto" w:sz="6" w:space="0"/>
              <w:bottom w:val="single" w:color="auto" w:sz="6" w:space="0"/>
              <w:right w:val="single" w:color="auto" w:sz="6" w:space="0"/>
            </w:tcBorders>
            <w:vAlign w:val="center"/>
          </w:tcPr>
          <w:p>
            <w:pPr>
              <w:spacing w:line="240" w:lineRule="atLeast"/>
              <w:ind w:firstLine="0" w:firstLineChars="0"/>
              <w:rPr>
                <w:rFonts w:ascii="宋体" w:cs="宋体"/>
                <w:lang w:val="zh-CN"/>
              </w:rPr>
            </w:pPr>
            <w:r>
              <w:rPr>
                <w:rFonts w:hint="eastAsia" w:ascii="宋体" w:hAnsi="宋体" w:cs="宋体"/>
                <w:lang w:val="zh-CN"/>
              </w:rPr>
              <w:t>详细的免费培训计划（填写培训时间与地点、人数、内容、次数）</w:t>
            </w:r>
          </w:p>
        </w:tc>
        <w:tc>
          <w:tcPr>
            <w:tcW w:w="13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ind w:firstLine="31680"/>
              <w:jc w:val="center"/>
              <w:rPr>
                <w:rFonts w:ascii="宋体" w:cs="宋体"/>
                <w:b/>
                <w:bCs/>
                <w:lang w:val="zh-CN"/>
              </w:rPr>
            </w:pPr>
          </w:p>
        </w:tc>
        <w:tc>
          <w:tcPr>
            <w:tcW w:w="7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ind w:firstLine="31680"/>
              <w:jc w:val="center"/>
              <w:rPr>
                <w:rFonts w:ascii="宋体" w:cs="宋体"/>
                <w:b/>
                <w:bCs/>
                <w:lang w:val="zh-CN"/>
              </w:rPr>
            </w:pPr>
          </w:p>
        </w:tc>
      </w:tr>
      <w:tr>
        <w:tblPrEx>
          <w:tblLayout w:type="fixed"/>
          <w:tblCellMar>
            <w:top w:w="0" w:type="dxa"/>
            <w:left w:w="108" w:type="dxa"/>
            <w:bottom w:w="0" w:type="dxa"/>
            <w:right w:w="108" w:type="dxa"/>
          </w:tblCellMar>
        </w:tblPrEx>
        <w:trPr>
          <w:trHeight w:val="805"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ind w:firstLine="0" w:firstLineChars="0"/>
              <w:rPr>
                <w:rFonts w:ascii="宋体" w:cs="宋体"/>
                <w:lang w:val="zh-CN"/>
              </w:rPr>
            </w:pPr>
            <w:r>
              <w:rPr>
                <w:rFonts w:ascii="宋体" w:hAnsi="宋体" w:cs="宋体"/>
                <w:lang w:val="zh-CN"/>
              </w:rPr>
              <w:t>5</w:t>
            </w:r>
          </w:p>
        </w:tc>
        <w:tc>
          <w:tcPr>
            <w:tcW w:w="80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ind w:firstLine="0" w:firstLineChars="0"/>
              <w:rPr>
                <w:rFonts w:ascii="宋体" w:cs="宋体"/>
                <w:lang w:val="zh-CN"/>
              </w:rPr>
            </w:pPr>
            <w:r>
              <w:rPr>
                <w:rFonts w:hint="eastAsia" w:ascii="宋体" w:hAnsi="宋体" w:cs="宋体"/>
                <w:lang w:val="zh-CN"/>
              </w:rPr>
              <w:t>提供定期检测、故障排查和维修时间：每周（</w:t>
            </w:r>
            <w:r>
              <w:rPr>
                <w:rFonts w:ascii="宋体" w:hAnsi="宋体" w:cs="宋体"/>
                <w:lang w:val="zh-CN"/>
              </w:rPr>
              <w:t xml:space="preserve">  </w:t>
            </w:r>
            <w:r>
              <w:rPr>
                <w:rFonts w:hint="eastAsia" w:ascii="宋体" w:hAnsi="宋体" w:cs="宋体"/>
                <w:lang w:val="zh-CN"/>
              </w:rPr>
              <w:t>）</w:t>
            </w:r>
            <w:r>
              <w:rPr>
                <w:rFonts w:ascii="宋体" w:hAnsi="宋体" w:cs="宋体"/>
                <w:lang w:val="zh-CN"/>
              </w:rPr>
              <w:t>*</w:t>
            </w:r>
            <w:r>
              <w:rPr>
                <w:rFonts w:hint="eastAsia" w:ascii="宋体" w:hAnsi="宋体" w:cs="宋体"/>
                <w:lang w:val="zh-CN"/>
              </w:rPr>
              <w:t>（</w:t>
            </w:r>
            <w:r>
              <w:rPr>
                <w:rFonts w:ascii="宋体" w:hAnsi="宋体" w:cs="宋体"/>
                <w:lang w:val="zh-CN"/>
              </w:rPr>
              <w:t xml:space="preserve">  </w:t>
            </w:r>
            <w:r>
              <w:rPr>
                <w:rFonts w:hint="eastAsia" w:ascii="宋体" w:hAnsi="宋体" w:cs="宋体"/>
                <w:lang w:val="zh-CN"/>
              </w:rPr>
              <w:t>）小时服务。</w:t>
            </w:r>
          </w:p>
        </w:tc>
        <w:tc>
          <w:tcPr>
            <w:tcW w:w="13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ind w:firstLine="31680"/>
              <w:jc w:val="center"/>
              <w:rPr>
                <w:rFonts w:ascii="宋体" w:cs="宋体"/>
                <w:b/>
                <w:bCs/>
                <w:lang w:val="zh-CN"/>
              </w:rPr>
            </w:pPr>
          </w:p>
        </w:tc>
        <w:tc>
          <w:tcPr>
            <w:tcW w:w="7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ind w:firstLine="31680"/>
              <w:jc w:val="center"/>
              <w:rPr>
                <w:rFonts w:ascii="宋体" w:cs="宋体"/>
                <w:b/>
                <w:bCs/>
                <w:lang w:val="zh-CN"/>
              </w:rPr>
            </w:pPr>
          </w:p>
        </w:tc>
      </w:tr>
      <w:tr>
        <w:tblPrEx>
          <w:tblLayout w:type="fixed"/>
          <w:tblCellMar>
            <w:top w:w="0" w:type="dxa"/>
            <w:left w:w="108" w:type="dxa"/>
            <w:bottom w:w="0" w:type="dxa"/>
            <w:right w:w="108" w:type="dxa"/>
          </w:tblCellMar>
        </w:tblPrEx>
        <w:trPr>
          <w:trHeight w:val="805"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ind w:firstLine="0" w:firstLineChars="0"/>
              <w:rPr>
                <w:rFonts w:ascii="宋体" w:cs="宋体"/>
              </w:rPr>
            </w:pPr>
            <w:r>
              <w:rPr>
                <w:rFonts w:ascii="宋体" w:hAnsi="宋体" w:cs="宋体"/>
              </w:rPr>
              <w:t>6</w:t>
            </w:r>
          </w:p>
        </w:tc>
        <w:tc>
          <w:tcPr>
            <w:tcW w:w="80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ind w:firstLine="0" w:firstLineChars="0"/>
              <w:rPr>
                <w:rFonts w:ascii="宋体" w:cs="宋体"/>
                <w:lang w:val="zh-CN"/>
              </w:rPr>
            </w:pPr>
            <w:r>
              <w:rPr>
                <w:rFonts w:hint="eastAsia" w:ascii="宋体" w:hAnsi="宋体" w:cs="宋体"/>
                <w:lang w:val="zh-CN"/>
              </w:rPr>
              <w:t>维修技术人员情况（数量、技能、职称、经验介绍）</w:t>
            </w:r>
          </w:p>
        </w:tc>
        <w:tc>
          <w:tcPr>
            <w:tcW w:w="13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ind w:firstLine="31680"/>
              <w:jc w:val="center"/>
              <w:rPr>
                <w:rFonts w:ascii="宋体" w:cs="宋体"/>
                <w:b/>
                <w:bCs/>
                <w:lang w:val="zh-CN"/>
              </w:rPr>
            </w:pPr>
          </w:p>
        </w:tc>
        <w:tc>
          <w:tcPr>
            <w:tcW w:w="7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ind w:firstLine="31680"/>
              <w:jc w:val="center"/>
              <w:rPr>
                <w:rFonts w:ascii="宋体" w:cs="宋体"/>
                <w:b/>
                <w:bCs/>
                <w:lang w:val="zh-CN"/>
              </w:rPr>
            </w:pPr>
          </w:p>
        </w:tc>
      </w:tr>
      <w:tr>
        <w:tblPrEx>
          <w:tblLayout w:type="fixed"/>
          <w:tblCellMar>
            <w:top w:w="0" w:type="dxa"/>
            <w:left w:w="108" w:type="dxa"/>
            <w:bottom w:w="0" w:type="dxa"/>
            <w:right w:w="108" w:type="dxa"/>
          </w:tblCellMar>
        </w:tblPrEx>
        <w:trPr>
          <w:trHeight w:val="805"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ind w:firstLine="0" w:firstLineChars="0"/>
              <w:rPr>
                <w:rFonts w:ascii="宋体" w:cs="宋体"/>
                <w:lang w:val="zh-CN"/>
              </w:rPr>
            </w:pPr>
            <w:r>
              <w:rPr>
                <w:rFonts w:ascii="宋体" w:hAnsi="宋体" w:cs="宋体"/>
                <w:lang w:val="zh-CN"/>
              </w:rPr>
              <w:t>7</w:t>
            </w:r>
          </w:p>
        </w:tc>
        <w:tc>
          <w:tcPr>
            <w:tcW w:w="80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ind w:firstLine="0" w:firstLineChars="0"/>
              <w:rPr>
                <w:rFonts w:ascii="宋体" w:cs="宋体"/>
                <w:b/>
                <w:bCs/>
                <w:lang w:val="zh-CN"/>
              </w:rPr>
            </w:pPr>
            <w:r>
              <w:rPr>
                <w:rFonts w:hint="eastAsia" w:ascii="宋体" w:hAnsi="宋体" w:cs="宋体"/>
                <w:lang w:val="zh-CN"/>
              </w:rPr>
              <w:t>质保期以后的维修、维护（升级）内容及服务方式、范围和收费等情况。</w:t>
            </w:r>
          </w:p>
        </w:tc>
        <w:tc>
          <w:tcPr>
            <w:tcW w:w="13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ind w:firstLine="31680"/>
              <w:jc w:val="center"/>
              <w:rPr>
                <w:rFonts w:ascii="宋体" w:cs="宋体"/>
                <w:b/>
                <w:bCs/>
                <w:lang w:val="zh-CN"/>
              </w:rPr>
            </w:pPr>
          </w:p>
        </w:tc>
        <w:tc>
          <w:tcPr>
            <w:tcW w:w="7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ind w:firstLine="31680"/>
              <w:jc w:val="center"/>
              <w:rPr>
                <w:rFonts w:ascii="宋体" w:cs="宋体"/>
                <w:b/>
                <w:bCs/>
                <w:lang w:val="zh-CN"/>
              </w:rPr>
            </w:pPr>
          </w:p>
        </w:tc>
      </w:tr>
      <w:tr>
        <w:tblPrEx>
          <w:tblLayout w:type="fixed"/>
          <w:tblCellMar>
            <w:top w:w="0" w:type="dxa"/>
            <w:left w:w="108" w:type="dxa"/>
            <w:bottom w:w="0" w:type="dxa"/>
            <w:right w:w="108" w:type="dxa"/>
          </w:tblCellMar>
        </w:tblPrEx>
        <w:trPr>
          <w:trHeight w:val="1005"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ind w:firstLine="0" w:firstLineChars="0"/>
              <w:rPr>
                <w:rFonts w:ascii="宋体" w:cs="宋体"/>
              </w:rPr>
            </w:pPr>
            <w:r>
              <w:rPr>
                <w:rFonts w:ascii="宋体" w:hAnsi="宋体" w:cs="宋体"/>
              </w:rPr>
              <w:t>8</w:t>
            </w:r>
          </w:p>
        </w:tc>
        <w:tc>
          <w:tcPr>
            <w:tcW w:w="80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ind w:firstLine="0" w:firstLineChars="0"/>
              <w:rPr>
                <w:rFonts w:ascii="宋体" w:cs="宋体"/>
                <w:lang w:val="zh-CN"/>
              </w:rPr>
            </w:pPr>
            <w:r>
              <w:rPr>
                <w:rFonts w:hint="eastAsia" w:ascii="宋体" w:hAnsi="宋体" w:cs="宋体"/>
                <w:lang w:val="zh-CN"/>
              </w:rPr>
              <w:t>制造商是否建立专门的售后服务机构（如有，填写售后服务机构详细名称、地址、联系电话）。</w:t>
            </w:r>
          </w:p>
        </w:tc>
        <w:tc>
          <w:tcPr>
            <w:tcW w:w="13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ind w:firstLine="31680"/>
              <w:jc w:val="center"/>
              <w:rPr>
                <w:rFonts w:ascii="宋体" w:cs="宋体"/>
                <w:b/>
                <w:bCs/>
                <w:lang w:val="zh-CN"/>
              </w:rPr>
            </w:pPr>
          </w:p>
        </w:tc>
        <w:tc>
          <w:tcPr>
            <w:tcW w:w="7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ind w:firstLine="31680"/>
              <w:jc w:val="center"/>
              <w:rPr>
                <w:rFonts w:ascii="宋体" w:cs="宋体"/>
                <w:b/>
                <w:bCs/>
                <w:lang w:val="zh-CN"/>
              </w:rPr>
            </w:pPr>
          </w:p>
        </w:tc>
      </w:tr>
      <w:tr>
        <w:tblPrEx>
          <w:tblLayout w:type="fixed"/>
          <w:tblCellMar>
            <w:top w:w="0" w:type="dxa"/>
            <w:left w:w="108" w:type="dxa"/>
            <w:bottom w:w="0" w:type="dxa"/>
            <w:right w:w="108" w:type="dxa"/>
          </w:tblCellMar>
        </w:tblPrEx>
        <w:trPr>
          <w:trHeight w:val="607"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ind w:firstLine="0" w:firstLineChars="0"/>
              <w:rPr>
                <w:rFonts w:ascii="宋体" w:cs="宋体"/>
              </w:rPr>
            </w:pPr>
            <w:r>
              <w:rPr>
                <w:rFonts w:ascii="宋体" w:hAnsi="宋体" w:cs="宋体"/>
              </w:rPr>
              <w:t>9</w:t>
            </w:r>
          </w:p>
        </w:tc>
        <w:tc>
          <w:tcPr>
            <w:tcW w:w="80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ind w:firstLine="0" w:firstLineChars="0"/>
              <w:rPr>
                <w:rFonts w:ascii="宋体" w:cs="宋体"/>
                <w:lang w:val="zh-CN"/>
              </w:rPr>
            </w:pPr>
            <w:r>
              <w:rPr>
                <w:rFonts w:hint="eastAsia" w:ascii="宋体" w:hAnsi="宋体" w:cs="宋体"/>
                <w:lang w:val="zh-CN"/>
              </w:rPr>
              <w:t>制造商是否设立</w:t>
            </w:r>
            <w:r>
              <w:rPr>
                <w:rFonts w:ascii="宋体" w:hAnsi="宋体" w:cs="宋体"/>
                <w:lang w:val="zh-CN"/>
              </w:rPr>
              <w:t>400</w:t>
            </w:r>
            <w:r>
              <w:rPr>
                <w:rFonts w:hint="eastAsia" w:ascii="宋体" w:hAnsi="宋体" w:cs="宋体"/>
                <w:lang w:val="zh-CN"/>
              </w:rPr>
              <w:t>或</w:t>
            </w:r>
            <w:r>
              <w:rPr>
                <w:rFonts w:ascii="宋体" w:hAnsi="宋体" w:cs="宋体"/>
                <w:lang w:val="zh-CN"/>
              </w:rPr>
              <w:t>800</w:t>
            </w:r>
            <w:r>
              <w:rPr>
                <w:rFonts w:hint="eastAsia" w:ascii="宋体" w:hAnsi="宋体" w:cs="宋体"/>
                <w:lang w:val="zh-CN"/>
              </w:rPr>
              <w:t>电话（如有，填写详细号码）。</w:t>
            </w:r>
          </w:p>
        </w:tc>
        <w:tc>
          <w:tcPr>
            <w:tcW w:w="13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ind w:firstLine="31680"/>
              <w:jc w:val="center"/>
              <w:rPr>
                <w:rFonts w:ascii="宋体" w:cs="宋体"/>
                <w:b/>
                <w:bCs/>
                <w:lang w:val="zh-CN"/>
              </w:rPr>
            </w:pPr>
          </w:p>
        </w:tc>
        <w:tc>
          <w:tcPr>
            <w:tcW w:w="7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ind w:firstLine="31680"/>
              <w:jc w:val="center"/>
              <w:rPr>
                <w:rFonts w:ascii="宋体" w:cs="宋体"/>
                <w:b/>
                <w:bCs/>
                <w:lang w:val="zh-CN"/>
              </w:rPr>
            </w:pPr>
          </w:p>
        </w:tc>
      </w:tr>
      <w:tr>
        <w:tblPrEx>
          <w:tblLayout w:type="fixed"/>
          <w:tblCellMar>
            <w:top w:w="0" w:type="dxa"/>
            <w:left w:w="108" w:type="dxa"/>
            <w:bottom w:w="0" w:type="dxa"/>
            <w:right w:w="108" w:type="dxa"/>
          </w:tblCellMar>
        </w:tblPrEx>
        <w:trPr>
          <w:trHeight w:val="587"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ind w:firstLine="0" w:firstLineChars="0"/>
              <w:rPr>
                <w:rFonts w:ascii="宋体" w:cs="宋体"/>
              </w:rPr>
            </w:pPr>
            <w:r>
              <w:rPr>
                <w:rFonts w:ascii="宋体" w:hAnsi="宋体" w:cs="宋体"/>
              </w:rPr>
              <w:t>10</w:t>
            </w:r>
          </w:p>
        </w:tc>
        <w:tc>
          <w:tcPr>
            <w:tcW w:w="80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ind w:firstLine="31680"/>
              <w:rPr>
                <w:rFonts w:ascii="宋体" w:cs="宋体"/>
                <w:lang w:val="zh-CN"/>
              </w:rPr>
            </w:pPr>
            <w:r>
              <w:rPr>
                <w:rFonts w:hint="eastAsia" w:ascii="宋体" w:hAnsi="宋体" w:cs="宋体"/>
                <w:lang w:val="zh-CN"/>
              </w:rPr>
              <w:t>其他服务承诺、优惠条款</w:t>
            </w:r>
          </w:p>
        </w:tc>
        <w:tc>
          <w:tcPr>
            <w:tcW w:w="13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ind w:firstLine="31680"/>
              <w:jc w:val="center"/>
              <w:rPr>
                <w:rFonts w:ascii="宋体" w:cs="宋体"/>
                <w:b/>
                <w:bCs/>
                <w:lang w:val="zh-CN"/>
              </w:rPr>
            </w:pPr>
          </w:p>
        </w:tc>
        <w:tc>
          <w:tcPr>
            <w:tcW w:w="7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ind w:firstLine="31680"/>
              <w:jc w:val="center"/>
              <w:rPr>
                <w:rFonts w:ascii="宋体" w:cs="宋体"/>
                <w:b/>
                <w:bCs/>
                <w:lang w:val="zh-CN"/>
              </w:rPr>
            </w:pPr>
          </w:p>
        </w:tc>
      </w:tr>
    </w:tbl>
    <w:p>
      <w:pPr>
        <w:autoSpaceDE w:val="0"/>
        <w:autoSpaceDN w:val="0"/>
        <w:adjustRightInd w:val="0"/>
        <w:spacing w:line="400" w:lineRule="exact"/>
        <w:ind w:firstLine="0" w:firstLineChars="0"/>
        <w:rPr>
          <w:rFonts w:ascii="宋体" w:cs="宋体"/>
          <w:lang w:val="zh-CN"/>
        </w:rPr>
      </w:pPr>
      <w:r>
        <w:rPr>
          <w:rFonts w:hint="eastAsia" w:ascii="宋体" w:hAnsi="宋体" w:cs="宋体"/>
          <w:lang w:val="zh-CN"/>
        </w:rPr>
        <w:t>以上内容必须如实、详细填写，如表格不足可自行添加。</w:t>
      </w:r>
      <w:r>
        <w:rPr>
          <w:rFonts w:ascii="宋体" w:hAnsi="宋体" w:cs="宋体"/>
          <w:lang w:val="zh-CN"/>
        </w:rPr>
        <w:t xml:space="preserve">               </w:t>
      </w:r>
    </w:p>
    <w:p>
      <w:pPr>
        <w:autoSpaceDE w:val="0"/>
        <w:autoSpaceDN w:val="0"/>
        <w:adjustRightInd w:val="0"/>
        <w:spacing w:line="400" w:lineRule="exact"/>
        <w:ind w:firstLine="31680"/>
        <w:outlineLvl w:val="0"/>
        <w:rPr>
          <w:rFonts w:ascii="宋体" w:cs="宋体"/>
          <w:b/>
          <w:lang w:val="zh-CN"/>
        </w:rPr>
      </w:pPr>
      <w:r>
        <w:rPr>
          <w:rFonts w:ascii="宋体" w:hAnsi="宋体" w:cs="宋体"/>
          <w:lang w:val="zh-CN"/>
        </w:rPr>
        <w:t xml:space="preserve">  </w:t>
      </w:r>
      <w:r>
        <w:rPr>
          <w:rFonts w:ascii="宋体" w:hAnsi="宋体" w:cs="宋体"/>
          <w:b/>
          <w:lang w:val="zh-CN"/>
        </w:rPr>
        <w:t xml:space="preserve">   </w:t>
      </w:r>
      <w:r>
        <w:rPr>
          <w:rFonts w:hint="eastAsia" w:ascii="宋体" w:hAnsi="宋体" w:cs="宋体"/>
          <w:b/>
          <w:lang w:val="zh-CN"/>
        </w:rPr>
        <w:t>投标单位名称：（加盖单位公章）</w:t>
      </w:r>
    </w:p>
    <w:p>
      <w:pPr>
        <w:autoSpaceDE w:val="0"/>
        <w:autoSpaceDN w:val="0"/>
        <w:adjustRightInd w:val="0"/>
        <w:spacing w:line="400" w:lineRule="exact"/>
        <w:ind w:firstLine="31680"/>
        <w:outlineLvl w:val="0"/>
        <w:rPr>
          <w:rFonts w:ascii="宋体" w:cs="宋体"/>
          <w:lang w:val="zh-CN"/>
        </w:rPr>
      </w:pPr>
      <w:r>
        <w:rPr>
          <w:rFonts w:hint="eastAsia" w:ascii="宋体" w:hAnsi="宋体" w:cs="宋体"/>
          <w:b/>
          <w:bCs/>
          <w:lang w:val="zh-CN"/>
        </w:rPr>
        <w:t>法定代表人或委托代理人（签字或盖章）：</w:t>
      </w:r>
    </w:p>
    <w:p>
      <w:pPr>
        <w:autoSpaceDE w:val="0"/>
        <w:autoSpaceDN w:val="0"/>
        <w:adjustRightInd w:val="0"/>
        <w:spacing w:line="400" w:lineRule="exact"/>
        <w:ind w:firstLine="3604" w:firstLineChars="1496"/>
        <w:rPr>
          <w:rFonts w:ascii="宋体" w:cs="宋体"/>
          <w:b/>
          <w:bCs/>
          <w:szCs w:val="21"/>
          <w:lang w:val="zh-CN"/>
        </w:rPr>
      </w:pPr>
      <w:r>
        <w:rPr>
          <w:rFonts w:hint="eastAsia" w:ascii="宋体" w:hAnsi="宋体" w:cs="宋体"/>
          <w:b/>
          <w:lang w:val="zh-CN"/>
        </w:rPr>
        <w:t>日期：</w:t>
      </w:r>
      <w:r>
        <w:rPr>
          <w:rFonts w:ascii="宋体" w:hAnsi="宋体" w:cs="宋体"/>
          <w:b/>
          <w:u w:val="single"/>
          <w:lang w:val="zh-CN"/>
        </w:rPr>
        <w:t xml:space="preserve">    </w:t>
      </w:r>
      <w:r>
        <w:rPr>
          <w:rFonts w:hint="eastAsia" w:ascii="宋体" w:hAnsi="宋体" w:cs="宋体"/>
          <w:b/>
          <w:lang w:val="zh-CN"/>
        </w:rPr>
        <w:t>年</w:t>
      </w:r>
      <w:r>
        <w:rPr>
          <w:rFonts w:ascii="宋体" w:hAnsi="宋体" w:cs="宋体"/>
          <w:b/>
          <w:u w:val="single"/>
          <w:lang w:val="zh-CN"/>
        </w:rPr>
        <w:t xml:space="preserve">    </w:t>
      </w:r>
      <w:r>
        <w:rPr>
          <w:rFonts w:hint="eastAsia" w:ascii="宋体" w:hAnsi="宋体" w:cs="宋体"/>
          <w:b/>
          <w:lang w:val="zh-CN"/>
        </w:rPr>
        <w:t>月</w:t>
      </w:r>
      <w:r>
        <w:rPr>
          <w:rFonts w:ascii="宋体" w:hAnsi="宋体" w:cs="宋体"/>
          <w:b/>
          <w:u w:val="single"/>
          <w:lang w:val="zh-CN"/>
        </w:rPr>
        <w:t xml:space="preserve">    </w:t>
      </w:r>
      <w:r>
        <w:rPr>
          <w:rFonts w:hint="eastAsia" w:ascii="宋体" w:hAnsi="宋体" w:cs="宋体"/>
          <w:b/>
          <w:lang w:val="zh-CN"/>
        </w:rPr>
        <w:t>日</w:t>
      </w:r>
    </w:p>
    <w:p>
      <w:pPr>
        <w:autoSpaceDE w:val="0"/>
        <w:autoSpaceDN w:val="0"/>
        <w:adjustRightInd w:val="0"/>
        <w:ind w:firstLine="31680"/>
        <w:jc w:val="center"/>
        <w:rPr>
          <w:rFonts w:ascii="宋体" w:cs="宋体"/>
          <w:b/>
          <w:bCs/>
          <w:sz w:val="32"/>
          <w:szCs w:val="32"/>
          <w:lang w:val="zh-CN"/>
        </w:rPr>
      </w:pPr>
      <w:r>
        <w:rPr>
          <w:rFonts w:ascii="宋体" w:cs="宋体"/>
        </w:rPr>
        <w:br w:type="page"/>
      </w:r>
      <w:bookmarkStart w:id="255" w:name="_Toc12362"/>
      <w:bookmarkStart w:id="256" w:name="_Toc109437677"/>
      <w:bookmarkStart w:id="257" w:name="_Toc128549255"/>
      <w:bookmarkStart w:id="258" w:name="_Toc170888257"/>
      <w:r>
        <w:rPr>
          <w:rStyle w:val="38"/>
          <w:rFonts w:hint="eastAsia" w:hAnsi="宋体" w:cs="宋体"/>
          <w:bCs/>
          <w:szCs w:val="32"/>
        </w:rPr>
        <w:t>七</w:t>
      </w:r>
      <w:r>
        <w:rPr>
          <w:rStyle w:val="38"/>
          <w:rFonts w:hint="eastAsia" w:ascii="宋体" w:hAnsi="宋体" w:cs="宋体"/>
          <w:bCs/>
          <w:szCs w:val="32"/>
        </w:rPr>
        <w:t>、</w:t>
      </w:r>
      <w:bookmarkEnd w:id="255"/>
      <w:r>
        <w:rPr>
          <w:rFonts w:hint="eastAsia" w:ascii="宋体" w:hAnsi="宋体" w:cs="宋体"/>
          <w:b/>
          <w:bCs/>
          <w:sz w:val="32"/>
          <w:szCs w:val="32"/>
          <w:lang w:val="zh-CN"/>
        </w:rPr>
        <w:t>报价明细表格式</w:t>
      </w:r>
    </w:p>
    <w:p>
      <w:pPr>
        <w:autoSpaceDE w:val="0"/>
        <w:autoSpaceDN w:val="0"/>
        <w:adjustRightInd w:val="0"/>
        <w:ind w:firstLine="0" w:firstLineChars="0"/>
        <w:jc w:val="left"/>
        <w:rPr>
          <w:rFonts w:ascii="宋体" w:cs="宋体"/>
          <w:sz w:val="28"/>
          <w:szCs w:val="28"/>
          <w:lang w:val="zh-CN"/>
        </w:rPr>
      </w:pPr>
      <w:r>
        <w:rPr>
          <w:rFonts w:hint="eastAsia" w:ascii="宋体" w:hAnsi="宋体" w:cs="宋体"/>
          <w:sz w:val="28"/>
          <w:szCs w:val="28"/>
          <w:lang w:val="zh-CN"/>
        </w:rPr>
        <w:t>项目名称及标段：</w:t>
      </w:r>
    </w:p>
    <w:tbl>
      <w:tblPr>
        <w:tblStyle w:val="34"/>
        <w:tblW w:w="9040" w:type="dxa"/>
        <w:tblInd w:w="0" w:type="dxa"/>
        <w:tblLayout w:type="fixed"/>
        <w:tblCellMar>
          <w:top w:w="0" w:type="dxa"/>
          <w:left w:w="108" w:type="dxa"/>
          <w:bottom w:w="0" w:type="dxa"/>
          <w:right w:w="108" w:type="dxa"/>
        </w:tblCellMar>
      </w:tblPr>
      <w:tblGrid>
        <w:gridCol w:w="518"/>
        <w:gridCol w:w="1633"/>
        <w:gridCol w:w="1664"/>
        <w:gridCol w:w="1000"/>
        <w:gridCol w:w="1001"/>
        <w:gridCol w:w="1000"/>
        <w:gridCol w:w="1002"/>
        <w:gridCol w:w="1222"/>
      </w:tblGrid>
      <w:tr>
        <w:tblPrEx>
          <w:tblLayout w:type="fixed"/>
          <w:tblCellMar>
            <w:top w:w="0" w:type="dxa"/>
            <w:left w:w="108" w:type="dxa"/>
            <w:bottom w:w="0" w:type="dxa"/>
            <w:right w:w="108" w:type="dxa"/>
          </w:tblCellMar>
        </w:tblPrEx>
        <w:trPr>
          <w:trHeight w:val="1277" w:hRule="atLeast"/>
        </w:trPr>
        <w:tc>
          <w:tcPr>
            <w:tcW w:w="5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exact"/>
              <w:ind w:firstLine="0" w:firstLineChars="0"/>
              <w:rPr>
                <w:rFonts w:ascii="宋体" w:cs="宋体"/>
                <w:lang w:val="zh-CN"/>
              </w:rPr>
            </w:pPr>
            <w:r>
              <w:rPr>
                <w:rFonts w:hint="eastAsia" w:ascii="宋体" w:hAnsi="宋体" w:cs="宋体"/>
                <w:lang w:val="zh-CN"/>
              </w:rPr>
              <w:t>序号</w:t>
            </w:r>
          </w:p>
        </w:tc>
        <w:tc>
          <w:tcPr>
            <w:tcW w:w="163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exact"/>
              <w:ind w:firstLine="0" w:firstLineChars="0"/>
              <w:rPr>
                <w:rFonts w:ascii="宋体" w:cs="宋体"/>
                <w:lang w:val="zh-CN"/>
              </w:rPr>
            </w:pPr>
            <w:r>
              <w:rPr>
                <w:rFonts w:hint="eastAsia" w:ascii="宋体" w:hAnsi="宋体" w:cs="宋体"/>
                <w:lang w:val="zh-CN"/>
              </w:rPr>
              <w:t>货物名称</w:t>
            </w:r>
          </w:p>
        </w:tc>
        <w:tc>
          <w:tcPr>
            <w:tcW w:w="16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exact"/>
              <w:ind w:firstLine="0" w:firstLineChars="0"/>
              <w:rPr>
                <w:rFonts w:ascii="宋体" w:cs="宋体"/>
                <w:lang w:val="zh-CN"/>
              </w:rPr>
            </w:pPr>
            <w:r>
              <w:rPr>
                <w:rFonts w:hint="eastAsia" w:ascii="宋体" w:hAnsi="宋体" w:cs="宋体"/>
                <w:lang w:val="zh-CN"/>
              </w:rPr>
              <w:t>规格型号及技术参数</w:t>
            </w:r>
          </w:p>
        </w:tc>
        <w:tc>
          <w:tcPr>
            <w:tcW w:w="10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exact"/>
              <w:ind w:firstLine="0" w:firstLineChars="0"/>
              <w:rPr>
                <w:rFonts w:ascii="宋体" w:cs="宋体"/>
                <w:lang w:val="zh-CN"/>
              </w:rPr>
            </w:pPr>
            <w:r>
              <w:rPr>
                <w:rFonts w:hint="eastAsia" w:ascii="宋体" w:hAnsi="宋体" w:cs="宋体"/>
                <w:lang w:val="zh-CN"/>
              </w:rPr>
              <w:t>单位</w:t>
            </w:r>
          </w:p>
        </w:tc>
        <w:tc>
          <w:tcPr>
            <w:tcW w:w="100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exact"/>
              <w:ind w:firstLine="0" w:firstLineChars="0"/>
              <w:rPr>
                <w:rFonts w:ascii="宋体" w:cs="宋体"/>
                <w:lang w:val="zh-CN"/>
              </w:rPr>
            </w:pPr>
            <w:r>
              <w:rPr>
                <w:rFonts w:hint="eastAsia" w:ascii="宋体" w:hAnsi="宋体" w:cs="宋体"/>
                <w:lang w:val="zh-CN"/>
              </w:rPr>
              <w:t>数量</w:t>
            </w:r>
          </w:p>
        </w:tc>
        <w:tc>
          <w:tcPr>
            <w:tcW w:w="10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exact"/>
              <w:ind w:firstLine="0" w:firstLineChars="0"/>
              <w:rPr>
                <w:rFonts w:ascii="宋体" w:cs="宋体"/>
                <w:lang w:val="zh-CN"/>
              </w:rPr>
            </w:pPr>
            <w:r>
              <w:rPr>
                <w:rFonts w:hint="eastAsia" w:ascii="宋体" w:hAnsi="宋体" w:cs="宋体"/>
                <w:lang w:val="zh-CN"/>
              </w:rPr>
              <w:t>单价</w:t>
            </w:r>
          </w:p>
        </w:tc>
        <w:tc>
          <w:tcPr>
            <w:tcW w:w="10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exact"/>
              <w:ind w:firstLine="0" w:firstLineChars="0"/>
              <w:rPr>
                <w:rFonts w:ascii="宋体" w:cs="宋体"/>
                <w:lang w:val="zh-CN"/>
              </w:rPr>
            </w:pPr>
            <w:r>
              <w:rPr>
                <w:rFonts w:hint="eastAsia" w:ascii="宋体" w:hAnsi="宋体" w:cs="宋体"/>
                <w:lang w:val="zh-CN"/>
              </w:rPr>
              <w:t>合计（元）</w:t>
            </w:r>
          </w:p>
        </w:tc>
        <w:tc>
          <w:tcPr>
            <w:tcW w:w="12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exact"/>
              <w:ind w:firstLine="0" w:firstLineChars="0"/>
              <w:rPr>
                <w:rFonts w:ascii="宋体" w:cs="宋体"/>
                <w:lang w:val="zh-CN"/>
              </w:rPr>
            </w:pPr>
            <w:r>
              <w:rPr>
                <w:rFonts w:hint="eastAsia" w:ascii="宋体" w:hAnsi="宋体" w:cs="宋体"/>
                <w:lang w:val="zh-CN"/>
              </w:rPr>
              <w:t>备注</w:t>
            </w:r>
          </w:p>
        </w:tc>
      </w:tr>
      <w:tr>
        <w:tblPrEx>
          <w:tblLayout w:type="fixed"/>
          <w:tblCellMar>
            <w:top w:w="0" w:type="dxa"/>
            <w:left w:w="108" w:type="dxa"/>
            <w:bottom w:w="0" w:type="dxa"/>
            <w:right w:w="108" w:type="dxa"/>
          </w:tblCellMar>
        </w:tblPrEx>
        <w:trPr>
          <w:trHeight w:val="1025" w:hRule="atLeast"/>
        </w:trPr>
        <w:tc>
          <w:tcPr>
            <w:tcW w:w="5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500" w:lineRule="exact"/>
              <w:ind w:firstLine="31680"/>
              <w:rPr>
                <w:rFonts w:ascii="宋体" w:cs="宋体"/>
                <w:lang w:val="zh-CN"/>
              </w:rPr>
            </w:pPr>
          </w:p>
        </w:tc>
        <w:tc>
          <w:tcPr>
            <w:tcW w:w="163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500" w:lineRule="exact"/>
              <w:ind w:firstLine="31680"/>
              <w:rPr>
                <w:rFonts w:ascii="宋体" w:cs="宋体"/>
                <w:lang w:val="zh-CN"/>
              </w:rPr>
            </w:pPr>
          </w:p>
        </w:tc>
        <w:tc>
          <w:tcPr>
            <w:tcW w:w="166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500" w:lineRule="exact"/>
              <w:ind w:firstLine="31680"/>
              <w:rPr>
                <w:rFonts w:ascii="宋体" w:cs="宋体"/>
                <w:lang w:val="zh-CN"/>
              </w:rPr>
            </w:pPr>
          </w:p>
        </w:tc>
        <w:tc>
          <w:tcPr>
            <w:tcW w:w="10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500" w:lineRule="exact"/>
              <w:ind w:firstLine="31680"/>
              <w:rPr>
                <w:rFonts w:ascii="宋体" w:cs="宋体"/>
                <w:lang w:val="zh-CN"/>
              </w:rPr>
            </w:pPr>
          </w:p>
        </w:tc>
        <w:tc>
          <w:tcPr>
            <w:tcW w:w="10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500" w:lineRule="exact"/>
              <w:ind w:firstLine="31680"/>
              <w:rPr>
                <w:rFonts w:ascii="宋体" w:cs="宋体"/>
                <w:lang w:val="zh-CN"/>
              </w:rPr>
            </w:pPr>
          </w:p>
        </w:tc>
        <w:tc>
          <w:tcPr>
            <w:tcW w:w="10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500" w:lineRule="exact"/>
              <w:ind w:firstLine="31680"/>
              <w:rPr>
                <w:rFonts w:ascii="宋体" w:cs="宋体"/>
                <w:lang w:val="zh-CN"/>
              </w:rPr>
            </w:pPr>
          </w:p>
        </w:tc>
        <w:tc>
          <w:tcPr>
            <w:tcW w:w="100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500" w:lineRule="exact"/>
              <w:ind w:firstLine="31680"/>
              <w:rPr>
                <w:rFonts w:ascii="宋体" w:cs="宋体"/>
                <w:lang w:val="zh-CN"/>
              </w:rPr>
            </w:pPr>
          </w:p>
        </w:tc>
        <w:tc>
          <w:tcPr>
            <w:tcW w:w="122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500" w:lineRule="exact"/>
              <w:ind w:firstLine="31680"/>
              <w:rPr>
                <w:rFonts w:ascii="宋体" w:cs="宋体"/>
                <w:lang w:val="zh-CN"/>
              </w:rPr>
            </w:pPr>
          </w:p>
        </w:tc>
      </w:tr>
      <w:tr>
        <w:tblPrEx>
          <w:tblLayout w:type="fixed"/>
          <w:tblCellMar>
            <w:top w:w="0" w:type="dxa"/>
            <w:left w:w="108" w:type="dxa"/>
            <w:bottom w:w="0" w:type="dxa"/>
            <w:right w:w="108" w:type="dxa"/>
          </w:tblCellMar>
        </w:tblPrEx>
        <w:trPr>
          <w:trHeight w:val="1068" w:hRule="atLeast"/>
        </w:trPr>
        <w:tc>
          <w:tcPr>
            <w:tcW w:w="5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500" w:lineRule="exact"/>
              <w:ind w:firstLine="31680"/>
              <w:rPr>
                <w:rFonts w:ascii="宋体" w:cs="宋体"/>
                <w:lang w:val="zh-CN"/>
              </w:rPr>
            </w:pPr>
          </w:p>
        </w:tc>
        <w:tc>
          <w:tcPr>
            <w:tcW w:w="163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500" w:lineRule="exact"/>
              <w:ind w:firstLine="31680"/>
              <w:rPr>
                <w:rFonts w:ascii="宋体" w:cs="宋体"/>
                <w:lang w:val="zh-CN"/>
              </w:rPr>
            </w:pPr>
          </w:p>
        </w:tc>
        <w:tc>
          <w:tcPr>
            <w:tcW w:w="166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500" w:lineRule="exact"/>
              <w:ind w:firstLine="31680"/>
              <w:rPr>
                <w:rFonts w:ascii="宋体" w:cs="宋体"/>
                <w:lang w:val="zh-CN"/>
              </w:rPr>
            </w:pPr>
          </w:p>
        </w:tc>
        <w:tc>
          <w:tcPr>
            <w:tcW w:w="10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500" w:lineRule="exact"/>
              <w:ind w:firstLine="31680"/>
              <w:rPr>
                <w:rFonts w:ascii="宋体" w:cs="宋体"/>
                <w:lang w:val="zh-CN"/>
              </w:rPr>
            </w:pPr>
          </w:p>
        </w:tc>
        <w:tc>
          <w:tcPr>
            <w:tcW w:w="10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500" w:lineRule="exact"/>
              <w:ind w:firstLine="31680"/>
              <w:rPr>
                <w:rFonts w:ascii="宋体" w:cs="宋体"/>
                <w:lang w:val="zh-CN"/>
              </w:rPr>
            </w:pPr>
          </w:p>
        </w:tc>
        <w:tc>
          <w:tcPr>
            <w:tcW w:w="10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500" w:lineRule="exact"/>
              <w:ind w:firstLine="31680"/>
              <w:rPr>
                <w:rFonts w:ascii="宋体" w:cs="宋体"/>
                <w:lang w:val="zh-CN"/>
              </w:rPr>
            </w:pPr>
          </w:p>
        </w:tc>
        <w:tc>
          <w:tcPr>
            <w:tcW w:w="100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500" w:lineRule="exact"/>
              <w:ind w:firstLine="31680"/>
              <w:rPr>
                <w:rFonts w:ascii="宋体" w:cs="宋体"/>
                <w:lang w:val="zh-CN"/>
              </w:rPr>
            </w:pPr>
          </w:p>
        </w:tc>
        <w:tc>
          <w:tcPr>
            <w:tcW w:w="122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500" w:lineRule="exact"/>
              <w:ind w:firstLine="31680"/>
              <w:rPr>
                <w:rFonts w:ascii="宋体" w:cs="宋体"/>
                <w:lang w:val="zh-CN"/>
              </w:rPr>
            </w:pPr>
          </w:p>
        </w:tc>
      </w:tr>
      <w:tr>
        <w:tblPrEx>
          <w:tblLayout w:type="fixed"/>
          <w:tblCellMar>
            <w:top w:w="0" w:type="dxa"/>
            <w:left w:w="108" w:type="dxa"/>
            <w:bottom w:w="0" w:type="dxa"/>
            <w:right w:w="108" w:type="dxa"/>
          </w:tblCellMar>
        </w:tblPrEx>
        <w:trPr>
          <w:trHeight w:val="1025" w:hRule="atLeast"/>
        </w:trPr>
        <w:tc>
          <w:tcPr>
            <w:tcW w:w="5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500" w:lineRule="exact"/>
              <w:ind w:firstLine="31680"/>
              <w:rPr>
                <w:rFonts w:ascii="宋体" w:cs="宋体"/>
                <w:lang w:val="zh-CN"/>
              </w:rPr>
            </w:pPr>
          </w:p>
        </w:tc>
        <w:tc>
          <w:tcPr>
            <w:tcW w:w="163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500" w:lineRule="exact"/>
              <w:ind w:firstLine="31680"/>
              <w:rPr>
                <w:rFonts w:ascii="宋体" w:cs="宋体"/>
                <w:lang w:val="zh-CN"/>
              </w:rPr>
            </w:pPr>
          </w:p>
        </w:tc>
        <w:tc>
          <w:tcPr>
            <w:tcW w:w="166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500" w:lineRule="exact"/>
              <w:ind w:firstLine="31680"/>
              <w:rPr>
                <w:rFonts w:ascii="宋体" w:cs="宋体"/>
                <w:lang w:val="zh-CN"/>
              </w:rPr>
            </w:pPr>
          </w:p>
        </w:tc>
        <w:tc>
          <w:tcPr>
            <w:tcW w:w="10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500" w:lineRule="exact"/>
              <w:ind w:firstLine="31680"/>
              <w:rPr>
                <w:rFonts w:ascii="宋体" w:cs="宋体"/>
                <w:lang w:val="zh-CN"/>
              </w:rPr>
            </w:pPr>
          </w:p>
        </w:tc>
        <w:tc>
          <w:tcPr>
            <w:tcW w:w="10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500" w:lineRule="exact"/>
              <w:ind w:firstLine="31680"/>
              <w:rPr>
                <w:rFonts w:ascii="宋体" w:cs="宋体"/>
                <w:lang w:val="zh-CN"/>
              </w:rPr>
            </w:pPr>
          </w:p>
        </w:tc>
        <w:tc>
          <w:tcPr>
            <w:tcW w:w="10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500" w:lineRule="exact"/>
              <w:ind w:firstLine="31680"/>
              <w:rPr>
                <w:rFonts w:ascii="宋体" w:cs="宋体"/>
                <w:lang w:val="zh-CN"/>
              </w:rPr>
            </w:pPr>
          </w:p>
        </w:tc>
        <w:tc>
          <w:tcPr>
            <w:tcW w:w="100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500" w:lineRule="exact"/>
              <w:ind w:firstLine="31680"/>
              <w:rPr>
                <w:rFonts w:ascii="宋体" w:cs="宋体"/>
                <w:lang w:val="zh-CN"/>
              </w:rPr>
            </w:pPr>
          </w:p>
        </w:tc>
        <w:tc>
          <w:tcPr>
            <w:tcW w:w="122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500" w:lineRule="exact"/>
              <w:ind w:firstLine="31680"/>
              <w:rPr>
                <w:rFonts w:ascii="宋体" w:cs="宋体"/>
                <w:lang w:val="zh-CN"/>
              </w:rPr>
            </w:pPr>
          </w:p>
        </w:tc>
      </w:tr>
      <w:tr>
        <w:tblPrEx>
          <w:tblLayout w:type="fixed"/>
          <w:tblCellMar>
            <w:top w:w="0" w:type="dxa"/>
            <w:left w:w="108" w:type="dxa"/>
            <w:bottom w:w="0" w:type="dxa"/>
            <w:right w:w="108" w:type="dxa"/>
          </w:tblCellMar>
        </w:tblPrEx>
        <w:trPr>
          <w:trHeight w:val="1068" w:hRule="atLeast"/>
        </w:trPr>
        <w:tc>
          <w:tcPr>
            <w:tcW w:w="5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500" w:lineRule="exact"/>
              <w:ind w:firstLine="31680"/>
              <w:rPr>
                <w:rFonts w:ascii="宋体" w:cs="宋体"/>
                <w:lang w:val="zh-CN"/>
              </w:rPr>
            </w:pPr>
          </w:p>
        </w:tc>
        <w:tc>
          <w:tcPr>
            <w:tcW w:w="163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500" w:lineRule="exact"/>
              <w:ind w:firstLine="31680"/>
              <w:rPr>
                <w:rFonts w:ascii="宋体" w:cs="宋体"/>
                <w:lang w:val="zh-CN"/>
              </w:rPr>
            </w:pPr>
          </w:p>
        </w:tc>
        <w:tc>
          <w:tcPr>
            <w:tcW w:w="166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500" w:lineRule="exact"/>
              <w:ind w:firstLine="31680"/>
              <w:rPr>
                <w:rFonts w:ascii="宋体" w:cs="宋体"/>
                <w:lang w:val="zh-CN"/>
              </w:rPr>
            </w:pPr>
          </w:p>
        </w:tc>
        <w:tc>
          <w:tcPr>
            <w:tcW w:w="10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500" w:lineRule="exact"/>
              <w:ind w:firstLine="31680"/>
              <w:rPr>
                <w:rFonts w:ascii="宋体" w:cs="宋体"/>
                <w:lang w:val="zh-CN"/>
              </w:rPr>
            </w:pPr>
          </w:p>
        </w:tc>
        <w:tc>
          <w:tcPr>
            <w:tcW w:w="10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500" w:lineRule="exact"/>
              <w:ind w:firstLine="31680"/>
              <w:rPr>
                <w:rFonts w:ascii="宋体" w:cs="宋体"/>
                <w:lang w:val="zh-CN"/>
              </w:rPr>
            </w:pPr>
          </w:p>
        </w:tc>
        <w:tc>
          <w:tcPr>
            <w:tcW w:w="10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500" w:lineRule="exact"/>
              <w:ind w:firstLine="31680"/>
              <w:rPr>
                <w:rFonts w:ascii="宋体" w:cs="宋体"/>
                <w:lang w:val="zh-CN"/>
              </w:rPr>
            </w:pPr>
          </w:p>
        </w:tc>
        <w:tc>
          <w:tcPr>
            <w:tcW w:w="100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500" w:lineRule="exact"/>
              <w:ind w:firstLine="31680"/>
              <w:rPr>
                <w:rFonts w:ascii="宋体" w:cs="宋体"/>
                <w:lang w:val="zh-CN"/>
              </w:rPr>
            </w:pPr>
          </w:p>
        </w:tc>
        <w:tc>
          <w:tcPr>
            <w:tcW w:w="122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500" w:lineRule="exact"/>
              <w:ind w:firstLine="31680"/>
              <w:rPr>
                <w:rFonts w:ascii="宋体" w:cs="宋体"/>
                <w:lang w:val="zh-CN"/>
              </w:rPr>
            </w:pPr>
          </w:p>
        </w:tc>
      </w:tr>
      <w:tr>
        <w:tblPrEx>
          <w:tblLayout w:type="fixed"/>
          <w:tblCellMar>
            <w:top w:w="0" w:type="dxa"/>
            <w:left w:w="108" w:type="dxa"/>
            <w:bottom w:w="0" w:type="dxa"/>
            <w:right w:w="108" w:type="dxa"/>
          </w:tblCellMar>
        </w:tblPrEx>
        <w:trPr>
          <w:trHeight w:val="989" w:hRule="atLeast"/>
        </w:trPr>
        <w:tc>
          <w:tcPr>
            <w:tcW w:w="2151"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00" w:lineRule="exact"/>
              <w:ind w:firstLine="31680"/>
              <w:jc w:val="center"/>
              <w:rPr>
                <w:rFonts w:ascii="宋体" w:cs="宋体"/>
                <w:lang w:val="zh-CN"/>
              </w:rPr>
            </w:pPr>
            <w:r>
              <w:rPr>
                <w:rFonts w:hint="eastAsia" w:ascii="宋体" w:hAnsi="宋体" w:cs="宋体"/>
                <w:lang w:val="zh-CN"/>
              </w:rPr>
              <w:t>供货期</w:t>
            </w:r>
          </w:p>
        </w:tc>
        <w:tc>
          <w:tcPr>
            <w:tcW w:w="6889" w:type="dxa"/>
            <w:gridSpan w:val="6"/>
            <w:tcBorders>
              <w:top w:val="single" w:color="auto" w:sz="6" w:space="0"/>
              <w:left w:val="single" w:color="auto" w:sz="6" w:space="0"/>
              <w:bottom w:val="single" w:color="auto" w:sz="6" w:space="0"/>
              <w:right w:val="single" w:color="auto" w:sz="6" w:space="0"/>
            </w:tcBorders>
            <w:vAlign w:val="center"/>
          </w:tcPr>
          <w:p>
            <w:pPr>
              <w:widowControl/>
              <w:tabs>
                <w:tab w:val="left" w:pos="2490"/>
              </w:tabs>
              <w:snapToGrid w:val="0"/>
              <w:spacing w:line="419" w:lineRule="atLeast"/>
              <w:ind w:firstLine="240" w:firstLineChars="100"/>
              <w:rPr>
                <w:rFonts w:ascii="宋体" w:cs="宋体"/>
                <w:lang w:val="zh-CN"/>
              </w:rPr>
            </w:pPr>
          </w:p>
        </w:tc>
      </w:tr>
      <w:tr>
        <w:tblPrEx>
          <w:tblLayout w:type="fixed"/>
          <w:tblCellMar>
            <w:top w:w="0" w:type="dxa"/>
            <w:left w:w="108" w:type="dxa"/>
            <w:bottom w:w="0" w:type="dxa"/>
            <w:right w:w="108" w:type="dxa"/>
          </w:tblCellMar>
        </w:tblPrEx>
        <w:trPr>
          <w:trHeight w:val="1027" w:hRule="atLeast"/>
        </w:trPr>
        <w:tc>
          <w:tcPr>
            <w:tcW w:w="2151"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00" w:lineRule="exact"/>
              <w:ind w:firstLine="31680"/>
              <w:jc w:val="center"/>
              <w:rPr>
                <w:rFonts w:ascii="宋体" w:cs="宋体"/>
                <w:lang w:val="zh-CN"/>
              </w:rPr>
            </w:pPr>
            <w:r>
              <w:rPr>
                <w:rFonts w:hint="eastAsia" w:ascii="宋体" w:hAnsi="宋体" w:cs="宋体"/>
                <w:lang w:val="zh-CN"/>
              </w:rPr>
              <w:t>合计金额</w:t>
            </w:r>
          </w:p>
        </w:tc>
        <w:tc>
          <w:tcPr>
            <w:tcW w:w="6889" w:type="dxa"/>
            <w:gridSpan w:val="6"/>
            <w:tcBorders>
              <w:top w:val="single" w:color="auto" w:sz="6" w:space="0"/>
              <w:left w:val="single" w:color="auto" w:sz="6" w:space="0"/>
              <w:bottom w:val="single" w:color="auto" w:sz="6" w:space="0"/>
              <w:right w:val="single" w:color="auto" w:sz="6" w:space="0"/>
            </w:tcBorders>
          </w:tcPr>
          <w:p>
            <w:pPr>
              <w:autoSpaceDE w:val="0"/>
              <w:autoSpaceDN w:val="0"/>
              <w:adjustRightInd w:val="0"/>
              <w:spacing w:line="500" w:lineRule="exact"/>
              <w:ind w:firstLine="31680"/>
              <w:rPr>
                <w:rFonts w:ascii="宋体" w:cs="宋体"/>
                <w:lang w:val="zh-CN"/>
              </w:rPr>
            </w:pPr>
            <w:r>
              <w:rPr>
                <w:rFonts w:ascii="宋体" w:hAnsi="宋体" w:cs="宋体"/>
              </w:rPr>
              <w:t xml:space="preserve">   </w:t>
            </w:r>
            <w:r>
              <w:rPr>
                <w:rFonts w:hint="eastAsia" w:ascii="宋体" w:hAnsi="宋体" w:cs="宋体"/>
                <w:lang w:val="zh-CN"/>
              </w:rPr>
              <w:t>佰</w:t>
            </w:r>
            <w:r>
              <w:rPr>
                <w:rFonts w:ascii="宋体" w:hAnsi="宋体" w:cs="宋体"/>
                <w:lang w:val="zh-CN"/>
              </w:rPr>
              <w:t xml:space="preserve">   </w:t>
            </w:r>
            <w:r>
              <w:rPr>
                <w:rFonts w:hint="eastAsia" w:ascii="宋体" w:hAnsi="宋体" w:cs="宋体"/>
                <w:lang w:val="zh-CN"/>
              </w:rPr>
              <w:t>拾</w:t>
            </w:r>
            <w:r>
              <w:rPr>
                <w:rFonts w:ascii="宋体" w:hAnsi="宋体" w:cs="宋体"/>
                <w:lang w:val="zh-CN"/>
              </w:rPr>
              <w:t xml:space="preserve">   </w:t>
            </w:r>
            <w:r>
              <w:rPr>
                <w:rFonts w:hint="eastAsia" w:ascii="宋体" w:hAnsi="宋体" w:cs="宋体"/>
                <w:lang w:val="zh-CN"/>
              </w:rPr>
              <w:t>万</w:t>
            </w:r>
            <w:r>
              <w:rPr>
                <w:rFonts w:ascii="宋体" w:hAnsi="宋体" w:cs="宋体"/>
                <w:lang w:val="zh-CN"/>
              </w:rPr>
              <w:t xml:space="preserve">   </w:t>
            </w:r>
            <w:r>
              <w:rPr>
                <w:rFonts w:hint="eastAsia" w:ascii="宋体" w:hAnsi="宋体" w:cs="宋体"/>
                <w:lang w:val="zh-CN"/>
              </w:rPr>
              <w:t>仟</w:t>
            </w:r>
            <w:r>
              <w:rPr>
                <w:rFonts w:ascii="宋体" w:hAnsi="宋体" w:cs="宋体"/>
                <w:lang w:val="zh-CN"/>
              </w:rPr>
              <w:t xml:space="preserve">   </w:t>
            </w:r>
            <w:r>
              <w:rPr>
                <w:rFonts w:hint="eastAsia" w:ascii="宋体" w:hAnsi="宋体" w:cs="宋体"/>
                <w:lang w:val="zh-CN"/>
              </w:rPr>
              <w:t>佰</w:t>
            </w:r>
            <w:r>
              <w:rPr>
                <w:rFonts w:ascii="宋体" w:hAnsi="宋体" w:cs="宋体"/>
                <w:lang w:val="zh-CN"/>
              </w:rPr>
              <w:t xml:space="preserve">   </w:t>
            </w:r>
            <w:r>
              <w:rPr>
                <w:rFonts w:hint="eastAsia" w:ascii="宋体" w:hAnsi="宋体" w:cs="宋体"/>
                <w:lang w:val="zh-CN"/>
              </w:rPr>
              <w:t>拾</w:t>
            </w:r>
            <w:r>
              <w:rPr>
                <w:rFonts w:ascii="宋体" w:hAnsi="宋体" w:cs="宋体"/>
                <w:lang w:val="zh-CN"/>
              </w:rPr>
              <w:t xml:space="preserve">  </w:t>
            </w:r>
            <w:r>
              <w:rPr>
                <w:rFonts w:hint="eastAsia" w:ascii="宋体" w:hAnsi="宋体" w:cs="宋体"/>
                <w:lang w:val="zh-CN"/>
              </w:rPr>
              <w:t>元</w:t>
            </w:r>
            <w:r>
              <w:rPr>
                <w:rFonts w:ascii="宋体" w:hAnsi="宋体" w:cs="宋体"/>
                <w:lang w:val="zh-CN"/>
              </w:rPr>
              <w:t xml:space="preserve">   </w:t>
            </w:r>
            <w:r>
              <w:rPr>
                <w:rFonts w:hint="eastAsia" w:ascii="宋体" w:hAnsi="宋体" w:cs="宋体"/>
                <w:lang w:val="zh-CN"/>
              </w:rPr>
              <w:t>角</w:t>
            </w:r>
            <w:r>
              <w:rPr>
                <w:rFonts w:ascii="宋体" w:hAnsi="宋体" w:cs="宋体"/>
                <w:lang w:val="zh-CN"/>
              </w:rPr>
              <w:t xml:space="preserve"> </w:t>
            </w:r>
            <w:r>
              <w:rPr>
                <w:rFonts w:hint="eastAsia" w:ascii="宋体" w:hAnsi="宋体" w:cs="宋体"/>
                <w:lang w:val="zh-CN"/>
              </w:rPr>
              <w:t>分整（￥：</w:t>
            </w:r>
            <w:r>
              <w:rPr>
                <w:rFonts w:ascii="宋体" w:hAnsi="宋体" w:cs="宋体"/>
                <w:lang w:val="zh-CN"/>
              </w:rPr>
              <w:t xml:space="preserve">          </w:t>
            </w:r>
            <w:r>
              <w:rPr>
                <w:rFonts w:hint="eastAsia" w:ascii="宋体" w:hAnsi="宋体" w:cs="宋体"/>
                <w:lang w:val="zh-CN"/>
              </w:rPr>
              <w:t>）</w:t>
            </w:r>
          </w:p>
        </w:tc>
      </w:tr>
    </w:tbl>
    <w:p>
      <w:pPr>
        <w:widowControl/>
        <w:snapToGrid w:val="0"/>
        <w:ind w:firstLine="31680"/>
        <w:rPr>
          <w:rFonts w:ascii="宋体" w:cs="宋体"/>
        </w:rPr>
      </w:pPr>
    </w:p>
    <w:p>
      <w:pPr>
        <w:widowControl/>
        <w:snapToGrid w:val="0"/>
        <w:ind w:firstLine="31680"/>
        <w:rPr>
          <w:rFonts w:ascii="宋体" w:cs="宋体"/>
          <w:b/>
        </w:rPr>
      </w:pPr>
      <w:r>
        <w:rPr>
          <w:rFonts w:hint="eastAsia" w:ascii="宋体" w:hAnsi="宋体" w:cs="宋体"/>
          <w:b/>
        </w:rPr>
        <w:t>注：本项目的设备成本、备品备件、包装、运输及保管、保险、所有税金、利润、安装、调试、检验、技术培训、售后服务及其它完成本项目的一切费用，等均需含在此报价中。</w:t>
      </w:r>
    </w:p>
    <w:p>
      <w:pPr>
        <w:widowControl/>
        <w:snapToGrid w:val="0"/>
        <w:ind w:firstLine="31680"/>
        <w:jc w:val="center"/>
        <w:rPr>
          <w:rFonts w:ascii="宋体" w:cs="宋体"/>
          <w:b/>
        </w:rPr>
      </w:pPr>
    </w:p>
    <w:p>
      <w:pPr>
        <w:widowControl/>
        <w:snapToGrid w:val="0"/>
        <w:ind w:firstLine="31680"/>
        <w:jc w:val="center"/>
        <w:rPr>
          <w:rFonts w:ascii="宋体" w:cs="宋体"/>
          <w:b/>
        </w:rPr>
      </w:pPr>
      <w:r>
        <w:rPr>
          <w:rFonts w:ascii="宋体" w:hAnsi="宋体" w:cs="宋体"/>
          <w:b/>
        </w:rPr>
        <w:t xml:space="preserve">               </w:t>
      </w:r>
      <w:r>
        <w:rPr>
          <w:rFonts w:hint="eastAsia" w:ascii="宋体" w:hAnsi="宋体" w:cs="宋体"/>
          <w:b/>
        </w:rPr>
        <w:t>供应商名称：</w:t>
      </w:r>
      <w:r>
        <w:rPr>
          <w:rFonts w:ascii="宋体" w:hAnsi="宋体" w:cs="宋体"/>
          <w:b/>
          <w:u w:val="single"/>
        </w:rPr>
        <w:t xml:space="preserve">                     </w:t>
      </w:r>
      <w:r>
        <w:rPr>
          <w:rFonts w:hint="eastAsia" w:ascii="宋体" w:hAnsi="宋体" w:cs="宋体"/>
          <w:b/>
        </w:rPr>
        <w:t>（盖单位公章）</w:t>
      </w:r>
    </w:p>
    <w:p>
      <w:pPr>
        <w:widowControl/>
        <w:snapToGrid w:val="0"/>
        <w:ind w:firstLine="31680"/>
        <w:jc w:val="center"/>
        <w:rPr>
          <w:rFonts w:ascii="宋体" w:cs="宋体"/>
          <w:b/>
        </w:rPr>
      </w:pPr>
      <w:r>
        <w:rPr>
          <w:rFonts w:ascii="宋体" w:hAnsi="宋体" w:cs="宋体"/>
          <w:b/>
        </w:rPr>
        <w:t xml:space="preserve">             </w:t>
      </w:r>
      <w:r>
        <w:rPr>
          <w:rFonts w:hint="eastAsia" w:ascii="宋体" w:hAnsi="宋体" w:cs="宋体"/>
          <w:b/>
        </w:rPr>
        <w:t>法定代表人或委托代理人：</w:t>
      </w:r>
      <w:r>
        <w:rPr>
          <w:rFonts w:ascii="宋体" w:hAnsi="宋体" w:cs="宋体"/>
          <w:b/>
          <w:u w:val="single"/>
        </w:rPr>
        <w:t xml:space="preserve">       </w:t>
      </w:r>
      <w:r>
        <w:rPr>
          <w:rFonts w:hint="eastAsia" w:ascii="宋体" w:hAnsi="宋体" w:cs="宋体"/>
          <w:b/>
        </w:rPr>
        <w:t>（签字或盖章）</w:t>
      </w:r>
    </w:p>
    <w:p>
      <w:pPr>
        <w:widowControl/>
        <w:snapToGrid w:val="0"/>
        <w:ind w:firstLine="31680"/>
        <w:rPr>
          <w:rFonts w:ascii="宋体" w:cs="宋体"/>
          <w:b/>
        </w:rPr>
      </w:pPr>
      <w:r>
        <w:rPr>
          <w:rFonts w:ascii="宋体" w:hAnsi="宋体" w:cs="宋体"/>
          <w:b/>
        </w:rPr>
        <w:t xml:space="preserve">                  </w:t>
      </w:r>
      <w:r>
        <w:rPr>
          <w:rFonts w:hint="eastAsia" w:ascii="宋体" w:hAnsi="宋体" w:cs="宋体"/>
          <w:b/>
        </w:rPr>
        <w:t>日期：</w:t>
      </w:r>
      <w:r>
        <w:rPr>
          <w:rFonts w:hint="eastAsia" w:ascii="宋体" w:hAnsi="宋体" w:cs="宋体"/>
          <w:b/>
          <w:u w:val="single"/>
        </w:rPr>
        <w:t>　　　　</w:t>
      </w:r>
      <w:r>
        <w:rPr>
          <w:rFonts w:hint="eastAsia" w:ascii="宋体" w:hAnsi="宋体" w:cs="宋体"/>
          <w:b/>
        </w:rPr>
        <w:t>年</w:t>
      </w:r>
      <w:r>
        <w:rPr>
          <w:rFonts w:hint="eastAsia" w:ascii="宋体" w:hAnsi="宋体" w:cs="宋体"/>
          <w:b/>
          <w:u w:val="single"/>
        </w:rPr>
        <w:t>　　　</w:t>
      </w:r>
      <w:r>
        <w:rPr>
          <w:rFonts w:hint="eastAsia" w:ascii="宋体" w:hAnsi="宋体" w:cs="宋体"/>
          <w:b/>
        </w:rPr>
        <w:t>月</w:t>
      </w:r>
      <w:r>
        <w:rPr>
          <w:rFonts w:hint="eastAsia" w:ascii="宋体" w:hAnsi="宋体" w:cs="宋体"/>
          <w:b/>
          <w:u w:val="single"/>
        </w:rPr>
        <w:t>　　　</w:t>
      </w:r>
      <w:r>
        <w:rPr>
          <w:rFonts w:hint="eastAsia" w:ascii="宋体" w:hAnsi="宋体" w:cs="宋体"/>
          <w:b/>
        </w:rPr>
        <w:t>日</w:t>
      </w:r>
    </w:p>
    <w:p>
      <w:pPr>
        <w:widowControl/>
        <w:snapToGrid w:val="0"/>
        <w:ind w:firstLine="31680"/>
        <w:rPr>
          <w:rFonts w:ascii="宋体" w:cs="宋体"/>
          <w:b/>
          <w:lang w:val="zh-CN"/>
        </w:rPr>
      </w:pPr>
    </w:p>
    <w:p>
      <w:pPr>
        <w:numPr>
          <w:ilvl w:val="0"/>
          <w:numId w:val="13"/>
        </w:numPr>
        <w:autoSpaceDE w:val="0"/>
        <w:autoSpaceDN w:val="0"/>
        <w:adjustRightInd w:val="0"/>
        <w:ind w:firstLine="31680"/>
        <w:jc w:val="center"/>
        <w:rPr>
          <w:rFonts w:ascii="宋体" w:cs="宋体"/>
          <w:b/>
          <w:bCs/>
          <w:sz w:val="32"/>
          <w:szCs w:val="32"/>
          <w:lang w:val="zh-CN"/>
        </w:rPr>
      </w:pPr>
      <w:r>
        <w:rPr>
          <w:rFonts w:hint="eastAsia" w:ascii="宋体" w:hAnsi="宋体" w:cs="宋体"/>
          <w:b/>
          <w:bCs/>
          <w:sz w:val="32"/>
          <w:szCs w:val="32"/>
          <w:lang w:val="zh-CN"/>
        </w:rPr>
        <w:t>货物详细技术配置及参数偏差表</w:t>
      </w:r>
    </w:p>
    <w:p>
      <w:pPr>
        <w:autoSpaceDE w:val="0"/>
        <w:autoSpaceDN w:val="0"/>
        <w:adjustRightInd w:val="0"/>
        <w:ind w:firstLine="0" w:firstLineChars="0"/>
        <w:rPr>
          <w:rFonts w:ascii="宋体" w:cs="宋体"/>
          <w:b/>
          <w:bCs/>
          <w:sz w:val="32"/>
          <w:szCs w:val="32"/>
          <w:lang w:val="zh-CN"/>
        </w:rPr>
      </w:pPr>
      <w:r>
        <w:rPr>
          <w:rFonts w:hint="eastAsia" w:ascii="宋体" w:hAnsi="宋体" w:cs="宋体"/>
          <w:lang w:val="zh-CN"/>
        </w:rPr>
        <w:t>项目名称及标段：</w:t>
      </w:r>
    </w:p>
    <w:tbl>
      <w:tblPr>
        <w:tblStyle w:val="34"/>
        <w:tblpPr w:leftFromText="180" w:rightFromText="180" w:vertAnchor="text" w:horzAnchor="margin" w:tblpXSpec="center" w:tblpY="314"/>
        <w:tblW w:w="9140" w:type="dxa"/>
        <w:tblInd w:w="0" w:type="dxa"/>
        <w:tblLayout w:type="fixed"/>
        <w:tblCellMar>
          <w:top w:w="0" w:type="dxa"/>
          <w:left w:w="108" w:type="dxa"/>
          <w:bottom w:w="0" w:type="dxa"/>
          <w:right w:w="108" w:type="dxa"/>
        </w:tblCellMar>
      </w:tblPr>
      <w:tblGrid>
        <w:gridCol w:w="1194"/>
        <w:gridCol w:w="1532"/>
        <w:gridCol w:w="1603"/>
        <w:gridCol w:w="1283"/>
        <w:gridCol w:w="1309"/>
        <w:gridCol w:w="1309"/>
        <w:gridCol w:w="910"/>
      </w:tblGrid>
      <w:tr>
        <w:tblPrEx>
          <w:tblLayout w:type="fixed"/>
          <w:tblCellMar>
            <w:top w:w="0" w:type="dxa"/>
            <w:left w:w="108" w:type="dxa"/>
            <w:bottom w:w="0" w:type="dxa"/>
            <w:right w:w="108" w:type="dxa"/>
          </w:tblCellMar>
        </w:tblPrEx>
        <w:trPr>
          <w:trHeight w:val="1882" w:hRule="atLeast"/>
        </w:trPr>
        <w:tc>
          <w:tcPr>
            <w:tcW w:w="1194" w:type="dxa"/>
            <w:tcBorders>
              <w:top w:val="single" w:color="auto" w:sz="6" w:space="0"/>
              <w:left w:val="single" w:color="auto" w:sz="6" w:space="0"/>
              <w:bottom w:val="single" w:color="auto" w:sz="6" w:space="0"/>
              <w:right w:val="single" w:color="auto" w:sz="6" w:space="0"/>
            </w:tcBorders>
            <w:vAlign w:val="center"/>
          </w:tcPr>
          <w:p>
            <w:pPr>
              <w:widowControl/>
              <w:spacing w:line="320" w:lineRule="exact"/>
              <w:ind w:firstLine="0" w:firstLineChars="0"/>
              <w:rPr>
                <w:rFonts w:ascii="宋体" w:cs="宋体"/>
                <w:lang w:val="zh-CN"/>
              </w:rPr>
            </w:pPr>
            <w:r>
              <w:rPr>
                <w:rFonts w:hint="eastAsia" w:ascii="宋体" w:hAnsi="宋体" w:cs="宋体"/>
                <w:lang w:val="zh-CN"/>
              </w:rPr>
              <w:t>货物名称</w:t>
            </w:r>
          </w:p>
        </w:tc>
        <w:tc>
          <w:tcPr>
            <w:tcW w:w="1532" w:type="dxa"/>
            <w:tcBorders>
              <w:top w:val="single" w:color="auto" w:sz="6" w:space="0"/>
              <w:left w:val="single" w:color="auto" w:sz="6" w:space="0"/>
              <w:bottom w:val="single" w:color="auto" w:sz="6" w:space="0"/>
              <w:right w:val="single" w:color="auto" w:sz="6" w:space="0"/>
            </w:tcBorders>
            <w:vAlign w:val="center"/>
          </w:tcPr>
          <w:p>
            <w:pPr>
              <w:widowControl/>
              <w:spacing w:line="320" w:lineRule="exact"/>
              <w:ind w:firstLine="0" w:firstLineChars="0"/>
              <w:rPr>
                <w:rFonts w:ascii="宋体" w:cs="宋体"/>
                <w:lang w:val="zh-CN"/>
              </w:rPr>
            </w:pPr>
            <w:r>
              <w:rPr>
                <w:rFonts w:hint="eastAsia" w:ascii="宋体" w:hAnsi="宋体" w:cs="宋体"/>
                <w:lang w:val="zh-CN"/>
              </w:rPr>
              <w:t>招标文件中规格型号、技术指标</w:t>
            </w:r>
          </w:p>
        </w:tc>
        <w:tc>
          <w:tcPr>
            <w:tcW w:w="1603" w:type="dxa"/>
            <w:tcBorders>
              <w:top w:val="single" w:color="auto" w:sz="6" w:space="0"/>
              <w:left w:val="single" w:color="auto" w:sz="6" w:space="0"/>
              <w:bottom w:val="single" w:color="auto" w:sz="6" w:space="0"/>
              <w:right w:val="single" w:color="auto" w:sz="6" w:space="0"/>
            </w:tcBorders>
            <w:vAlign w:val="center"/>
          </w:tcPr>
          <w:p>
            <w:pPr>
              <w:spacing w:line="320" w:lineRule="exact"/>
              <w:ind w:firstLine="0" w:firstLineChars="0"/>
              <w:rPr>
                <w:rFonts w:ascii="宋体" w:cs="宋体"/>
                <w:lang w:val="zh-CN"/>
              </w:rPr>
            </w:pPr>
            <w:r>
              <w:rPr>
                <w:rFonts w:hint="eastAsia" w:ascii="宋体" w:hAnsi="宋体" w:cs="宋体"/>
                <w:lang w:val="zh-CN"/>
              </w:rPr>
              <w:t>投标文件规格、型号技术指标</w:t>
            </w:r>
          </w:p>
        </w:tc>
        <w:tc>
          <w:tcPr>
            <w:tcW w:w="12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exact"/>
              <w:ind w:firstLine="0" w:firstLineChars="0"/>
              <w:rPr>
                <w:rFonts w:ascii="宋体" w:cs="宋体"/>
                <w:lang w:val="zh-CN"/>
              </w:rPr>
            </w:pPr>
            <w:r>
              <w:rPr>
                <w:rFonts w:hint="eastAsia" w:ascii="宋体" w:hAnsi="宋体" w:cs="宋体"/>
                <w:lang w:val="zh-CN"/>
              </w:rPr>
              <w:t>偏差详细描述</w:t>
            </w:r>
          </w:p>
        </w:tc>
        <w:tc>
          <w:tcPr>
            <w:tcW w:w="1309" w:type="dxa"/>
            <w:tcBorders>
              <w:top w:val="single" w:color="auto" w:sz="6" w:space="0"/>
              <w:left w:val="single" w:color="auto" w:sz="6" w:space="0"/>
              <w:bottom w:val="single" w:color="auto" w:sz="6" w:space="0"/>
              <w:right w:val="single" w:color="auto" w:sz="6" w:space="0"/>
            </w:tcBorders>
            <w:vAlign w:val="center"/>
          </w:tcPr>
          <w:p>
            <w:pPr>
              <w:widowControl/>
              <w:spacing w:line="320" w:lineRule="exact"/>
              <w:ind w:firstLine="0" w:firstLineChars="0"/>
              <w:rPr>
                <w:rFonts w:ascii="宋体" w:cs="宋体"/>
                <w:lang w:val="zh-CN"/>
              </w:rPr>
            </w:pPr>
            <w:r>
              <w:rPr>
                <w:rFonts w:hint="eastAsia" w:ascii="宋体" w:hAnsi="宋体" w:cs="宋体"/>
                <w:lang w:val="zh-CN"/>
              </w:rPr>
              <w:t>偏离内容</w:t>
            </w:r>
          </w:p>
        </w:tc>
        <w:tc>
          <w:tcPr>
            <w:tcW w:w="1309" w:type="dxa"/>
            <w:tcBorders>
              <w:top w:val="single" w:color="auto" w:sz="6" w:space="0"/>
              <w:left w:val="single" w:color="auto" w:sz="6" w:space="0"/>
              <w:bottom w:val="single" w:color="auto" w:sz="6" w:space="0"/>
              <w:right w:val="single" w:color="auto" w:sz="6" w:space="0"/>
            </w:tcBorders>
            <w:vAlign w:val="center"/>
          </w:tcPr>
          <w:p>
            <w:pPr>
              <w:widowControl/>
              <w:spacing w:line="320" w:lineRule="exact"/>
              <w:ind w:firstLine="0" w:firstLineChars="0"/>
              <w:rPr>
                <w:rFonts w:ascii="宋体" w:cs="宋体"/>
                <w:lang w:val="zh-CN"/>
              </w:rPr>
            </w:pPr>
            <w:r>
              <w:rPr>
                <w:rFonts w:hint="eastAsia" w:ascii="宋体" w:hAnsi="宋体" w:cs="宋体"/>
                <w:lang w:val="zh-CN"/>
              </w:rPr>
              <w:t>正</w:t>
            </w:r>
            <w:r>
              <w:rPr>
                <w:rFonts w:ascii="宋体" w:hAnsi="宋体" w:cs="宋体"/>
                <w:lang w:val="zh-CN"/>
              </w:rPr>
              <w:t>/</w:t>
            </w:r>
            <w:r>
              <w:rPr>
                <w:rFonts w:hint="eastAsia" w:ascii="宋体" w:hAnsi="宋体" w:cs="宋体"/>
                <w:lang w:val="zh-CN"/>
              </w:rPr>
              <w:t>负偏离</w:t>
            </w:r>
          </w:p>
        </w:tc>
        <w:tc>
          <w:tcPr>
            <w:tcW w:w="910" w:type="dxa"/>
            <w:tcBorders>
              <w:top w:val="single" w:color="auto" w:sz="6" w:space="0"/>
              <w:left w:val="single" w:color="auto" w:sz="6" w:space="0"/>
              <w:bottom w:val="single" w:color="auto" w:sz="6" w:space="0"/>
              <w:right w:val="single" w:color="auto" w:sz="6" w:space="0"/>
            </w:tcBorders>
            <w:vAlign w:val="center"/>
          </w:tcPr>
          <w:p>
            <w:pPr>
              <w:widowControl/>
              <w:spacing w:line="320" w:lineRule="exact"/>
              <w:ind w:firstLine="0" w:firstLineChars="0"/>
              <w:rPr>
                <w:rFonts w:ascii="宋体" w:cs="宋体"/>
                <w:lang w:val="zh-CN"/>
              </w:rPr>
            </w:pPr>
            <w:r>
              <w:rPr>
                <w:rFonts w:hint="eastAsia" w:ascii="宋体" w:hAnsi="宋体" w:cs="宋体"/>
                <w:lang w:val="zh-CN"/>
              </w:rPr>
              <w:t>备注</w:t>
            </w:r>
          </w:p>
        </w:tc>
      </w:tr>
      <w:tr>
        <w:tblPrEx>
          <w:tblLayout w:type="fixed"/>
          <w:tblCellMar>
            <w:top w:w="0" w:type="dxa"/>
            <w:left w:w="108" w:type="dxa"/>
            <w:bottom w:w="0" w:type="dxa"/>
            <w:right w:w="108" w:type="dxa"/>
          </w:tblCellMar>
        </w:tblPrEx>
        <w:trPr>
          <w:trHeight w:val="1039" w:hRule="atLeast"/>
        </w:trPr>
        <w:tc>
          <w:tcPr>
            <w:tcW w:w="119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60" w:lineRule="exact"/>
              <w:ind w:firstLine="31680"/>
              <w:rPr>
                <w:rFonts w:ascii="宋体" w:cs="宋体"/>
                <w:lang w:val="zh-CN"/>
              </w:rPr>
            </w:pPr>
          </w:p>
        </w:tc>
        <w:tc>
          <w:tcPr>
            <w:tcW w:w="153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60" w:lineRule="exact"/>
              <w:ind w:firstLine="31680"/>
              <w:rPr>
                <w:rFonts w:ascii="宋体" w:cs="宋体"/>
                <w:lang w:val="zh-CN"/>
              </w:rPr>
            </w:pPr>
          </w:p>
        </w:tc>
        <w:tc>
          <w:tcPr>
            <w:tcW w:w="16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60" w:lineRule="exact"/>
              <w:ind w:firstLine="31680"/>
              <w:rPr>
                <w:rFonts w:ascii="宋体" w:cs="宋体"/>
                <w:lang w:val="zh-CN"/>
              </w:rPr>
            </w:pPr>
          </w:p>
        </w:tc>
        <w:tc>
          <w:tcPr>
            <w:tcW w:w="128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60" w:lineRule="exact"/>
              <w:ind w:firstLine="31680"/>
              <w:rPr>
                <w:rFonts w:ascii="宋体" w:cs="宋体"/>
                <w:lang w:val="zh-CN"/>
              </w:rPr>
            </w:pPr>
          </w:p>
        </w:tc>
        <w:tc>
          <w:tcPr>
            <w:tcW w:w="130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60" w:lineRule="exact"/>
              <w:ind w:firstLine="31680"/>
              <w:rPr>
                <w:rFonts w:ascii="宋体" w:cs="宋体"/>
                <w:lang w:val="zh-CN"/>
              </w:rPr>
            </w:pPr>
          </w:p>
        </w:tc>
        <w:tc>
          <w:tcPr>
            <w:tcW w:w="130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60" w:lineRule="exact"/>
              <w:ind w:firstLine="31680"/>
              <w:rPr>
                <w:rFonts w:ascii="宋体" w:cs="宋体"/>
                <w:lang w:val="zh-CN"/>
              </w:rPr>
            </w:pPr>
          </w:p>
        </w:tc>
        <w:tc>
          <w:tcPr>
            <w:tcW w:w="9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60" w:lineRule="exact"/>
              <w:ind w:firstLine="31680"/>
              <w:rPr>
                <w:rFonts w:ascii="宋体" w:cs="宋体"/>
                <w:lang w:val="zh-CN"/>
              </w:rPr>
            </w:pPr>
          </w:p>
        </w:tc>
      </w:tr>
      <w:tr>
        <w:tblPrEx>
          <w:tblLayout w:type="fixed"/>
          <w:tblCellMar>
            <w:top w:w="0" w:type="dxa"/>
            <w:left w:w="108" w:type="dxa"/>
            <w:bottom w:w="0" w:type="dxa"/>
            <w:right w:w="108" w:type="dxa"/>
          </w:tblCellMar>
        </w:tblPrEx>
        <w:trPr>
          <w:trHeight w:val="1006" w:hRule="atLeast"/>
        </w:trPr>
        <w:tc>
          <w:tcPr>
            <w:tcW w:w="119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60" w:lineRule="exact"/>
              <w:ind w:firstLine="31680"/>
              <w:rPr>
                <w:rFonts w:ascii="宋体" w:cs="宋体"/>
                <w:lang w:val="zh-CN"/>
              </w:rPr>
            </w:pPr>
          </w:p>
        </w:tc>
        <w:tc>
          <w:tcPr>
            <w:tcW w:w="153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60" w:lineRule="exact"/>
              <w:ind w:firstLine="31680"/>
              <w:rPr>
                <w:rFonts w:ascii="宋体" w:cs="宋体"/>
                <w:lang w:val="zh-CN"/>
              </w:rPr>
            </w:pPr>
          </w:p>
        </w:tc>
        <w:tc>
          <w:tcPr>
            <w:tcW w:w="16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60" w:lineRule="exact"/>
              <w:ind w:firstLine="31680"/>
              <w:rPr>
                <w:rFonts w:ascii="宋体" w:cs="宋体"/>
                <w:lang w:val="zh-CN"/>
              </w:rPr>
            </w:pPr>
          </w:p>
        </w:tc>
        <w:tc>
          <w:tcPr>
            <w:tcW w:w="128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60" w:lineRule="exact"/>
              <w:ind w:firstLine="31680"/>
              <w:rPr>
                <w:rFonts w:ascii="宋体" w:cs="宋体"/>
                <w:lang w:val="zh-CN"/>
              </w:rPr>
            </w:pPr>
          </w:p>
        </w:tc>
        <w:tc>
          <w:tcPr>
            <w:tcW w:w="130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60" w:lineRule="exact"/>
              <w:ind w:firstLine="31680"/>
              <w:rPr>
                <w:rFonts w:ascii="宋体" w:cs="宋体"/>
                <w:lang w:val="zh-CN"/>
              </w:rPr>
            </w:pPr>
          </w:p>
        </w:tc>
        <w:tc>
          <w:tcPr>
            <w:tcW w:w="130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60" w:lineRule="exact"/>
              <w:ind w:firstLine="31680"/>
              <w:rPr>
                <w:rFonts w:ascii="宋体" w:cs="宋体"/>
                <w:lang w:val="zh-CN"/>
              </w:rPr>
            </w:pPr>
          </w:p>
        </w:tc>
        <w:tc>
          <w:tcPr>
            <w:tcW w:w="9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60" w:lineRule="exact"/>
              <w:ind w:firstLine="31680"/>
              <w:rPr>
                <w:rFonts w:ascii="宋体" w:cs="宋体"/>
                <w:lang w:val="zh-CN"/>
              </w:rPr>
            </w:pPr>
          </w:p>
        </w:tc>
      </w:tr>
      <w:tr>
        <w:tblPrEx>
          <w:tblLayout w:type="fixed"/>
          <w:tblCellMar>
            <w:top w:w="0" w:type="dxa"/>
            <w:left w:w="108" w:type="dxa"/>
            <w:bottom w:w="0" w:type="dxa"/>
            <w:right w:w="108" w:type="dxa"/>
          </w:tblCellMar>
        </w:tblPrEx>
        <w:trPr>
          <w:trHeight w:val="1027" w:hRule="atLeast"/>
        </w:trPr>
        <w:tc>
          <w:tcPr>
            <w:tcW w:w="119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60" w:lineRule="exact"/>
              <w:ind w:firstLine="31680"/>
              <w:rPr>
                <w:rFonts w:ascii="宋体" w:cs="宋体"/>
                <w:lang w:val="zh-CN"/>
              </w:rPr>
            </w:pPr>
          </w:p>
        </w:tc>
        <w:tc>
          <w:tcPr>
            <w:tcW w:w="153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60" w:lineRule="exact"/>
              <w:ind w:firstLine="31680"/>
              <w:rPr>
                <w:rFonts w:ascii="宋体" w:cs="宋体"/>
                <w:lang w:val="zh-CN"/>
              </w:rPr>
            </w:pPr>
          </w:p>
        </w:tc>
        <w:tc>
          <w:tcPr>
            <w:tcW w:w="16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60" w:lineRule="exact"/>
              <w:ind w:firstLine="31680"/>
              <w:rPr>
                <w:rFonts w:ascii="宋体" w:cs="宋体"/>
                <w:lang w:val="zh-CN"/>
              </w:rPr>
            </w:pPr>
          </w:p>
        </w:tc>
        <w:tc>
          <w:tcPr>
            <w:tcW w:w="128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60" w:lineRule="exact"/>
              <w:ind w:firstLine="31680"/>
              <w:rPr>
                <w:rFonts w:ascii="宋体" w:cs="宋体"/>
                <w:lang w:val="zh-CN"/>
              </w:rPr>
            </w:pPr>
          </w:p>
        </w:tc>
        <w:tc>
          <w:tcPr>
            <w:tcW w:w="130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60" w:lineRule="exact"/>
              <w:ind w:firstLine="31680"/>
              <w:rPr>
                <w:rFonts w:ascii="宋体" w:cs="宋体"/>
                <w:lang w:val="zh-CN"/>
              </w:rPr>
            </w:pPr>
          </w:p>
        </w:tc>
        <w:tc>
          <w:tcPr>
            <w:tcW w:w="130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60" w:lineRule="exact"/>
              <w:ind w:firstLine="31680"/>
              <w:rPr>
                <w:rFonts w:ascii="宋体" w:cs="宋体"/>
                <w:lang w:val="zh-CN"/>
              </w:rPr>
            </w:pPr>
          </w:p>
        </w:tc>
        <w:tc>
          <w:tcPr>
            <w:tcW w:w="9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60" w:lineRule="exact"/>
              <w:ind w:firstLine="31680"/>
              <w:rPr>
                <w:rFonts w:ascii="宋体" w:cs="宋体"/>
                <w:lang w:val="zh-CN"/>
              </w:rPr>
            </w:pPr>
          </w:p>
        </w:tc>
      </w:tr>
    </w:tbl>
    <w:p>
      <w:pPr>
        <w:autoSpaceDE w:val="0"/>
        <w:autoSpaceDN w:val="0"/>
        <w:adjustRightInd w:val="0"/>
        <w:spacing w:line="460" w:lineRule="exact"/>
        <w:ind w:firstLine="0" w:firstLineChars="0"/>
        <w:rPr>
          <w:rFonts w:ascii="宋体" w:cs="宋体"/>
          <w:lang w:val="zh-CN"/>
        </w:rPr>
      </w:pPr>
    </w:p>
    <w:p>
      <w:pPr>
        <w:autoSpaceDE w:val="0"/>
        <w:autoSpaceDN w:val="0"/>
        <w:adjustRightInd w:val="0"/>
        <w:spacing w:line="400" w:lineRule="atLeast"/>
        <w:ind w:firstLine="0" w:firstLineChars="0"/>
        <w:rPr>
          <w:rFonts w:ascii="宋体" w:cs="宋体"/>
          <w:b/>
          <w:bCs/>
          <w:szCs w:val="28"/>
          <w:lang w:val="zh-CN"/>
        </w:rPr>
      </w:pPr>
      <w:r>
        <w:rPr>
          <w:rFonts w:hint="eastAsia" w:ascii="宋体" w:hAnsi="宋体" w:cs="宋体"/>
          <w:b/>
          <w:bCs/>
          <w:szCs w:val="28"/>
          <w:lang w:val="zh-CN"/>
        </w:rPr>
        <w:t>说明：</w:t>
      </w:r>
    </w:p>
    <w:p>
      <w:pPr>
        <w:autoSpaceDE w:val="0"/>
        <w:autoSpaceDN w:val="0"/>
        <w:adjustRightInd w:val="0"/>
        <w:spacing w:line="400" w:lineRule="exact"/>
        <w:ind w:firstLine="31680"/>
        <w:rPr>
          <w:rFonts w:ascii="宋体" w:cs="宋体"/>
          <w:b/>
          <w:bCs/>
          <w:szCs w:val="28"/>
          <w:lang w:val="zh-CN"/>
        </w:rPr>
      </w:pPr>
      <w:r>
        <w:rPr>
          <w:rFonts w:hint="eastAsia" w:ascii="宋体" w:hAnsi="宋体" w:cs="宋体"/>
          <w:b/>
          <w:bCs/>
          <w:szCs w:val="28"/>
          <w:lang w:val="zh-CN"/>
        </w:rPr>
        <w:t>供应商必须如实填写本表，如供应商对本文件技术规格要求具有正、负偏离的，必须在本表中注明，如未提供本偏差表的，或存在有偏差但未在“偏差详细描述栏”中详细进行描述的，评标小组将可能不予推荐。</w:t>
      </w:r>
    </w:p>
    <w:p>
      <w:pPr>
        <w:ind w:firstLine="31680"/>
        <w:rPr>
          <w:lang w:val="zh-CN"/>
        </w:rPr>
      </w:pPr>
    </w:p>
    <w:p>
      <w:pPr>
        <w:ind w:firstLine="31680"/>
        <w:rPr>
          <w:lang w:val="zh-CN"/>
        </w:rPr>
      </w:pPr>
    </w:p>
    <w:p>
      <w:pPr>
        <w:ind w:firstLine="31680"/>
        <w:rPr>
          <w:lang w:val="zh-CN"/>
        </w:rPr>
      </w:pPr>
    </w:p>
    <w:p>
      <w:pPr>
        <w:ind w:firstLine="31680"/>
        <w:rPr>
          <w:lang w:val="zh-CN"/>
        </w:rPr>
      </w:pPr>
    </w:p>
    <w:p>
      <w:pPr>
        <w:ind w:firstLine="31680"/>
        <w:rPr>
          <w:lang w:val="zh-CN"/>
        </w:rPr>
      </w:pPr>
    </w:p>
    <w:p>
      <w:pPr>
        <w:ind w:firstLine="31680"/>
        <w:rPr>
          <w:lang w:val="zh-CN"/>
        </w:rPr>
      </w:pPr>
    </w:p>
    <w:p>
      <w:pPr>
        <w:ind w:firstLine="0" w:firstLineChars="0"/>
        <w:rPr>
          <w:rStyle w:val="38"/>
          <w:rFonts w:ascii="宋体" w:cs="宋体"/>
          <w:bCs/>
          <w:szCs w:val="32"/>
          <w:lang w:val="zh-CN"/>
        </w:rPr>
      </w:pPr>
    </w:p>
    <w:p>
      <w:pPr>
        <w:ind w:firstLine="0" w:firstLineChars="0"/>
        <w:rPr>
          <w:rStyle w:val="38"/>
          <w:rFonts w:ascii="宋体" w:cs="宋体"/>
          <w:bCs/>
          <w:szCs w:val="32"/>
          <w:lang w:val="zh-CN"/>
        </w:rPr>
      </w:pPr>
    </w:p>
    <w:p>
      <w:pPr>
        <w:ind w:firstLine="0" w:firstLineChars="0"/>
        <w:rPr>
          <w:rStyle w:val="38"/>
          <w:rFonts w:ascii="宋体" w:cs="宋体"/>
          <w:bCs/>
          <w:szCs w:val="32"/>
          <w:lang w:val="zh-CN"/>
        </w:rPr>
      </w:pPr>
    </w:p>
    <w:p>
      <w:pPr>
        <w:numPr>
          <w:ilvl w:val="0"/>
          <w:numId w:val="13"/>
        </w:numPr>
        <w:ind w:firstLine="31680"/>
        <w:jc w:val="center"/>
        <w:rPr>
          <w:rStyle w:val="38"/>
          <w:rFonts w:ascii="宋体" w:cs="宋体"/>
          <w:bCs/>
          <w:szCs w:val="32"/>
          <w:lang w:val="zh-CN"/>
        </w:rPr>
      </w:pPr>
      <w:r>
        <w:rPr>
          <w:rStyle w:val="38"/>
          <w:rFonts w:hint="eastAsia" w:ascii="宋体" w:hAnsi="宋体" w:cs="宋体"/>
          <w:bCs/>
          <w:szCs w:val="32"/>
          <w:lang w:val="zh-CN"/>
        </w:rPr>
        <w:t>整体方案（详细叙述）（仅一标段提供）</w:t>
      </w:r>
    </w:p>
    <w:p>
      <w:pPr>
        <w:ind w:firstLine="0" w:firstLineChars="0"/>
        <w:rPr>
          <w:rStyle w:val="38"/>
          <w:rFonts w:ascii="宋体" w:cs="宋体"/>
          <w:bCs/>
          <w:szCs w:val="32"/>
          <w:lang w:val="zh-CN"/>
        </w:rPr>
      </w:pPr>
    </w:p>
    <w:p>
      <w:pPr>
        <w:ind w:firstLine="0" w:firstLineChars="0"/>
        <w:rPr>
          <w:rStyle w:val="38"/>
          <w:rFonts w:ascii="宋体" w:cs="宋体"/>
          <w:bCs/>
          <w:szCs w:val="32"/>
          <w:lang w:val="zh-CN"/>
        </w:rPr>
      </w:pPr>
    </w:p>
    <w:p>
      <w:pPr>
        <w:ind w:firstLine="0" w:firstLineChars="0"/>
        <w:rPr>
          <w:rStyle w:val="38"/>
          <w:rFonts w:ascii="宋体" w:cs="宋体"/>
          <w:bCs/>
          <w:szCs w:val="32"/>
          <w:lang w:val="zh-CN"/>
        </w:rPr>
      </w:pPr>
    </w:p>
    <w:p>
      <w:pPr>
        <w:ind w:firstLine="0" w:firstLineChars="0"/>
        <w:rPr>
          <w:rStyle w:val="38"/>
          <w:rFonts w:ascii="宋体" w:cs="宋体"/>
          <w:bCs/>
          <w:szCs w:val="32"/>
          <w:lang w:val="zh-CN"/>
        </w:rPr>
      </w:pPr>
    </w:p>
    <w:p>
      <w:pPr>
        <w:ind w:firstLine="0" w:firstLineChars="0"/>
        <w:rPr>
          <w:rStyle w:val="38"/>
          <w:rFonts w:ascii="宋体" w:cs="宋体"/>
          <w:bCs/>
          <w:szCs w:val="32"/>
          <w:lang w:val="zh-CN"/>
        </w:rPr>
      </w:pPr>
    </w:p>
    <w:p>
      <w:pPr>
        <w:ind w:firstLine="0" w:firstLineChars="0"/>
        <w:rPr>
          <w:rStyle w:val="38"/>
          <w:rFonts w:ascii="宋体" w:cs="宋体"/>
          <w:bCs/>
          <w:szCs w:val="32"/>
          <w:lang w:val="zh-CN"/>
        </w:rPr>
      </w:pPr>
    </w:p>
    <w:p>
      <w:pPr>
        <w:ind w:firstLine="0" w:firstLineChars="0"/>
        <w:rPr>
          <w:rStyle w:val="38"/>
          <w:rFonts w:ascii="宋体" w:cs="宋体"/>
          <w:bCs/>
          <w:szCs w:val="32"/>
          <w:lang w:val="zh-CN"/>
        </w:rPr>
      </w:pPr>
    </w:p>
    <w:p>
      <w:pPr>
        <w:ind w:firstLine="0" w:firstLineChars="0"/>
        <w:rPr>
          <w:rStyle w:val="38"/>
          <w:rFonts w:ascii="宋体" w:cs="宋体"/>
          <w:bCs/>
          <w:szCs w:val="32"/>
          <w:lang w:val="zh-CN"/>
        </w:rPr>
      </w:pPr>
    </w:p>
    <w:p>
      <w:pPr>
        <w:ind w:firstLine="0" w:firstLineChars="0"/>
        <w:rPr>
          <w:rStyle w:val="38"/>
          <w:rFonts w:ascii="宋体" w:cs="宋体"/>
          <w:bCs/>
          <w:szCs w:val="32"/>
          <w:lang w:val="zh-CN"/>
        </w:rPr>
      </w:pPr>
    </w:p>
    <w:p>
      <w:pPr>
        <w:ind w:firstLine="0" w:firstLineChars="0"/>
        <w:rPr>
          <w:rStyle w:val="38"/>
          <w:rFonts w:ascii="宋体" w:cs="宋体"/>
          <w:bCs/>
          <w:szCs w:val="32"/>
          <w:lang w:val="zh-CN"/>
        </w:rPr>
      </w:pPr>
    </w:p>
    <w:p>
      <w:pPr>
        <w:ind w:firstLine="0" w:firstLineChars="0"/>
        <w:rPr>
          <w:rStyle w:val="38"/>
          <w:rFonts w:ascii="宋体" w:cs="宋体"/>
          <w:bCs/>
          <w:szCs w:val="32"/>
          <w:lang w:val="zh-CN"/>
        </w:rPr>
      </w:pPr>
    </w:p>
    <w:p>
      <w:pPr>
        <w:ind w:firstLine="0" w:firstLineChars="0"/>
        <w:rPr>
          <w:rStyle w:val="38"/>
          <w:rFonts w:ascii="宋体" w:cs="宋体"/>
          <w:bCs/>
          <w:szCs w:val="32"/>
          <w:lang w:val="zh-CN"/>
        </w:rPr>
      </w:pPr>
    </w:p>
    <w:p>
      <w:pPr>
        <w:ind w:firstLine="0" w:firstLineChars="0"/>
        <w:rPr>
          <w:rStyle w:val="38"/>
          <w:rFonts w:ascii="宋体" w:cs="宋体"/>
          <w:bCs/>
          <w:szCs w:val="32"/>
          <w:lang w:val="zh-CN"/>
        </w:rPr>
      </w:pPr>
    </w:p>
    <w:p>
      <w:pPr>
        <w:ind w:firstLine="0" w:firstLineChars="0"/>
        <w:rPr>
          <w:rStyle w:val="38"/>
          <w:rFonts w:ascii="宋体" w:cs="宋体"/>
          <w:bCs/>
          <w:szCs w:val="32"/>
          <w:lang w:val="zh-CN"/>
        </w:rPr>
      </w:pPr>
    </w:p>
    <w:p>
      <w:pPr>
        <w:ind w:firstLine="0" w:firstLineChars="0"/>
        <w:rPr>
          <w:rStyle w:val="38"/>
          <w:rFonts w:ascii="宋体" w:cs="宋体"/>
          <w:bCs/>
          <w:szCs w:val="32"/>
          <w:lang w:val="zh-CN"/>
        </w:rPr>
      </w:pPr>
    </w:p>
    <w:p>
      <w:pPr>
        <w:ind w:firstLine="0" w:firstLineChars="0"/>
        <w:rPr>
          <w:rStyle w:val="38"/>
          <w:rFonts w:ascii="宋体" w:cs="宋体"/>
          <w:bCs/>
          <w:szCs w:val="32"/>
          <w:lang w:val="zh-CN"/>
        </w:rPr>
      </w:pPr>
    </w:p>
    <w:p>
      <w:pPr>
        <w:ind w:firstLine="0" w:firstLineChars="0"/>
        <w:rPr>
          <w:rStyle w:val="38"/>
          <w:rFonts w:ascii="宋体" w:cs="宋体"/>
          <w:bCs/>
          <w:szCs w:val="32"/>
          <w:lang w:val="zh-CN"/>
        </w:rPr>
      </w:pPr>
    </w:p>
    <w:p>
      <w:pPr>
        <w:ind w:firstLine="0" w:firstLineChars="0"/>
        <w:rPr>
          <w:rStyle w:val="38"/>
          <w:rFonts w:ascii="宋体" w:cs="宋体"/>
          <w:bCs/>
          <w:szCs w:val="32"/>
          <w:lang w:val="zh-CN"/>
        </w:rPr>
      </w:pPr>
    </w:p>
    <w:p>
      <w:pPr>
        <w:ind w:firstLine="0" w:firstLineChars="0"/>
        <w:rPr>
          <w:rStyle w:val="38"/>
          <w:rFonts w:ascii="宋体" w:cs="宋体"/>
          <w:bCs/>
          <w:szCs w:val="32"/>
          <w:lang w:val="zh-CN"/>
        </w:rPr>
      </w:pPr>
    </w:p>
    <w:p>
      <w:pPr>
        <w:ind w:firstLine="0" w:firstLineChars="0"/>
        <w:rPr>
          <w:rStyle w:val="38"/>
          <w:rFonts w:ascii="宋体" w:cs="宋体"/>
          <w:bCs/>
          <w:szCs w:val="32"/>
          <w:lang w:val="zh-CN"/>
        </w:rPr>
      </w:pPr>
    </w:p>
    <w:p>
      <w:pPr>
        <w:ind w:firstLine="0" w:firstLineChars="0"/>
        <w:rPr>
          <w:rStyle w:val="38"/>
          <w:rFonts w:ascii="宋体" w:cs="宋体"/>
          <w:bCs/>
          <w:szCs w:val="32"/>
          <w:lang w:val="zh-CN"/>
        </w:rPr>
      </w:pPr>
    </w:p>
    <w:p>
      <w:pPr>
        <w:ind w:firstLine="0" w:firstLineChars="0"/>
        <w:rPr>
          <w:rStyle w:val="38"/>
          <w:rFonts w:ascii="宋体" w:cs="宋体"/>
          <w:bCs/>
          <w:szCs w:val="32"/>
          <w:lang w:val="zh-CN"/>
        </w:rPr>
      </w:pPr>
    </w:p>
    <w:p>
      <w:pPr>
        <w:ind w:firstLine="0" w:firstLineChars="0"/>
        <w:rPr>
          <w:rStyle w:val="38"/>
          <w:rFonts w:ascii="宋体" w:cs="宋体"/>
          <w:bCs/>
          <w:szCs w:val="32"/>
          <w:lang w:val="zh-CN"/>
        </w:rPr>
      </w:pPr>
    </w:p>
    <w:p>
      <w:pPr>
        <w:ind w:firstLine="0" w:firstLineChars="0"/>
        <w:rPr>
          <w:rStyle w:val="38"/>
          <w:rFonts w:ascii="宋体" w:cs="宋体"/>
          <w:bCs/>
          <w:szCs w:val="32"/>
          <w:lang w:val="zh-CN"/>
        </w:rPr>
      </w:pPr>
    </w:p>
    <w:p>
      <w:pPr>
        <w:ind w:firstLine="0" w:firstLineChars="0"/>
        <w:rPr>
          <w:rStyle w:val="38"/>
          <w:rFonts w:ascii="宋体" w:cs="宋体"/>
          <w:bCs/>
          <w:szCs w:val="32"/>
          <w:lang w:val="zh-CN"/>
        </w:rPr>
      </w:pPr>
    </w:p>
    <w:p>
      <w:pPr>
        <w:ind w:firstLine="31680"/>
        <w:rPr>
          <w:rFonts w:ascii="宋体" w:cs="宋体"/>
          <w:szCs w:val="28"/>
        </w:rPr>
      </w:pPr>
      <w:r>
        <w:rPr>
          <w:rStyle w:val="38"/>
          <w:rFonts w:hint="eastAsia" w:ascii="宋体" w:hAnsi="宋体" w:cs="宋体"/>
          <w:bCs/>
          <w:szCs w:val="32"/>
          <w:lang w:val="zh-CN"/>
        </w:rPr>
        <w:t>十、需提供类似项目业绩（附合同协议书或中标通知书或验收报告等复印件）（仅一标段提供）</w:t>
      </w:r>
    </w:p>
    <w:p>
      <w:pPr>
        <w:pStyle w:val="57"/>
        <w:spacing w:line="240" w:lineRule="auto"/>
        <w:ind w:left="0" w:firstLine="31680"/>
        <w:rPr>
          <w:rFonts w:ascii="宋体" w:hAnsi="宋体" w:eastAsia="宋体" w:cs="宋体"/>
          <w:szCs w:val="24"/>
        </w:rPr>
      </w:pPr>
      <w:r>
        <w:rPr>
          <w:rFonts w:ascii="宋体" w:hAnsi="宋体" w:eastAsia="宋体" w:cs="宋体"/>
          <w:szCs w:val="24"/>
        </w:rPr>
        <w:t xml:space="preserve">   </w:t>
      </w:r>
    </w:p>
    <w:p>
      <w:pPr>
        <w:pStyle w:val="57"/>
        <w:spacing w:line="240" w:lineRule="auto"/>
        <w:ind w:left="0" w:firstLine="31680"/>
        <w:rPr>
          <w:rFonts w:ascii="宋体" w:hAnsi="宋体" w:eastAsia="宋体" w:cs="宋体"/>
          <w:szCs w:val="24"/>
        </w:rPr>
      </w:pPr>
    </w:p>
    <w:p>
      <w:pPr>
        <w:pStyle w:val="57"/>
        <w:spacing w:line="240" w:lineRule="auto"/>
        <w:ind w:left="0" w:firstLine="31680"/>
        <w:rPr>
          <w:rFonts w:ascii="宋体" w:hAnsi="宋体" w:eastAsia="宋体" w:cs="宋体"/>
          <w:szCs w:val="24"/>
        </w:rPr>
      </w:pPr>
    </w:p>
    <w:p>
      <w:pPr>
        <w:pStyle w:val="57"/>
        <w:spacing w:line="240" w:lineRule="auto"/>
        <w:ind w:left="0" w:firstLine="31680"/>
        <w:rPr>
          <w:rFonts w:ascii="宋体" w:hAnsi="宋体" w:eastAsia="宋体" w:cs="宋体"/>
          <w:szCs w:val="24"/>
        </w:rPr>
      </w:pPr>
    </w:p>
    <w:p>
      <w:pPr>
        <w:pStyle w:val="57"/>
        <w:spacing w:line="240" w:lineRule="auto"/>
        <w:ind w:left="0" w:firstLine="31680"/>
        <w:rPr>
          <w:rFonts w:ascii="宋体" w:hAnsi="宋体" w:eastAsia="宋体" w:cs="宋体"/>
          <w:szCs w:val="24"/>
        </w:rPr>
      </w:pPr>
    </w:p>
    <w:p>
      <w:pPr>
        <w:pStyle w:val="57"/>
        <w:spacing w:line="240" w:lineRule="auto"/>
        <w:ind w:left="0" w:firstLine="31680"/>
        <w:rPr>
          <w:rFonts w:ascii="宋体" w:hAnsi="宋体" w:eastAsia="宋体" w:cs="宋体"/>
          <w:szCs w:val="24"/>
        </w:rPr>
      </w:pPr>
    </w:p>
    <w:p>
      <w:pPr>
        <w:pStyle w:val="57"/>
        <w:spacing w:line="240" w:lineRule="auto"/>
        <w:ind w:left="0" w:firstLine="31680"/>
        <w:rPr>
          <w:rFonts w:ascii="宋体" w:hAnsi="宋体" w:eastAsia="宋体" w:cs="宋体"/>
          <w:szCs w:val="24"/>
        </w:rPr>
      </w:pPr>
    </w:p>
    <w:p>
      <w:pPr>
        <w:pStyle w:val="57"/>
        <w:spacing w:line="240" w:lineRule="auto"/>
        <w:ind w:left="0" w:firstLine="31680"/>
        <w:rPr>
          <w:rFonts w:ascii="宋体" w:hAnsi="宋体" w:eastAsia="宋体" w:cs="宋体"/>
          <w:szCs w:val="24"/>
        </w:rPr>
      </w:pPr>
    </w:p>
    <w:p>
      <w:pPr>
        <w:pStyle w:val="57"/>
        <w:spacing w:line="240" w:lineRule="auto"/>
        <w:ind w:left="0" w:firstLine="31680"/>
        <w:rPr>
          <w:rFonts w:ascii="宋体" w:hAnsi="宋体" w:eastAsia="宋体" w:cs="宋体"/>
          <w:szCs w:val="24"/>
        </w:rPr>
      </w:pPr>
    </w:p>
    <w:p>
      <w:pPr>
        <w:pStyle w:val="57"/>
        <w:spacing w:line="240" w:lineRule="auto"/>
        <w:ind w:left="0" w:firstLine="31680"/>
        <w:rPr>
          <w:rFonts w:ascii="宋体" w:hAnsi="宋体" w:eastAsia="宋体" w:cs="宋体"/>
          <w:szCs w:val="24"/>
        </w:rPr>
      </w:pPr>
    </w:p>
    <w:p>
      <w:pPr>
        <w:pStyle w:val="57"/>
        <w:spacing w:line="240" w:lineRule="auto"/>
        <w:ind w:left="0" w:firstLine="31680"/>
        <w:rPr>
          <w:rFonts w:ascii="宋体" w:hAnsi="宋体" w:eastAsia="宋体" w:cs="宋体"/>
          <w:szCs w:val="24"/>
        </w:rPr>
      </w:pPr>
    </w:p>
    <w:p>
      <w:pPr>
        <w:pStyle w:val="57"/>
        <w:spacing w:line="240" w:lineRule="auto"/>
        <w:ind w:left="0" w:firstLine="31680"/>
        <w:rPr>
          <w:rFonts w:ascii="宋体" w:hAnsi="宋体" w:eastAsia="宋体" w:cs="宋体"/>
          <w:szCs w:val="24"/>
        </w:rPr>
      </w:pPr>
    </w:p>
    <w:p>
      <w:pPr>
        <w:pStyle w:val="57"/>
        <w:spacing w:line="240" w:lineRule="auto"/>
        <w:ind w:left="0" w:firstLine="31680"/>
        <w:rPr>
          <w:rFonts w:ascii="宋体" w:hAnsi="宋体" w:eastAsia="宋体" w:cs="宋体"/>
          <w:szCs w:val="24"/>
        </w:rPr>
      </w:pPr>
    </w:p>
    <w:p>
      <w:pPr>
        <w:pStyle w:val="57"/>
        <w:spacing w:line="240" w:lineRule="auto"/>
        <w:ind w:left="0" w:firstLine="31680"/>
        <w:rPr>
          <w:rFonts w:ascii="宋体" w:hAnsi="宋体" w:eastAsia="宋体" w:cs="宋体"/>
          <w:szCs w:val="24"/>
        </w:rPr>
      </w:pPr>
    </w:p>
    <w:p>
      <w:pPr>
        <w:pStyle w:val="57"/>
        <w:spacing w:line="240" w:lineRule="auto"/>
        <w:ind w:left="0" w:firstLine="31680"/>
        <w:rPr>
          <w:rFonts w:ascii="宋体" w:hAnsi="宋体" w:eastAsia="宋体" w:cs="宋体"/>
          <w:szCs w:val="24"/>
        </w:rPr>
      </w:pPr>
    </w:p>
    <w:p>
      <w:pPr>
        <w:pStyle w:val="57"/>
        <w:spacing w:line="240" w:lineRule="auto"/>
        <w:ind w:left="0" w:firstLine="31680"/>
        <w:rPr>
          <w:rFonts w:ascii="宋体" w:hAnsi="宋体" w:eastAsia="宋体" w:cs="宋体"/>
          <w:szCs w:val="24"/>
        </w:rPr>
      </w:pPr>
    </w:p>
    <w:p>
      <w:pPr>
        <w:pStyle w:val="57"/>
        <w:spacing w:line="240" w:lineRule="auto"/>
        <w:ind w:left="0" w:firstLine="31680"/>
        <w:rPr>
          <w:rFonts w:ascii="宋体" w:hAnsi="宋体" w:eastAsia="宋体" w:cs="宋体"/>
          <w:szCs w:val="24"/>
        </w:rPr>
      </w:pPr>
    </w:p>
    <w:p>
      <w:pPr>
        <w:pStyle w:val="57"/>
        <w:spacing w:line="240" w:lineRule="auto"/>
        <w:ind w:left="0" w:firstLine="31680"/>
        <w:rPr>
          <w:rFonts w:ascii="宋体" w:hAnsi="宋体" w:eastAsia="宋体" w:cs="宋体"/>
          <w:szCs w:val="24"/>
        </w:rPr>
      </w:pPr>
    </w:p>
    <w:p>
      <w:pPr>
        <w:pStyle w:val="57"/>
        <w:spacing w:line="240" w:lineRule="auto"/>
        <w:ind w:left="0" w:firstLine="31680"/>
        <w:rPr>
          <w:rFonts w:ascii="宋体" w:hAnsi="宋体" w:eastAsia="宋体" w:cs="宋体"/>
          <w:szCs w:val="24"/>
        </w:rPr>
      </w:pPr>
    </w:p>
    <w:p>
      <w:pPr>
        <w:pStyle w:val="57"/>
        <w:spacing w:line="240" w:lineRule="auto"/>
        <w:ind w:left="0" w:firstLine="31680"/>
        <w:rPr>
          <w:rFonts w:ascii="宋体" w:hAnsi="宋体" w:eastAsia="宋体" w:cs="宋体"/>
          <w:szCs w:val="24"/>
        </w:rPr>
      </w:pPr>
    </w:p>
    <w:p>
      <w:pPr>
        <w:pStyle w:val="57"/>
        <w:spacing w:line="240" w:lineRule="auto"/>
        <w:ind w:left="0" w:firstLine="31680"/>
        <w:rPr>
          <w:rFonts w:ascii="宋体" w:hAnsi="宋体" w:eastAsia="宋体" w:cs="宋体"/>
          <w:szCs w:val="24"/>
        </w:rPr>
      </w:pPr>
    </w:p>
    <w:p>
      <w:pPr>
        <w:pStyle w:val="57"/>
        <w:spacing w:line="240" w:lineRule="auto"/>
        <w:ind w:left="0" w:firstLine="31680"/>
        <w:rPr>
          <w:rFonts w:ascii="宋体" w:hAnsi="宋体" w:eastAsia="宋体" w:cs="宋体"/>
          <w:szCs w:val="24"/>
        </w:rPr>
      </w:pPr>
    </w:p>
    <w:p>
      <w:pPr>
        <w:pStyle w:val="57"/>
        <w:spacing w:line="240" w:lineRule="auto"/>
        <w:ind w:left="0" w:firstLine="31680"/>
        <w:rPr>
          <w:rFonts w:ascii="宋体" w:hAnsi="宋体" w:eastAsia="宋体" w:cs="宋体"/>
          <w:szCs w:val="24"/>
        </w:rPr>
      </w:pPr>
    </w:p>
    <w:p>
      <w:pPr>
        <w:pStyle w:val="57"/>
        <w:spacing w:line="240" w:lineRule="auto"/>
        <w:ind w:left="0" w:firstLine="31680"/>
        <w:rPr>
          <w:rFonts w:ascii="宋体" w:hAnsi="宋体" w:eastAsia="宋体" w:cs="宋体"/>
          <w:szCs w:val="24"/>
        </w:rPr>
      </w:pPr>
    </w:p>
    <w:p>
      <w:pPr>
        <w:pStyle w:val="57"/>
        <w:spacing w:line="240" w:lineRule="auto"/>
        <w:ind w:left="0" w:firstLine="31680"/>
        <w:rPr>
          <w:rFonts w:ascii="宋体" w:hAnsi="宋体" w:eastAsia="宋体" w:cs="宋体"/>
          <w:szCs w:val="24"/>
        </w:rPr>
      </w:pPr>
    </w:p>
    <w:p>
      <w:pPr>
        <w:pStyle w:val="57"/>
        <w:spacing w:line="240" w:lineRule="auto"/>
        <w:ind w:left="0" w:firstLine="31680"/>
        <w:rPr>
          <w:rFonts w:ascii="宋体" w:hAnsi="宋体" w:eastAsia="宋体" w:cs="宋体"/>
          <w:szCs w:val="24"/>
        </w:rPr>
      </w:pPr>
    </w:p>
    <w:p>
      <w:pPr>
        <w:pStyle w:val="57"/>
        <w:spacing w:line="240" w:lineRule="auto"/>
        <w:ind w:left="0" w:firstLine="31680"/>
        <w:rPr>
          <w:rFonts w:ascii="宋体" w:hAnsi="宋体" w:eastAsia="宋体" w:cs="宋体"/>
          <w:szCs w:val="24"/>
        </w:rPr>
      </w:pPr>
    </w:p>
    <w:p>
      <w:pPr>
        <w:pStyle w:val="57"/>
        <w:spacing w:line="240" w:lineRule="auto"/>
        <w:ind w:left="0" w:firstLine="31680"/>
        <w:rPr>
          <w:rFonts w:ascii="宋体" w:hAnsi="宋体" w:eastAsia="宋体" w:cs="宋体"/>
          <w:szCs w:val="24"/>
        </w:rPr>
      </w:pPr>
    </w:p>
    <w:p>
      <w:pPr>
        <w:pStyle w:val="57"/>
        <w:spacing w:line="240" w:lineRule="auto"/>
        <w:ind w:left="0" w:firstLine="31680"/>
        <w:rPr>
          <w:rFonts w:ascii="宋体" w:hAnsi="宋体" w:eastAsia="宋体" w:cs="宋体"/>
          <w:szCs w:val="24"/>
        </w:rPr>
      </w:pPr>
    </w:p>
    <w:p>
      <w:pPr>
        <w:pStyle w:val="57"/>
        <w:spacing w:line="240" w:lineRule="auto"/>
        <w:ind w:left="0" w:firstLine="31680"/>
        <w:rPr>
          <w:rFonts w:ascii="宋体" w:hAnsi="宋体" w:eastAsia="宋体" w:cs="宋体"/>
          <w:szCs w:val="24"/>
        </w:rPr>
      </w:pPr>
    </w:p>
    <w:p>
      <w:pPr>
        <w:pStyle w:val="57"/>
        <w:spacing w:line="240" w:lineRule="auto"/>
        <w:ind w:left="0" w:firstLine="31680"/>
        <w:rPr>
          <w:rFonts w:ascii="宋体" w:hAnsi="宋体" w:eastAsia="宋体" w:cs="宋体"/>
          <w:szCs w:val="24"/>
        </w:rPr>
      </w:pPr>
    </w:p>
    <w:p>
      <w:pPr>
        <w:pStyle w:val="57"/>
        <w:spacing w:line="240" w:lineRule="auto"/>
        <w:ind w:left="0" w:firstLine="31680"/>
        <w:rPr>
          <w:rFonts w:ascii="宋体" w:hAnsi="宋体" w:eastAsia="宋体" w:cs="宋体"/>
          <w:szCs w:val="24"/>
        </w:rPr>
      </w:pPr>
    </w:p>
    <w:p>
      <w:pPr>
        <w:pStyle w:val="57"/>
        <w:spacing w:line="240" w:lineRule="auto"/>
        <w:ind w:left="0" w:firstLine="31680"/>
        <w:rPr>
          <w:rFonts w:ascii="宋体" w:hAnsi="宋体" w:eastAsia="宋体" w:cs="宋体"/>
          <w:szCs w:val="24"/>
        </w:rPr>
      </w:pPr>
    </w:p>
    <w:p>
      <w:pPr>
        <w:pStyle w:val="57"/>
        <w:spacing w:line="240" w:lineRule="auto"/>
        <w:ind w:left="0" w:firstLine="31680"/>
        <w:rPr>
          <w:rFonts w:ascii="宋体" w:hAnsi="宋体" w:eastAsia="宋体" w:cs="宋体"/>
          <w:szCs w:val="24"/>
        </w:rPr>
      </w:pPr>
    </w:p>
    <w:p>
      <w:pPr>
        <w:pStyle w:val="57"/>
        <w:spacing w:line="240" w:lineRule="auto"/>
        <w:ind w:left="0" w:firstLine="31680"/>
        <w:rPr>
          <w:rFonts w:ascii="宋体" w:hAnsi="宋体" w:eastAsia="宋体" w:cs="宋体"/>
          <w:szCs w:val="24"/>
        </w:rPr>
      </w:pPr>
    </w:p>
    <w:p>
      <w:pPr>
        <w:pStyle w:val="57"/>
        <w:spacing w:line="240" w:lineRule="auto"/>
        <w:ind w:left="0" w:firstLine="31680"/>
        <w:rPr>
          <w:rFonts w:ascii="宋体" w:hAnsi="宋体" w:eastAsia="宋体" w:cs="宋体"/>
          <w:szCs w:val="24"/>
        </w:rPr>
      </w:pPr>
    </w:p>
    <w:p>
      <w:pPr>
        <w:pStyle w:val="57"/>
        <w:spacing w:line="240" w:lineRule="auto"/>
        <w:ind w:left="0" w:firstLine="31680"/>
        <w:rPr>
          <w:rFonts w:ascii="宋体" w:hAnsi="宋体" w:eastAsia="宋体" w:cs="宋体"/>
          <w:szCs w:val="24"/>
        </w:rPr>
      </w:pPr>
    </w:p>
    <w:p>
      <w:pPr>
        <w:pStyle w:val="57"/>
        <w:spacing w:line="240" w:lineRule="auto"/>
        <w:ind w:left="0" w:firstLine="31680"/>
        <w:rPr>
          <w:rFonts w:ascii="宋体" w:hAnsi="宋体" w:eastAsia="宋体" w:cs="宋体"/>
          <w:szCs w:val="24"/>
        </w:rPr>
      </w:pPr>
    </w:p>
    <w:p>
      <w:pPr>
        <w:autoSpaceDE w:val="0"/>
        <w:autoSpaceDN w:val="0"/>
        <w:adjustRightInd w:val="0"/>
        <w:spacing w:line="240" w:lineRule="atLeast"/>
        <w:ind w:firstLine="2249" w:firstLineChars="800"/>
        <w:outlineLvl w:val="0"/>
        <w:rPr>
          <w:rFonts w:ascii="宋体" w:cs="宋体"/>
          <w:b/>
          <w:bCs/>
          <w:szCs w:val="28"/>
        </w:rPr>
      </w:pPr>
      <w:r>
        <w:rPr>
          <w:rFonts w:hint="eastAsia" w:ascii="宋体" w:hAnsi="宋体" w:cs="宋体"/>
          <w:b/>
          <w:sz w:val="28"/>
          <w:szCs w:val="28"/>
        </w:rPr>
        <w:t>十一、</w:t>
      </w:r>
      <w:r>
        <w:rPr>
          <w:rFonts w:hint="eastAsia" w:ascii="宋体" w:hAnsi="宋体" w:cs="宋体"/>
          <w:b/>
          <w:bCs/>
          <w:sz w:val="28"/>
          <w:szCs w:val="32"/>
        </w:rPr>
        <w:t>中小企业声明函（格式，如是）</w:t>
      </w:r>
    </w:p>
    <w:p>
      <w:pPr>
        <w:widowControl/>
        <w:wordWrap w:val="0"/>
        <w:spacing w:line="450" w:lineRule="atLeast"/>
        <w:ind w:firstLine="31680"/>
        <w:jc w:val="left"/>
        <w:rPr>
          <w:rFonts w:ascii="宋体" w:cs="宋体"/>
          <w:szCs w:val="24"/>
        </w:rPr>
      </w:pPr>
      <w:r>
        <w:rPr>
          <w:rFonts w:ascii="宋体" w:hAnsi="宋体" w:cs="宋体"/>
          <w:szCs w:val="24"/>
        </w:rPr>
        <w:t xml:space="preserve">   </w:t>
      </w:r>
      <w:r>
        <w:rPr>
          <w:rFonts w:hint="eastAsia" w:ascii="宋体" w:hAnsi="宋体" w:cs="宋体"/>
          <w:szCs w:val="24"/>
        </w:rPr>
        <w:t>本公司郑重声明，根据《政府采购促进中小企业发展暂行办法》（财库</w:t>
      </w:r>
      <w:r>
        <w:rPr>
          <w:rFonts w:ascii="宋体" w:hAnsi="宋体" w:cs="宋体"/>
          <w:szCs w:val="24"/>
        </w:rPr>
        <w:t>[2011]181</w:t>
      </w:r>
      <w:r>
        <w:rPr>
          <w:rFonts w:hint="eastAsia" w:ascii="宋体" w:hAnsi="宋体" w:cs="宋体"/>
          <w:szCs w:val="24"/>
        </w:rPr>
        <w:t>号）的规定，本公司为</w:t>
      </w:r>
      <w:r>
        <w:rPr>
          <w:rFonts w:ascii="宋体" w:hAnsi="宋体" w:cs="宋体"/>
          <w:szCs w:val="24"/>
          <w:u w:val="single"/>
        </w:rPr>
        <w:t xml:space="preserve">     </w:t>
      </w:r>
      <w:r>
        <w:rPr>
          <w:rFonts w:hint="eastAsia" w:ascii="宋体" w:hAnsi="宋体" w:cs="宋体"/>
          <w:szCs w:val="24"/>
        </w:rPr>
        <w:t>（请填写：中型、小型、微型）企业。即，本公司同时满足以下条件：</w:t>
      </w:r>
      <w:r>
        <w:rPr>
          <w:rFonts w:ascii="宋体" w:cs="宋体"/>
          <w:szCs w:val="24"/>
        </w:rPr>
        <w:br w:type="textWrapping"/>
      </w:r>
      <w:r>
        <w:rPr>
          <w:rFonts w:ascii="宋体" w:cs="宋体"/>
          <w:szCs w:val="24"/>
        </w:rPr>
        <w:t> </w:t>
      </w:r>
      <w:r>
        <w:rPr>
          <w:rFonts w:ascii="宋体" w:hAnsi="宋体" w:cs="宋体"/>
          <w:szCs w:val="24"/>
        </w:rPr>
        <w:t xml:space="preserve">   1.</w:t>
      </w:r>
      <w:r>
        <w:rPr>
          <w:rFonts w:hint="eastAsia" w:ascii="宋体" w:hAnsi="宋体" w:cs="宋体"/>
          <w:szCs w:val="24"/>
        </w:rPr>
        <w:t>根据《工业和信息化部、国家统计局、国家发展和改革委员会、财政部关于印发中小企业划型标准规定的通知》（工信部联企业</w:t>
      </w:r>
      <w:r>
        <w:rPr>
          <w:rFonts w:ascii="宋体" w:hAnsi="宋体" w:cs="宋体"/>
          <w:szCs w:val="24"/>
        </w:rPr>
        <w:t>[2011]300</w:t>
      </w:r>
      <w:r>
        <w:rPr>
          <w:rFonts w:hint="eastAsia" w:ascii="宋体" w:hAnsi="宋体" w:cs="宋体"/>
          <w:szCs w:val="24"/>
        </w:rPr>
        <w:t>号）规定的划分标准，本公司为</w:t>
      </w:r>
      <w:r>
        <w:rPr>
          <w:rFonts w:ascii="宋体" w:hAnsi="宋体" w:cs="宋体"/>
          <w:szCs w:val="24"/>
          <w:u w:val="single"/>
        </w:rPr>
        <w:t xml:space="preserve">     </w:t>
      </w:r>
      <w:r>
        <w:rPr>
          <w:rFonts w:hint="eastAsia" w:ascii="宋体" w:hAnsi="宋体" w:cs="宋体"/>
          <w:szCs w:val="24"/>
        </w:rPr>
        <w:t>（请填写：中型、小型、微型）企业。</w:t>
      </w:r>
      <w:r>
        <w:rPr>
          <w:rFonts w:ascii="宋体" w:cs="宋体"/>
          <w:szCs w:val="24"/>
        </w:rPr>
        <w:br w:type="textWrapping"/>
      </w:r>
      <w:r>
        <w:rPr>
          <w:rFonts w:ascii="宋体" w:hAnsi="宋体" w:cs="宋体"/>
          <w:szCs w:val="24"/>
        </w:rPr>
        <w:t xml:space="preserve">     2.</w:t>
      </w:r>
      <w:r>
        <w:rPr>
          <w:rFonts w:hint="eastAsia" w:ascii="宋体" w:hAnsi="宋体" w:cs="宋体"/>
          <w:szCs w:val="24"/>
        </w:rPr>
        <w:t>本公司参加</w:t>
      </w:r>
      <w:r>
        <w:rPr>
          <w:rFonts w:ascii="宋体" w:hAnsi="宋体" w:cs="宋体"/>
          <w:szCs w:val="24"/>
          <w:u w:val="single"/>
        </w:rPr>
        <w:t xml:space="preserve">    </w:t>
      </w:r>
      <w:r>
        <w:rPr>
          <w:rFonts w:hint="eastAsia" w:ascii="宋体" w:hAnsi="宋体" w:cs="宋体"/>
          <w:szCs w:val="24"/>
        </w:rPr>
        <w:t>单位的</w:t>
      </w:r>
      <w:r>
        <w:rPr>
          <w:rFonts w:ascii="宋体" w:hAnsi="宋体" w:cs="宋体"/>
          <w:szCs w:val="24"/>
          <w:u w:val="single"/>
        </w:rPr>
        <w:t xml:space="preserve">      </w:t>
      </w:r>
      <w:r>
        <w:rPr>
          <w:rFonts w:hint="eastAsia" w:ascii="宋体" w:hAnsi="宋体" w:cs="宋体"/>
          <w:szCs w:val="24"/>
        </w:rPr>
        <w:t>项目采购活动提供本企业制造的货物，由本企业承担工程、提供服务，或者提供其他</w:t>
      </w:r>
      <w:r>
        <w:rPr>
          <w:rFonts w:ascii="宋体" w:hAnsi="宋体" w:cs="宋体"/>
          <w:szCs w:val="24"/>
          <w:u w:val="single"/>
        </w:rPr>
        <w:t xml:space="preserve">      </w:t>
      </w:r>
      <w:r>
        <w:rPr>
          <w:rFonts w:hint="eastAsia" w:ascii="宋体" w:hAnsi="宋体" w:cs="宋体"/>
          <w:szCs w:val="24"/>
        </w:rPr>
        <w:t>（请填写：中型、小型、微型）企业制造的货物。</w:t>
      </w:r>
    </w:p>
    <w:p>
      <w:pPr>
        <w:widowControl/>
        <w:wordWrap w:val="0"/>
        <w:spacing w:line="450" w:lineRule="atLeast"/>
        <w:ind w:firstLine="31680"/>
        <w:jc w:val="left"/>
        <w:rPr>
          <w:rFonts w:ascii="宋体" w:cs="宋体"/>
          <w:szCs w:val="24"/>
        </w:rPr>
      </w:pPr>
      <w:r>
        <w:rPr>
          <w:rFonts w:ascii="宋体" w:hAnsi="宋体" w:cs="宋体"/>
          <w:szCs w:val="24"/>
        </w:rPr>
        <w:t xml:space="preserve">    </w:t>
      </w:r>
      <w:r>
        <w:rPr>
          <w:rFonts w:hint="eastAsia" w:ascii="宋体" w:hAnsi="宋体" w:cs="宋体"/>
          <w:szCs w:val="24"/>
        </w:rPr>
        <w:t>供应商认为符合此项条件的应出具生产企业所在地的县级以上中小企业主管部门的证明材料。</w:t>
      </w:r>
    </w:p>
    <w:p>
      <w:pPr>
        <w:widowControl/>
        <w:wordWrap w:val="0"/>
        <w:spacing w:line="450" w:lineRule="atLeast"/>
        <w:ind w:firstLine="31680"/>
        <w:jc w:val="left"/>
        <w:rPr>
          <w:rFonts w:ascii="宋体" w:cs="宋体"/>
          <w:szCs w:val="24"/>
        </w:rPr>
      </w:pPr>
      <w:r>
        <w:rPr>
          <w:rFonts w:ascii="宋体" w:hAnsi="宋体" w:cs="宋体"/>
          <w:szCs w:val="24"/>
        </w:rPr>
        <w:t xml:space="preserve">    </w:t>
      </w:r>
      <w:r>
        <w:rPr>
          <w:rFonts w:hint="eastAsia" w:ascii="宋体" w:hAnsi="宋体" w:cs="宋体"/>
          <w:szCs w:val="24"/>
        </w:rPr>
        <w:t>本条所称货物不包括使用大型企业注册商标的货物。</w:t>
      </w:r>
      <w:r>
        <w:rPr>
          <w:rFonts w:ascii="宋体" w:cs="宋体"/>
          <w:szCs w:val="24"/>
        </w:rPr>
        <w:br w:type="textWrapping"/>
      </w:r>
      <w:r>
        <w:rPr>
          <w:rFonts w:ascii="宋体" w:hAnsi="宋体" w:cs="宋体"/>
          <w:szCs w:val="24"/>
        </w:rPr>
        <w:t xml:space="preserve">     </w:t>
      </w:r>
      <w:r>
        <w:rPr>
          <w:rFonts w:hint="eastAsia" w:ascii="宋体" w:hAnsi="宋体" w:cs="宋体"/>
          <w:szCs w:val="24"/>
        </w:rPr>
        <w:t>本公司对上述声明的真实性负责。如有虚假，将依法承担相应责任。</w:t>
      </w:r>
    </w:p>
    <w:p>
      <w:pPr>
        <w:widowControl/>
        <w:wordWrap w:val="0"/>
        <w:spacing w:line="460" w:lineRule="atLeast"/>
        <w:ind w:firstLine="31680"/>
        <w:jc w:val="left"/>
        <w:rPr>
          <w:rFonts w:ascii="宋体" w:cs="宋体"/>
          <w:szCs w:val="24"/>
        </w:rPr>
      </w:pPr>
      <w:r>
        <w:rPr>
          <w:rFonts w:ascii="宋体" w:hAnsi="宋体" w:cs="宋体"/>
          <w:szCs w:val="24"/>
        </w:rPr>
        <w:t xml:space="preserve">       </w:t>
      </w:r>
    </w:p>
    <w:p>
      <w:pPr>
        <w:widowControl/>
        <w:wordWrap w:val="0"/>
        <w:spacing w:line="460" w:lineRule="atLeast"/>
        <w:ind w:firstLine="1080" w:firstLineChars="450"/>
        <w:jc w:val="left"/>
        <w:rPr>
          <w:rFonts w:ascii="宋体" w:cs="宋体"/>
          <w:szCs w:val="24"/>
        </w:rPr>
      </w:pPr>
      <w:r>
        <w:rPr>
          <w:rFonts w:ascii="宋体" w:hAnsi="宋体" w:cs="宋体"/>
          <w:szCs w:val="24"/>
        </w:rPr>
        <w:t xml:space="preserve">  </w:t>
      </w:r>
      <w:r>
        <w:rPr>
          <w:rFonts w:hint="eastAsia" w:ascii="宋体" w:hAnsi="宋体" w:cs="宋体"/>
          <w:szCs w:val="24"/>
        </w:rPr>
        <w:t>企业名称：</w:t>
      </w:r>
      <w:r>
        <w:rPr>
          <w:rFonts w:ascii="宋体" w:cs="宋体"/>
          <w:szCs w:val="24"/>
          <w:u w:val="single"/>
        </w:rPr>
        <w:t>           </w:t>
      </w:r>
      <w:r>
        <w:rPr>
          <w:rFonts w:hint="eastAsia" w:ascii="宋体" w:hAnsi="宋体" w:cs="宋体"/>
          <w:szCs w:val="24"/>
        </w:rPr>
        <w:t>（加盖公章）</w:t>
      </w:r>
    </w:p>
    <w:p>
      <w:pPr>
        <w:widowControl/>
        <w:wordWrap w:val="0"/>
        <w:spacing w:line="460" w:lineRule="atLeast"/>
        <w:ind w:firstLine="2160" w:firstLineChars="900"/>
        <w:jc w:val="left"/>
        <w:rPr>
          <w:rFonts w:ascii="宋体" w:cs="宋体"/>
          <w:szCs w:val="24"/>
        </w:rPr>
      </w:pPr>
      <w:r>
        <w:rPr>
          <w:rFonts w:ascii="宋体" w:hAnsi="宋体" w:cs="宋体"/>
          <w:szCs w:val="24"/>
          <w:u w:val="single"/>
        </w:rPr>
        <w:t xml:space="preserve">    </w:t>
      </w:r>
      <w:r>
        <w:rPr>
          <w:rFonts w:hint="eastAsia" w:ascii="宋体" w:hAnsi="宋体" w:cs="宋体"/>
          <w:szCs w:val="24"/>
        </w:rPr>
        <w:t>年</w:t>
      </w:r>
      <w:r>
        <w:rPr>
          <w:rFonts w:ascii="宋体" w:cs="宋体"/>
          <w:szCs w:val="24"/>
        </w:rPr>
        <w:t> </w:t>
      </w:r>
      <w:r>
        <w:rPr>
          <w:rFonts w:ascii="宋体" w:cs="宋体"/>
          <w:szCs w:val="24"/>
          <w:u w:val="single"/>
        </w:rPr>
        <w:t> </w:t>
      </w:r>
      <w:r>
        <w:rPr>
          <w:rFonts w:hint="eastAsia" w:ascii="宋体" w:cs="宋体"/>
          <w:szCs w:val="24"/>
          <w:u w:val="single"/>
          <w:lang w:val="en-US" w:eastAsia="zh-CN"/>
        </w:rPr>
        <w:t xml:space="preserve"> </w:t>
      </w:r>
      <w:r>
        <w:rPr>
          <w:rFonts w:ascii="宋体" w:cs="宋体"/>
          <w:szCs w:val="24"/>
          <w:u w:val="single"/>
        </w:rPr>
        <w:t>  </w:t>
      </w:r>
      <w:r>
        <w:rPr>
          <w:rFonts w:hint="eastAsia" w:ascii="宋体" w:hAnsi="宋体" w:cs="宋体"/>
          <w:szCs w:val="24"/>
        </w:rPr>
        <w:t>月</w:t>
      </w:r>
      <w:r>
        <w:rPr>
          <w:rFonts w:ascii="宋体" w:cs="宋体"/>
          <w:szCs w:val="24"/>
        </w:rPr>
        <w:t> </w:t>
      </w:r>
      <w:r>
        <w:rPr>
          <w:rFonts w:ascii="宋体" w:cs="宋体"/>
          <w:szCs w:val="24"/>
          <w:u w:val="single"/>
        </w:rPr>
        <w:t>  </w:t>
      </w:r>
      <w:r>
        <w:rPr>
          <w:rFonts w:hint="eastAsia" w:ascii="宋体" w:cs="宋体"/>
          <w:szCs w:val="24"/>
          <w:u w:val="single"/>
          <w:lang w:val="en-US" w:eastAsia="zh-CN"/>
        </w:rPr>
        <w:t xml:space="preserve"> </w:t>
      </w:r>
      <w:r>
        <w:rPr>
          <w:rFonts w:ascii="宋体" w:cs="宋体"/>
          <w:szCs w:val="24"/>
          <w:u w:val="single"/>
        </w:rPr>
        <w:t> </w:t>
      </w:r>
      <w:r>
        <w:rPr>
          <w:rFonts w:hint="eastAsia" w:ascii="宋体" w:hAnsi="宋体" w:cs="宋体"/>
          <w:szCs w:val="24"/>
        </w:rPr>
        <w:t>日</w:t>
      </w:r>
    </w:p>
    <w:p>
      <w:pPr>
        <w:tabs>
          <w:tab w:val="left" w:pos="1440"/>
        </w:tabs>
        <w:ind w:firstLine="31680"/>
        <w:jc w:val="center"/>
        <w:rPr>
          <w:rFonts w:ascii="宋体" w:cs="宋体"/>
          <w:b/>
          <w:sz w:val="28"/>
          <w:szCs w:val="28"/>
        </w:rPr>
      </w:pPr>
    </w:p>
    <w:p>
      <w:pPr>
        <w:widowControl/>
        <w:wordWrap w:val="0"/>
        <w:spacing w:line="460" w:lineRule="atLeast"/>
        <w:ind w:firstLine="31680"/>
        <w:jc w:val="left"/>
        <w:rPr>
          <w:rFonts w:ascii="宋体" w:cs="仿宋_GB2312"/>
          <w:b/>
          <w:bCs/>
        </w:rPr>
      </w:pPr>
      <w:r>
        <w:rPr>
          <w:rFonts w:hint="eastAsia" w:ascii="宋体" w:hAnsi="宋体" w:cs="仿宋_GB2312"/>
          <w:b/>
          <w:bCs/>
        </w:rPr>
        <w:t>注</w:t>
      </w:r>
      <w:r>
        <w:rPr>
          <w:rFonts w:ascii="宋体" w:hAnsi="宋体" w:cs="仿宋_GB2312"/>
          <w:b/>
          <w:bCs/>
        </w:rPr>
        <w:t>:</w:t>
      </w:r>
      <w:r>
        <w:rPr>
          <w:rFonts w:hint="eastAsia" w:ascii="宋体" w:hAnsi="宋体" w:cs="仿宋_GB2312"/>
          <w:b/>
          <w:bCs/>
        </w:rPr>
        <w:t>供应商为生产企业的应出具生产企业所在地的县级以上中小企业主管部门的证明材料</w:t>
      </w:r>
    </w:p>
    <w:p>
      <w:pPr>
        <w:widowControl/>
        <w:wordWrap w:val="0"/>
        <w:spacing w:line="460" w:lineRule="atLeast"/>
        <w:ind w:firstLine="31680"/>
        <w:jc w:val="left"/>
        <w:rPr>
          <w:rFonts w:ascii="宋体" w:cs="仿宋_GB2312"/>
          <w:b/>
          <w:bCs/>
        </w:rPr>
      </w:pPr>
      <w:r>
        <w:rPr>
          <w:rFonts w:ascii="宋体" w:hAnsi="宋体" w:cs="仿宋_GB2312"/>
          <w:b/>
          <w:bCs/>
        </w:rPr>
        <w:t xml:space="preserve">   </w:t>
      </w:r>
      <w:r>
        <w:rPr>
          <w:rFonts w:hint="eastAsia" w:ascii="宋体" w:hAnsi="宋体" w:cs="仿宋_GB2312"/>
          <w:b/>
          <w:bCs/>
        </w:rPr>
        <w:t>供应商为代理商的应同时出具代理商和生产企业所在地的县级以上中小企业主管部门的证明材料。否则，评委会将不予认可。</w:t>
      </w:r>
    </w:p>
    <w:p>
      <w:pPr>
        <w:pStyle w:val="57"/>
        <w:spacing w:line="240" w:lineRule="auto"/>
        <w:ind w:left="0" w:firstLine="0" w:firstLineChars="0"/>
        <w:rPr>
          <w:rFonts w:ascii="宋体" w:hAnsi="宋体" w:eastAsia="宋体" w:cs="宋体"/>
          <w:szCs w:val="24"/>
        </w:rPr>
      </w:pPr>
    </w:p>
    <w:p>
      <w:pPr>
        <w:pStyle w:val="67"/>
        <w:spacing w:line="400" w:lineRule="exact"/>
        <w:ind w:firstLine="31680"/>
        <w:jc w:val="left"/>
        <w:rPr>
          <w:rFonts w:hAnsi="宋体" w:eastAsia="宋体" w:cs="宋体"/>
          <w:sz w:val="24"/>
          <w:szCs w:val="24"/>
        </w:rPr>
      </w:pPr>
    </w:p>
    <w:p>
      <w:pPr>
        <w:pStyle w:val="67"/>
        <w:spacing w:line="400" w:lineRule="exact"/>
        <w:ind w:firstLine="31680"/>
        <w:jc w:val="left"/>
        <w:rPr>
          <w:rFonts w:hAnsi="宋体" w:eastAsia="宋体" w:cs="宋体"/>
          <w:sz w:val="24"/>
          <w:szCs w:val="24"/>
        </w:rPr>
      </w:pPr>
    </w:p>
    <w:bookmarkEnd w:id="256"/>
    <w:bookmarkEnd w:id="257"/>
    <w:bookmarkEnd w:id="258"/>
    <w:p>
      <w:pPr>
        <w:pStyle w:val="4"/>
        <w:numPr>
          <w:ilvl w:val="0"/>
          <w:numId w:val="0"/>
        </w:numPr>
        <w:ind w:left="480" w:leftChars="200"/>
        <w:rPr>
          <w:rFonts w:ascii="宋体" w:cs="宋体"/>
        </w:rPr>
      </w:pPr>
      <w:bookmarkStart w:id="259" w:name="_Toc9957"/>
      <w:r>
        <w:rPr>
          <w:rFonts w:hint="eastAsia" w:ascii="宋体" w:hAnsi="宋体" w:cs="宋体"/>
        </w:rPr>
        <w:t>十二、十中校园无线网络全覆盖解决方案及全覆盖网络图</w:t>
      </w:r>
    </w:p>
    <w:p>
      <w:pPr>
        <w:ind w:firstLine="0" w:firstLineChars="0"/>
        <w:jc w:val="center"/>
        <w:rPr>
          <w:b/>
          <w:bCs/>
          <w:sz w:val="32"/>
          <w:szCs w:val="28"/>
        </w:rPr>
      </w:pPr>
      <w:r>
        <w:rPr>
          <w:rFonts w:hint="eastAsia"/>
          <w:b/>
          <w:bCs/>
          <w:sz w:val="32"/>
          <w:szCs w:val="28"/>
        </w:rPr>
        <w:t>（仅二标段提供）</w:t>
      </w:r>
    </w:p>
    <w:p>
      <w:pPr>
        <w:ind w:firstLine="0" w:firstLineChars="0"/>
        <w:jc w:val="center"/>
        <w:rPr>
          <w:b/>
          <w:bCs/>
          <w:sz w:val="32"/>
          <w:szCs w:val="28"/>
        </w:rPr>
      </w:pPr>
    </w:p>
    <w:p>
      <w:pPr>
        <w:ind w:firstLine="0" w:firstLineChars="0"/>
        <w:jc w:val="center"/>
        <w:rPr>
          <w:b/>
          <w:bCs/>
          <w:sz w:val="32"/>
          <w:szCs w:val="28"/>
        </w:rPr>
      </w:pPr>
    </w:p>
    <w:p>
      <w:pPr>
        <w:ind w:firstLine="0" w:firstLineChars="0"/>
        <w:jc w:val="center"/>
        <w:rPr>
          <w:b/>
          <w:bCs/>
          <w:sz w:val="32"/>
          <w:szCs w:val="28"/>
        </w:rPr>
      </w:pPr>
    </w:p>
    <w:p>
      <w:pPr>
        <w:ind w:firstLine="0" w:firstLineChars="0"/>
        <w:jc w:val="center"/>
        <w:rPr>
          <w:b/>
          <w:bCs/>
          <w:sz w:val="32"/>
          <w:szCs w:val="28"/>
        </w:rPr>
      </w:pPr>
    </w:p>
    <w:p>
      <w:pPr>
        <w:ind w:firstLine="0" w:firstLineChars="0"/>
        <w:jc w:val="center"/>
        <w:rPr>
          <w:b/>
          <w:bCs/>
          <w:sz w:val="32"/>
          <w:szCs w:val="28"/>
        </w:rPr>
      </w:pPr>
    </w:p>
    <w:p>
      <w:pPr>
        <w:ind w:firstLine="0" w:firstLineChars="0"/>
        <w:jc w:val="center"/>
        <w:rPr>
          <w:b/>
          <w:bCs/>
          <w:sz w:val="32"/>
          <w:szCs w:val="28"/>
        </w:rPr>
      </w:pPr>
    </w:p>
    <w:p>
      <w:pPr>
        <w:ind w:firstLine="0" w:firstLineChars="0"/>
        <w:jc w:val="center"/>
        <w:rPr>
          <w:b/>
          <w:bCs/>
          <w:sz w:val="32"/>
          <w:szCs w:val="28"/>
        </w:rPr>
      </w:pPr>
    </w:p>
    <w:p>
      <w:pPr>
        <w:ind w:firstLine="0" w:firstLineChars="0"/>
        <w:jc w:val="center"/>
        <w:rPr>
          <w:b/>
          <w:bCs/>
          <w:sz w:val="32"/>
          <w:szCs w:val="28"/>
        </w:rPr>
      </w:pPr>
    </w:p>
    <w:p>
      <w:pPr>
        <w:ind w:firstLine="0" w:firstLineChars="0"/>
        <w:jc w:val="center"/>
        <w:rPr>
          <w:b/>
          <w:bCs/>
          <w:sz w:val="32"/>
          <w:szCs w:val="28"/>
        </w:rPr>
      </w:pPr>
    </w:p>
    <w:p>
      <w:pPr>
        <w:ind w:firstLine="0" w:firstLineChars="0"/>
        <w:jc w:val="center"/>
        <w:rPr>
          <w:b/>
          <w:bCs/>
          <w:sz w:val="32"/>
          <w:szCs w:val="28"/>
        </w:rPr>
      </w:pPr>
    </w:p>
    <w:p>
      <w:pPr>
        <w:ind w:firstLine="0" w:firstLineChars="0"/>
        <w:jc w:val="center"/>
        <w:rPr>
          <w:b/>
          <w:bCs/>
          <w:sz w:val="32"/>
          <w:szCs w:val="28"/>
        </w:rPr>
      </w:pPr>
    </w:p>
    <w:p>
      <w:pPr>
        <w:ind w:firstLine="0" w:firstLineChars="0"/>
        <w:jc w:val="center"/>
        <w:rPr>
          <w:b/>
          <w:bCs/>
          <w:sz w:val="32"/>
          <w:szCs w:val="28"/>
        </w:rPr>
      </w:pPr>
    </w:p>
    <w:p>
      <w:pPr>
        <w:ind w:firstLine="0" w:firstLineChars="0"/>
        <w:jc w:val="center"/>
        <w:rPr>
          <w:b/>
          <w:bCs/>
          <w:sz w:val="32"/>
          <w:szCs w:val="28"/>
        </w:rPr>
      </w:pPr>
    </w:p>
    <w:p>
      <w:pPr>
        <w:ind w:firstLine="0" w:firstLineChars="0"/>
        <w:jc w:val="center"/>
        <w:rPr>
          <w:b/>
          <w:bCs/>
          <w:sz w:val="32"/>
          <w:szCs w:val="28"/>
        </w:rPr>
      </w:pPr>
    </w:p>
    <w:p>
      <w:pPr>
        <w:ind w:firstLine="0" w:firstLineChars="0"/>
        <w:jc w:val="center"/>
        <w:rPr>
          <w:b/>
          <w:bCs/>
          <w:sz w:val="32"/>
          <w:szCs w:val="28"/>
        </w:rPr>
      </w:pPr>
    </w:p>
    <w:p>
      <w:pPr>
        <w:ind w:firstLine="0" w:firstLineChars="0"/>
        <w:jc w:val="center"/>
        <w:rPr>
          <w:b/>
          <w:bCs/>
          <w:sz w:val="32"/>
          <w:szCs w:val="28"/>
        </w:rPr>
      </w:pPr>
    </w:p>
    <w:p>
      <w:pPr>
        <w:ind w:firstLine="0" w:firstLineChars="0"/>
        <w:jc w:val="center"/>
        <w:rPr>
          <w:b/>
          <w:bCs/>
          <w:sz w:val="32"/>
          <w:szCs w:val="28"/>
        </w:rPr>
      </w:pPr>
    </w:p>
    <w:p>
      <w:pPr>
        <w:ind w:firstLine="0" w:firstLineChars="0"/>
        <w:jc w:val="center"/>
        <w:rPr>
          <w:b/>
          <w:bCs/>
          <w:sz w:val="32"/>
          <w:szCs w:val="28"/>
        </w:rPr>
      </w:pPr>
    </w:p>
    <w:p>
      <w:pPr>
        <w:ind w:firstLine="0" w:firstLineChars="0"/>
        <w:jc w:val="center"/>
        <w:rPr>
          <w:b/>
          <w:bCs/>
          <w:sz w:val="32"/>
          <w:szCs w:val="28"/>
        </w:rPr>
      </w:pPr>
    </w:p>
    <w:p>
      <w:pPr>
        <w:ind w:firstLine="0" w:firstLineChars="0"/>
        <w:jc w:val="center"/>
        <w:rPr>
          <w:b/>
          <w:bCs/>
          <w:sz w:val="32"/>
          <w:szCs w:val="28"/>
        </w:rPr>
      </w:pPr>
    </w:p>
    <w:p>
      <w:pPr>
        <w:ind w:firstLine="0" w:firstLineChars="0"/>
        <w:jc w:val="center"/>
        <w:rPr>
          <w:b/>
          <w:bCs/>
          <w:sz w:val="32"/>
          <w:szCs w:val="28"/>
        </w:rPr>
      </w:pPr>
    </w:p>
    <w:p>
      <w:pPr>
        <w:ind w:firstLine="0" w:firstLineChars="0"/>
        <w:jc w:val="center"/>
        <w:rPr>
          <w:b/>
          <w:bCs/>
          <w:sz w:val="32"/>
          <w:szCs w:val="28"/>
        </w:rPr>
      </w:pPr>
    </w:p>
    <w:p>
      <w:pPr>
        <w:ind w:firstLine="0" w:firstLineChars="0"/>
        <w:jc w:val="center"/>
        <w:rPr>
          <w:b/>
          <w:bCs/>
          <w:sz w:val="32"/>
          <w:szCs w:val="28"/>
        </w:rPr>
      </w:pPr>
    </w:p>
    <w:p>
      <w:pPr>
        <w:ind w:firstLine="0" w:firstLineChars="0"/>
        <w:jc w:val="center"/>
        <w:rPr>
          <w:rFonts w:ascii="宋体" w:cs="宋体"/>
          <w:b/>
          <w:bCs/>
          <w:sz w:val="36"/>
          <w:szCs w:val="32"/>
        </w:rPr>
      </w:pPr>
      <w:r>
        <w:rPr>
          <w:rStyle w:val="38"/>
          <w:rFonts w:hint="eastAsia" w:ascii="宋体" w:hAnsi="宋体" w:cs="宋体"/>
          <w:bCs/>
          <w:szCs w:val="32"/>
        </w:rPr>
        <w:t>十三、投标人资格文件</w:t>
      </w:r>
      <w:bookmarkEnd w:id="259"/>
    </w:p>
    <w:p>
      <w:pPr>
        <w:pStyle w:val="56"/>
        <w:overflowPunct w:val="0"/>
        <w:spacing w:line="360" w:lineRule="auto"/>
        <w:ind w:firstLine="31680"/>
        <w:jc w:val="both"/>
        <w:rPr>
          <w:rFonts w:ascii="宋体" w:hAnsi="宋体" w:eastAsia="宋体" w:cs="宋体"/>
        </w:rPr>
      </w:pPr>
    </w:p>
    <w:p>
      <w:pPr>
        <w:pStyle w:val="56"/>
        <w:overflowPunct w:val="0"/>
        <w:spacing w:line="360" w:lineRule="auto"/>
        <w:ind w:firstLine="31680"/>
        <w:jc w:val="both"/>
        <w:rPr>
          <w:rFonts w:ascii="宋体" w:hAnsi="宋体" w:eastAsia="宋体" w:cs="宋体"/>
          <w:b/>
          <w:bCs/>
          <w:szCs w:val="24"/>
        </w:rPr>
      </w:pPr>
      <w:r>
        <w:rPr>
          <w:rFonts w:ascii="宋体" w:hAnsi="宋体" w:eastAsia="宋体" w:cs="宋体"/>
          <w:b/>
          <w:szCs w:val="24"/>
        </w:rPr>
        <w:t xml:space="preserve">13.1 </w:t>
      </w:r>
      <w:r>
        <w:rPr>
          <w:rFonts w:hint="eastAsia" w:ascii="宋体" w:hAnsi="宋体" w:eastAsia="宋体" w:cs="宋体"/>
          <w:b/>
          <w:szCs w:val="24"/>
        </w:rPr>
        <w:t>声明函</w:t>
      </w:r>
    </w:p>
    <w:p>
      <w:pPr>
        <w:pStyle w:val="56"/>
        <w:overflowPunct w:val="0"/>
        <w:spacing w:line="360" w:lineRule="auto"/>
        <w:ind w:firstLine="31680"/>
        <w:jc w:val="center"/>
        <w:rPr>
          <w:rFonts w:ascii="宋体" w:hAnsi="宋体" w:eastAsia="宋体" w:cs="宋体"/>
          <w:b/>
          <w:bCs/>
          <w:sz w:val="28"/>
          <w:szCs w:val="28"/>
        </w:rPr>
      </w:pPr>
      <w:r>
        <w:rPr>
          <w:rFonts w:hint="eastAsia" w:ascii="宋体" w:hAnsi="宋体" w:eastAsia="宋体" w:cs="宋体"/>
          <w:b/>
          <w:bCs/>
          <w:sz w:val="28"/>
          <w:szCs w:val="28"/>
        </w:rPr>
        <w:t>关于资格文件的声明函</w:t>
      </w:r>
    </w:p>
    <w:p>
      <w:pPr>
        <w:pStyle w:val="56"/>
        <w:overflowPunct w:val="0"/>
        <w:spacing w:line="360" w:lineRule="auto"/>
        <w:ind w:firstLine="31680"/>
        <w:rPr>
          <w:rFonts w:ascii="宋体" w:hAnsi="宋体" w:eastAsia="宋体" w:cs="宋体"/>
          <w:szCs w:val="24"/>
        </w:rPr>
      </w:pPr>
    </w:p>
    <w:p>
      <w:pPr>
        <w:pStyle w:val="56"/>
        <w:overflowPunct w:val="0"/>
        <w:spacing w:line="360" w:lineRule="auto"/>
        <w:ind w:firstLine="31680"/>
        <w:rPr>
          <w:rFonts w:ascii="宋体" w:hAnsi="宋体" w:eastAsia="宋体" w:cs="宋体"/>
          <w:szCs w:val="24"/>
        </w:rPr>
      </w:pPr>
      <w:r>
        <w:rPr>
          <w:rFonts w:hint="eastAsia" w:ascii="宋体" w:hAnsi="宋体" w:eastAsia="宋体" w:cs="宋体"/>
          <w:szCs w:val="24"/>
        </w:rPr>
        <w:t>致：</w:t>
      </w:r>
      <w:r>
        <w:rPr>
          <w:rFonts w:ascii="宋体" w:hAnsi="宋体" w:eastAsia="宋体" w:cs="宋体"/>
          <w:szCs w:val="24"/>
          <w:u w:val="single"/>
        </w:rPr>
        <w:t xml:space="preserve">           </w:t>
      </w:r>
      <w:r>
        <w:rPr>
          <w:rFonts w:hint="eastAsia" w:ascii="宋体" w:hAnsi="宋体" w:eastAsia="宋体" w:cs="宋体"/>
          <w:szCs w:val="24"/>
        </w:rPr>
        <w:t>：</w:t>
      </w:r>
    </w:p>
    <w:p>
      <w:pPr>
        <w:pStyle w:val="56"/>
        <w:overflowPunct w:val="0"/>
        <w:spacing w:line="360" w:lineRule="auto"/>
        <w:ind w:firstLine="31680"/>
        <w:rPr>
          <w:rFonts w:ascii="宋体" w:hAnsi="宋体" w:eastAsia="宋体" w:cs="宋体"/>
          <w:szCs w:val="24"/>
        </w:rPr>
      </w:pPr>
      <w:r>
        <w:rPr>
          <w:rFonts w:ascii="宋体" w:hAnsi="宋体" w:eastAsia="宋体" w:cs="宋体"/>
          <w:szCs w:val="24"/>
        </w:rPr>
        <w:t xml:space="preserve"> </w:t>
      </w:r>
      <w:r>
        <w:rPr>
          <w:rFonts w:hint="eastAsia" w:ascii="宋体" w:hAnsi="宋体" w:eastAsia="宋体" w:cs="宋体"/>
          <w:szCs w:val="24"/>
        </w:rPr>
        <w:t>本公司愿就由贵公司组织实施的编号为</w:t>
      </w:r>
      <w:r>
        <w:rPr>
          <w:rFonts w:ascii="宋体" w:hAnsi="宋体" w:eastAsia="宋体" w:cs="宋体"/>
          <w:szCs w:val="24"/>
          <w:u w:val="single"/>
        </w:rPr>
        <w:t xml:space="preserve">           </w:t>
      </w:r>
      <w:r>
        <w:rPr>
          <w:rFonts w:hint="eastAsia" w:ascii="宋体" w:hAnsi="宋体" w:eastAsia="宋体" w:cs="宋体"/>
          <w:szCs w:val="24"/>
        </w:rPr>
        <w:t>号的招标活动进行投标。本公司所提交的投标文件中所有关于投标资格的文件、证明和陈述均是真实的、准确的。若与真实情况不符，本公司愿意承担由此而产生的一切后果。</w:t>
      </w:r>
    </w:p>
    <w:p>
      <w:pPr>
        <w:pStyle w:val="56"/>
        <w:overflowPunct w:val="0"/>
        <w:spacing w:line="360" w:lineRule="auto"/>
        <w:ind w:firstLine="31680"/>
        <w:rPr>
          <w:rFonts w:ascii="宋体" w:hAnsi="宋体" w:eastAsia="宋体" w:cs="宋体"/>
          <w:szCs w:val="24"/>
        </w:rPr>
      </w:pPr>
    </w:p>
    <w:p>
      <w:pPr>
        <w:pStyle w:val="56"/>
        <w:tabs>
          <w:tab w:val="left" w:pos="2940"/>
        </w:tabs>
        <w:overflowPunct w:val="0"/>
        <w:spacing w:line="360" w:lineRule="auto"/>
        <w:ind w:firstLine="2520" w:firstLineChars="1050"/>
        <w:rPr>
          <w:rFonts w:ascii="宋体" w:hAnsi="宋体" w:eastAsia="宋体" w:cs="宋体"/>
          <w:szCs w:val="24"/>
        </w:rPr>
      </w:pPr>
      <w:r>
        <w:rPr>
          <w:rFonts w:hint="eastAsia" w:ascii="宋体" w:hAnsi="宋体" w:eastAsia="宋体" w:cs="宋体"/>
          <w:szCs w:val="24"/>
        </w:rPr>
        <w:t>供应商名称：</w:t>
      </w:r>
      <w:r>
        <w:rPr>
          <w:rFonts w:ascii="宋体" w:hAnsi="宋体" w:eastAsia="宋体" w:cs="宋体"/>
          <w:szCs w:val="24"/>
          <w:u w:val="single"/>
        </w:rPr>
        <w:t xml:space="preserve">                         </w:t>
      </w:r>
      <w:r>
        <w:rPr>
          <w:rFonts w:hint="eastAsia" w:ascii="宋体" w:hAnsi="宋体" w:eastAsia="宋体" w:cs="宋体"/>
          <w:szCs w:val="24"/>
        </w:rPr>
        <w:t>（盖单位公章）</w:t>
      </w:r>
    </w:p>
    <w:p>
      <w:pPr>
        <w:pStyle w:val="56"/>
        <w:overflowPunct w:val="0"/>
        <w:spacing w:line="360" w:lineRule="auto"/>
        <w:ind w:firstLine="31680"/>
        <w:rPr>
          <w:rFonts w:ascii="宋体" w:hAnsi="宋体" w:eastAsia="宋体" w:cs="宋体"/>
          <w:szCs w:val="24"/>
        </w:rPr>
      </w:pPr>
      <w:r>
        <w:rPr>
          <w:rFonts w:ascii="宋体" w:hAnsi="宋体" w:eastAsia="宋体" w:cs="宋体"/>
          <w:szCs w:val="24"/>
        </w:rPr>
        <w:t xml:space="preserve"> </w:t>
      </w:r>
      <w:r>
        <w:rPr>
          <w:rFonts w:ascii="宋体" w:hAnsi="宋体" w:eastAsia="宋体" w:cs="宋体"/>
          <w:szCs w:val="24"/>
        </w:rPr>
        <w:tab/>
      </w:r>
      <w:r>
        <w:rPr>
          <w:rFonts w:ascii="宋体" w:hAnsi="宋体" w:eastAsia="宋体" w:cs="宋体"/>
          <w:szCs w:val="24"/>
        </w:rPr>
        <w:tab/>
      </w:r>
      <w:r>
        <w:rPr>
          <w:rFonts w:ascii="宋体" w:hAnsi="宋体" w:eastAsia="宋体" w:cs="宋体"/>
          <w:szCs w:val="24"/>
        </w:rPr>
        <w:tab/>
      </w:r>
      <w:r>
        <w:rPr>
          <w:rFonts w:ascii="宋体" w:hAnsi="宋体" w:eastAsia="宋体" w:cs="宋体"/>
          <w:szCs w:val="24"/>
        </w:rPr>
        <w:tab/>
      </w:r>
      <w:r>
        <w:rPr>
          <w:rFonts w:ascii="宋体" w:hAnsi="宋体" w:eastAsia="宋体" w:cs="宋体"/>
          <w:szCs w:val="24"/>
        </w:rPr>
        <w:t xml:space="preserve">   </w:t>
      </w:r>
      <w:r>
        <w:rPr>
          <w:rFonts w:hint="eastAsia" w:ascii="宋体" w:hAnsi="宋体" w:eastAsia="宋体" w:cs="宋体"/>
          <w:szCs w:val="24"/>
        </w:rPr>
        <w:t>法定代表人或其委托代理人：</w:t>
      </w:r>
      <w:r>
        <w:rPr>
          <w:rFonts w:ascii="宋体" w:hAnsi="宋体" w:eastAsia="宋体" w:cs="宋体"/>
          <w:szCs w:val="24"/>
          <w:u w:val="single"/>
        </w:rPr>
        <w:t xml:space="preserve">       </w:t>
      </w:r>
      <w:r>
        <w:rPr>
          <w:rFonts w:hint="eastAsia" w:ascii="宋体" w:hAnsi="宋体" w:eastAsia="宋体" w:cs="宋体"/>
          <w:szCs w:val="24"/>
        </w:rPr>
        <w:t>（签字或盖章）</w:t>
      </w:r>
    </w:p>
    <w:p>
      <w:pPr>
        <w:spacing w:line="360" w:lineRule="auto"/>
        <w:ind w:firstLine="31680"/>
        <w:rPr>
          <w:rFonts w:ascii="宋体" w:cs="宋体"/>
        </w:rPr>
      </w:pPr>
      <w:r>
        <w:rPr>
          <w:rFonts w:ascii="宋体" w:hAnsi="宋体" w:cs="宋体"/>
        </w:rPr>
        <w:t xml:space="preserve">                          </w:t>
      </w:r>
      <w:r>
        <w:rPr>
          <w:rFonts w:hint="eastAsia" w:ascii="宋体" w:hAnsi="宋体" w:cs="宋体"/>
        </w:rPr>
        <w:t>日期：</w:t>
      </w:r>
      <w:r>
        <w:rPr>
          <w:rFonts w:ascii="宋体" w:hAnsi="宋体" w:cs="宋体"/>
          <w:u w:val="single"/>
        </w:rPr>
        <w:t xml:space="preserve">     </w:t>
      </w:r>
      <w:r>
        <w:rPr>
          <w:rFonts w:hint="eastAsia" w:ascii="宋体" w:hAnsi="宋体" w:cs="宋体"/>
        </w:rPr>
        <w:t>年</w:t>
      </w:r>
      <w:r>
        <w:rPr>
          <w:rFonts w:hint="eastAsia" w:ascii="宋体" w:hAnsi="宋体" w:cs="宋体"/>
          <w:u w:val="single"/>
        </w:rPr>
        <w:t>　</w:t>
      </w:r>
      <w:r>
        <w:rPr>
          <w:rFonts w:ascii="宋体" w:cs="宋体"/>
          <w:u w:val="single"/>
        </w:rPr>
        <w:tab/>
      </w:r>
      <w:r>
        <w:rPr>
          <w:rFonts w:ascii="宋体" w:hAnsi="宋体" w:cs="宋体"/>
          <w:u w:val="single"/>
        </w:rPr>
        <w:t xml:space="preserve"> </w:t>
      </w:r>
      <w:r>
        <w:rPr>
          <w:rFonts w:hint="eastAsia" w:ascii="宋体" w:hAnsi="宋体" w:cs="宋体"/>
        </w:rPr>
        <w:t>月</w:t>
      </w:r>
      <w:r>
        <w:rPr>
          <w:rFonts w:ascii="宋体" w:hAnsi="宋体" w:cs="宋体"/>
          <w:u w:val="single"/>
        </w:rPr>
        <w:t xml:space="preserve"> </w:t>
      </w:r>
      <w:r>
        <w:rPr>
          <w:rFonts w:ascii="宋体" w:hAnsi="宋体" w:cs="宋体"/>
          <w:u w:val="single"/>
        </w:rPr>
        <w:tab/>
      </w:r>
      <w:r>
        <w:rPr>
          <w:rFonts w:hint="eastAsia" w:ascii="宋体" w:hAnsi="宋体" w:cs="宋体"/>
        </w:rPr>
        <w:t>日</w:t>
      </w:r>
    </w:p>
    <w:p>
      <w:pPr>
        <w:pStyle w:val="56"/>
        <w:tabs>
          <w:tab w:val="left" w:pos="2940"/>
        </w:tabs>
        <w:overflowPunct w:val="0"/>
        <w:spacing w:line="360" w:lineRule="auto"/>
        <w:ind w:firstLine="2520" w:firstLineChars="1050"/>
        <w:rPr>
          <w:rFonts w:ascii="宋体" w:hAnsi="宋体" w:eastAsia="宋体" w:cs="宋体"/>
          <w:szCs w:val="24"/>
        </w:rPr>
      </w:pPr>
    </w:p>
    <w:p>
      <w:pPr>
        <w:pStyle w:val="56"/>
        <w:tabs>
          <w:tab w:val="left" w:pos="2940"/>
        </w:tabs>
        <w:overflowPunct w:val="0"/>
        <w:spacing w:line="360" w:lineRule="auto"/>
        <w:ind w:firstLine="2520" w:firstLineChars="1050"/>
        <w:rPr>
          <w:rFonts w:ascii="宋体" w:hAnsi="宋体" w:eastAsia="宋体" w:cs="宋体"/>
          <w:szCs w:val="24"/>
        </w:rPr>
      </w:pPr>
    </w:p>
    <w:p>
      <w:pPr>
        <w:pStyle w:val="56"/>
        <w:tabs>
          <w:tab w:val="left" w:pos="2940"/>
        </w:tabs>
        <w:overflowPunct w:val="0"/>
        <w:spacing w:line="360" w:lineRule="auto"/>
        <w:ind w:firstLine="2520" w:firstLineChars="1050"/>
        <w:rPr>
          <w:rFonts w:ascii="宋体" w:hAnsi="宋体" w:eastAsia="宋体" w:cs="宋体"/>
          <w:szCs w:val="24"/>
        </w:rPr>
      </w:pPr>
    </w:p>
    <w:p>
      <w:pPr>
        <w:spacing w:line="360" w:lineRule="auto"/>
        <w:ind w:firstLine="0" w:firstLineChars="0"/>
        <w:jc w:val="center"/>
        <w:rPr>
          <w:rFonts w:ascii="宋体" w:hAnsi="宋体" w:cs="宋体"/>
          <w:b/>
          <w:sz w:val="28"/>
          <w:szCs w:val="28"/>
        </w:rPr>
      </w:pPr>
    </w:p>
    <w:p>
      <w:pPr>
        <w:spacing w:line="360" w:lineRule="auto"/>
        <w:ind w:firstLine="0" w:firstLineChars="0"/>
        <w:jc w:val="center"/>
        <w:rPr>
          <w:rFonts w:ascii="宋体" w:hAnsi="宋体" w:cs="宋体"/>
          <w:b/>
          <w:sz w:val="28"/>
          <w:szCs w:val="28"/>
        </w:rPr>
      </w:pPr>
    </w:p>
    <w:p>
      <w:pPr>
        <w:spacing w:line="360" w:lineRule="auto"/>
        <w:ind w:firstLine="0" w:firstLineChars="0"/>
        <w:jc w:val="center"/>
        <w:rPr>
          <w:rFonts w:ascii="宋体" w:hAnsi="宋体" w:cs="宋体"/>
          <w:b/>
          <w:sz w:val="28"/>
          <w:szCs w:val="28"/>
        </w:rPr>
      </w:pPr>
    </w:p>
    <w:p>
      <w:pPr>
        <w:spacing w:line="360" w:lineRule="auto"/>
        <w:ind w:firstLine="0" w:firstLineChars="0"/>
        <w:jc w:val="center"/>
        <w:rPr>
          <w:rFonts w:ascii="宋体" w:hAnsi="宋体" w:cs="宋体"/>
          <w:b/>
          <w:sz w:val="28"/>
          <w:szCs w:val="28"/>
        </w:rPr>
      </w:pPr>
    </w:p>
    <w:p>
      <w:pPr>
        <w:spacing w:line="360" w:lineRule="auto"/>
        <w:ind w:firstLine="0" w:firstLineChars="0"/>
        <w:jc w:val="center"/>
        <w:rPr>
          <w:rFonts w:ascii="宋体" w:hAnsi="宋体" w:cs="宋体"/>
          <w:b/>
          <w:sz w:val="28"/>
          <w:szCs w:val="28"/>
        </w:rPr>
      </w:pPr>
    </w:p>
    <w:p>
      <w:pPr>
        <w:spacing w:line="360" w:lineRule="auto"/>
        <w:ind w:firstLine="0" w:firstLineChars="0"/>
        <w:jc w:val="center"/>
        <w:rPr>
          <w:rFonts w:ascii="宋体" w:hAnsi="宋体" w:cs="宋体"/>
          <w:b/>
          <w:sz w:val="28"/>
          <w:szCs w:val="28"/>
        </w:rPr>
      </w:pPr>
    </w:p>
    <w:p>
      <w:pPr>
        <w:spacing w:line="360" w:lineRule="auto"/>
        <w:ind w:firstLine="0" w:firstLineChars="0"/>
        <w:jc w:val="center"/>
        <w:rPr>
          <w:rFonts w:ascii="宋体" w:hAnsi="宋体" w:cs="宋体"/>
          <w:b/>
          <w:sz w:val="28"/>
          <w:szCs w:val="28"/>
        </w:rPr>
      </w:pPr>
    </w:p>
    <w:p>
      <w:pPr>
        <w:spacing w:line="360" w:lineRule="auto"/>
        <w:ind w:firstLine="0" w:firstLineChars="0"/>
        <w:jc w:val="center"/>
        <w:rPr>
          <w:rFonts w:ascii="宋体" w:hAnsi="宋体" w:cs="宋体"/>
          <w:b/>
          <w:sz w:val="28"/>
          <w:szCs w:val="28"/>
        </w:rPr>
      </w:pPr>
    </w:p>
    <w:p>
      <w:pPr>
        <w:spacing w:line="360" w:lineRule="auto"/>
        <w:ind w:firstLine="0" w:firstLineChars="0"/>
        <w:jc w:val="center"/>
        <w:rPr>
          <w:rFonts w:ascii="宋体" w:cs="宋体"/>
          <w:b/>
          <w:sz w:val="28"/>
          <w:szCs w:val="28"/>
        </w:rPr>
      </w:pPr>
      <w:r>
        <w:rPr>
          <w:rFonts w:ascii="宋体" w:hAnsi="宋体" w:cs="宋体"/>
          <w:b/>
          <w:sz w:val="28"/>
          <w:szCs w:val="28"/>
        </w:rPr>
        <w:t>13.2</w:t>
      </w:r>
      <w:r>
        <w:rPr>
          <w:rFonts w:hint="eastAsia" w:ascii="宋体" w:hAnsi="宋体" w:cs="宋体"/>
          <w:b/>
          <w:sz w:val="28"/>
          <w:szCs w:val="28"/>
        </w:rPr>
        <w:t>投标人概况和简介复印件（盖单位公章）</w:t>
      </w:r>
    </w:p>
    <w:p>
      <w:pPr>
        <w:spacing w:line="360" w:lineRule="auto"/>
        <w:ind w:firstLine="31680"/>
        <w:jc w:val="center"/>
        <w:rPr>
          <w:rFonts w:ascii="宋体" w:cs="宋体"/>
          <w:b/>
          <w:sz w:val="28"/>
          <w:szCs w:val="28"/>
        </w:rPr>
      </w:pPr>
    </w:p>
    <w:p>
      <w:pPr>
        <w:spacing w:line="360" w:lineRule="auto"/>
        <w:ind w:firstLine="31680"/>
        <w:jc w:val="center"/>
        <w:rPr>
          <w:rFonts w:ascii="宋体" w:cs="宋体"/>
          <w:b/>
          <w:sz w:val="28"/>
          <w:szCs w:val="28"/>
        </w:rPr>
      </w:pPr>
    </w:p>
    <w:p>
      <w:pPr>
        <w:spacing w:line="360" w:lineRule="auto"/>
        <w:ind w:firstLine="31680"/>
        <w:jc w:val="center"/>
        <w:rPr>
          <w:rFonts w:ascii="宋体" w:cs="宋体"/>
          <w:b/>
          <w:sz w:val="28"/>
          <w:szCs w:val="28"/>
        </w:rPr>
      </w:pPr>
    </w:p>
    <w:p>
      <w:pPr>
        <w:spacing w:line="360" w:lineRule="auto"/>
        <w:ind w:firstLine="31680"/>
        <w:jc w:val="center"/>
        <w:rPr>
          <w:rFonts w:ascii="宋体" w:cs="宋体"/>
          <w:b/>
          <w:sz w:val="28"/>
          <w:szCs w:val="28"/>
        </w:rPr>
      </w:pPr>
    </w:p>
    <w:p>
      <w:pPr>
        <w:spacing w:line="360" w:lineRule="auto"/>
        <w:ind w:firstLine="31680"/>
        <w:jc w:val="center"/>
        <w:rPr>
          <w:rFonts w:ascii="宋体" w:cs="宋体"/>
          <w:b/>
          <w:sz w:val="28"/>
          <w:szCs w:val="28"/>
        </w:rPr>
      </w:pPr>
    </w:p>
    <w:p>
      <w:pPr>
        <w:spacing w:line="360" w:lineRule="auto"/>
        <w:ind w:firstLine="31680"/>
        <w:jc w:val="center"/>
        <w:rPr>
          <w:rFonts w:ascii="宋体" w:cs="宋体"/>
          <w:b/>
          <w:sz w:val="28"/>
          <w:szCs w:val="28"/>
        </w:rPr>
      </w:pPr>
    </w:p>
    <w:p>
      <w:pPr>
        <w:spacing w:line="360" w:lineRule="auto"/>
        <w:ind w:firstLine="31680"/>
        <w:jc w:val="center"/>
        <w:rPr>
          <w:rFonts w:ascii="宋体" w:cs="宋体"/>
          <w:b/>
          <w:sz w:val="28"/>
          <w:szCs w:val="28"/>
        </w:rPr>
      </w:pPr>
    </w:p>
    <w:p>
      <w:pPr>
        <w:spacing w:line="360" w:lineRule="auto"/>
        <w:ind w:firstLine="31680"/>
        <w:jc w:val="center"/>
        <w:rPr>
          <w:rFonts w:ascii="宋体" w:cs="宋体"/>
          <w:b/>
          <w:sz w:val="28"/>
          <w:szCs w:val="28"/>
        </w:rPr>
      </w:pPr>
    </w:p>
    <w:p>
      <w:pPr>
        <w:spacing w:line="360" w:lineRule="auto"/>
        <w:ind w:firstLine="31680"/>
        <w:jc w:val="center"/>
        <w:rPr>
          <w:rFonts w:ascii="宋体" w:cs="宋体"/>
          <w:b/>
          <w:sz w:val="28"/>
          <w:szCs w:val="28"/>
        </w:rPr>
      </w:pPr>
    </w:p>
    <w:p>
      <w:pPr>
        <w:spacing w:line="360" w:lineRule="auto"/>
        <w:ind w:firstLine="31680"/>
        <w:jc w:val="center"/>
        <w:rPr>
          <w:rFonts w:ascii="宋体" w:cs="宋体"/>
          <w:b/>
          <w:sz w:val="28"/>
          <w:szCs w:val="28"/>
        </w:rPr>
      </w:pPr>
    </w:p>
    <w:p>
      <w:pPr>
        <w:spacing w:line="360" w:lineRule="auto"/>
        <w:ind w:firstLine="31680"/>
        <w:jc w:val="center"/>
        <w:rPr>
          <w:rFonts w:ascii="宋体" w:cs="宋体"/>
          <w:b/>
          <w:sz w:val="28"/>
          <w:szCs w:val="28"/>
        </w:rPr>
      </w:pPr>
    </w:p>
    <w:p>
      <w:pPr>
        <w:spacing w:line="360" w:lineRule="auto"/>
        <w:ind w:firstLine="31680"/>
        <w:jc w:val="center"/>
        <w:rPr>
          <w:rFonts w:ascii="宋体" w:cs="宋体"/>
          <w:b/>
          <w:sz w:val="28"/>
          <w:szCs w:val="28"/>
        </w:rPr>
      </w:pPr>
    </w:p>
    <w:p>
      <w:pPr>
        <w:spacing w:line="360" w:lineRule="auto"/>
        <w:ind w:firstLine="31680"/>
        <w:jc w:val="center"/>
        <w:rPr>
          <w:rFonts w:ascii="宋体" w:cs="宋体"/>
          <w:b/>
          <w:sz w:val="28"/>
          <w:szCs w:val="28"/>
        </w:rPr>
      </w:pPr>
    </w:p>
    <w:p>
      <w:pPr>
        <w:spacing w:line="360" w:lineRule="auto"/>
        <w:ind w:firstLine="31680"/>
        <w:jc w:val="center"/>
        <w:rPr>
          <w:rFonts w:ascii="宋体" w:cs="宋体"/>
          <w:b/>
          <w:sz w:val="28"/>
          <w:szCs w:val="28"/>
        </w:rPr>
      </w:pPr>
    </w:p>
    <w:p>
      <w:pPr>
        <w:spacing w:line="360" w:lineRule="auto"/>
        <w:ind w:firstLine="31680"/>
        <w:jc w:val="center"/>
        <w:rPr>
          <w:rFonts w:ascii="宋体" w:cs="宋体"/>
          <w:b/>
          <w:sz w:val="28"/>
          <w:szCs w:val="28"/>
        </w:rPr>
      </w:pPr>
    </w:p>
    <w:p>
      <w:pPr>
        <w:spacing w:line="360" w:lineRule="auto"/>
        <w:ind w:firstLine="31680"/>
        <w:jc w:val="center"/>
        <w:rPr>
          <w:rFonts w:ascii="宋体" w:cs="宋体"/>
          <w:b/>
          <w:sz w:val="28"/>
          <w:szCs w:val="28"/>
        </w:rPr>
      </w:pPr>
    </w:p>
    <w:p>
      <w:pPr>
        <w:spacing w:line="360" w:lineRule="auto"/>
        <w:ind w:firstLine="31680"/>
        <w:jc w:val="center"/>
        <w:rPr>
          <w:rFonts w:ascii="宋体" w:cs="宋体"/>
          <w:b/>
          <w:sz w:val="28"/>
          <w:szCs w:val="28"/>
        </w:rPr>
      </w:pPr>
    </w:p>
    <w:p>
      <w:pPr>
        <w:spacing w:line="360" w:lineRule="auto"/>
        <w:ind w:firstLine="31680"/>
        <w:jc w:val="center"/>
        <w:rPr>
          <w:rFonts w:ascii="宋体" w:cs="宋体"/>
          <w:b/>
          <w:sz w:val="28"/>
          <w:szCs w:val="28"/>
        </w:rPr>
      </w:pPr>
    </w:p>
    <w:p>
      <w:pPr>
        <w:spacing w:line="360" w:lineRule="auto"/>
        <w:jc w:val="both"/>
        <w:rPr>
          <w:rFonts w:ascii="宋体" w:cs="宋体"/>
          <w:b/>
          <w:sz w:val="28"/>
          <w:szCs w:val="28"/>
        </w:rPr>
      </w:pPr>
    </w:p>
    <w:p>
      <w:pPr>
        <w:spacing w:line="360" w:lineRule="auto"/>
        <w:ind w:firstLine="0" w:firstLineChars="0"/>
        <w:rPr>
          <w:rFonts w:ascii="宋体" w:cs="宋体"/>
          <w:b/>
          <w:sz w:val="28"/>
          <w:szCs w:val="28"/>
        </w:rPr>
      </w:pPr>
    </w:p>
    <w:p>
      <w:pPr>
        <w:spacing w:line="360" w:lineRule="auto"/>
        <w:ind w:firstLine="31680"/>
        <w:rPr>
          <w:rFonts w:ascii="宋体" w:cs="宋体"/>
          <w:b/>
          <w:sz w:val="28"/>
          <w:szCs w:val="28"/>
        </w:rPr>
      </w:pPr>
      <w:r>
        <w:rPr>
          <w:rFonts w:ascii="宋体" w:hAnsi="宋体" w:cs="宋体"/>
          <w:b/>
          <w:sz w:val="28"/>
          <w:szCs w:val="28"/>
        </w:rPr>
        <w:t>13.3</w:t>
      </w:r>
      <w:r>
        <w:rPr>
          <w:rFonts w:hint="eastAsia" w:ascii="宋体" w:hAnsi="宋体" w:cs="宋体"/>
          <w:b/>
          <w:sz w:val="28"/>
          <w:szCs w:val="28"/>
        </w:rPr>
        <w:t>招标文件中要求的证书、文件等资料复印件并加盖单位公章</w:t>
      </w:r>
    </w:p>
    <w:p>
      <w:pPr>
        <w:spacing w:line="360" w:lineRule="auto"/>
        <w:ind w:firstLine="31680"/>
        <w:jc w:val="left"/>
        <w:rPr>
          <w:rFonts w:ascii="宋体" w:cs="宋体"/>
        </w:rPr>
      </w:pPr>
      <w:r>
        <w:rPr>
          <w:rFonts w:ascii="宋体" w:hAnsi="宋体" w:cs="宋体"/>
          <w:szCs w:val="21"/>
        </w:rPr>
        <w:t xml:space="preserve"> </w:t>
      </w:r>
      <w:r>
        <w:rPr>
          <w:rFonts w:hint="eastAsia" w:ascii="宋体" w:hAnsi="宋体" w:cs="宋体"/>
          <w:szCs w:val="21"/>
        </w:rPr>
        <w:t>（</w:t>
      </w:r>
      <w:r>
        <w:rPr>
          <w:rFonts w:ascii="宋体" w:hAnsi="宋体" w:cs="宋体"/>
          <w:szCs w:val="21"/>
        </w:rPr>
        <w:t>1</w:t>
      </w:r>
      <w:r>
        <w:rPr>
          <w:rFonts w:hint="eastAsia" w:ascii="宋体" w:hAnsi="宋体" w:cs="宋体"/>
          <w:szCs w:val="21"/>
        </w:rPr>
        <w:t>）</w:t>
      </w:r>
      <w:r>
        <w:rPr>
          <w:rFonts w:hint="eastAsia" w:ascii="宋体" w:hAnsi="宋体" w:cs="宋体"/>
        </w:rPr>
        <w:t>供应商具有有效的营业执照</w:t>
      </w:r>
      <w:r>
        <w:rPr>
          <w:rFonts w:ascii="宋体" w:hAnsi="宋体" w:cs="宋体"/>
        </w:rPr>
        <w:t>(</w:t>
      </w:r>
      <w:r>
        <w:rPr>
          <w:rFonts w:hint="eastAsia" w:ascii="宋体" w:hAnsi="宋体" w:cs="宋体"/>
        </w:rPr>
        <w:t>其经营范围与本招标项目相适应</w:t>
      </w:r>
      <w:r>
        <w:rPr>
          <w:rFonts w:ascii="宋体" w:hAnsi="宋体" w:cs="宋体"/>
        </w:rPr>
        <w:t>)</w:t>
      </w:r>
      <w:r>
        <w:rPr>
          <w:rFonts w:hint="eastAsia" w:ascii="宋体" w:hAnsi="宋体" w:cs="宋体"/>
        </w:rPr>
        <w:t>、税务登记证、组织机构代码证或三证合一营业执照；</w:t>
      </w:r>
    </w:p>
    <w:p>
      <w:pPr>
        <w:spacing w:line="480" w:lineRule="exact"/>
        <w:ind w:firstLine="31680"/>
        <w:rPr>
          <w:rFonts w:ascii="宋体" w:cs="宋体"/>
        </w:rPr>
      </w:pPr>
      <w:r>
        <w:rPr>
          <w:rFonts w:hint="eastAsia" w:ascii="宋体" w:hAnsi="宋体" w:cs="宋体"/>
        </w:rPr>
        <w:t>（</w:t>
      </w:r>
      <w:r>
        <w:rPr>
          <w:rFonts w:ascii="宋体" w:hAnsi="宋体" w:cs="宋体"/>
        </w:rPr>
        <w:t>2</w:t>
      </w:r>
      <w:r>
        <w:rPr>
          <w:rFonts w:hint="eastAsia" w:ascii="宋体" w:hAnsi="宋体" w:cs="宋体"/>
        </w:rPr>
        <w:t>）供应商须提供企业注册所在地或项目所在地检察机关出具的有效的无行贿犯罪档案查询结果证明；</w:t>
      </w:r>
    </w:p>
    <w:p>
      <w:pPr>
        <w:spacing w:line="360" w:lineRule="auto"/>
        <w:ind w:firstLine="31680"/>
        <w:jc w:val="left"/>
        <w:rPr>
          <w:rFonts w:ascii="宋体" w:cs="宋体"/>
        </w:rPr>
      </w:pPr>
      <w:r>
        <w:rPr>
          <w:rFonts w:hint="eastAsia" w:ascii="宋体" w:hAnsi="宋体" w:cs="宋体"/>
        </w:rPr>
        <w:t>（</w:t>
      </w:r>
      <w:r>
        <w:rPr>
          <w:rFonts w:ascii="宋体" w:hAnsi="宋体" w:cs="宋体"/>
        </w:rPr>
        <w:t>3</w:t>
      </w:r>
      <w:r>
        <w:rPr>
          <w:rFonts w:hint="eastAsia" w:ascii="宋体" w:hAnsi="宋体" w:cs="宋体"/>
        </w:rPr>
        <w:t>）其他证书、文件。</w:t>
      </w:r>
    </w:p>
    <w:p>
      <w:pPr>
        <w:spacing w:line="360" w:lineRule="auto"/>
        <w:ind w:firstLine="31680"/>
        <w:rPr>
          <w:rFonts w:ascii="宋体" w:cs="宋体"/>
          <w:szCs w:val="21"/>
        </w:rPr>
      </w:pPr>
    </w:p>
    <w:p>
      <w:pPr>
        <w:ind w:firstLine="31680"/>
        <w:rPr>
          <w:rFonts w:ascii="宋体" w:cs="宋体"/>
          <w:szCs w:val="21"/>
        </w:rPr>
      </w:pPr>
    </w:p>
    <w:p>
      <w:pPr>
        <w:spacing w:line="360" w:lineRule="auto"/>
        <w:ind w:firstLine="31680"/>
        <w:rPr>
          <w:rFonts w:ascii="宋体" w:cs="宋体"/>
        </w:rPr>
      </w:pPr>
    </w:p>
    <w:p>
      <w:pPr>
        <w:pStyle w:val="56"/>
        <w:overflowPunct w:val="0"/>
        <w:spacing w:line="360" w:lineRule="auto"/>
        <w:ind w:firstLine="31680"/>
        <w:jc w:val="both"/>
        <w:rPr>
          <w:rFonts w:ascii="宋体" w:hAnsi="宋体" w:eastAsia="宋体" w:cs="宋体"/>
          <w:sz w:val="28"/>
          <w:szCs w:val="28"/>
        </w:rPr>
      </w:pPr>
    </w:p>
    <w:p>
      <w:pPr>
        <w:pStyle w:val="56"/>
        <w:overflowPunct w:val="0"/>
        <w:spacing w:line="360" w:lineRule="auto"/>
        <w:ind w:firstLine="31680"/>
        <w:jc w:val="both"/>
        <w:rPr>
          <w:rFonts w:ascii="宋体" w:hAnsi="宋体" w:eastAsia="宋体" w:cs="宋体"/>
          <w:sz w:val="28"/>
          <w:szCs w:val="28"/>
        </w:rPr>
      </w:pPr>
    </w:p>
    <w:p>
      <w:pPr>
        <w:pStyle w:val="56"/>
        <w:overflowPunct w:val="0"/>
        <w:spacing w:line="360" w:lineRule="auto"/>
        <w:ind w:firstLine="31680"/>
        <w:jc w:val="both"/>
        <w:rPr>
          <w:rFonts w:ascii="宋体" w:hAnsi="宋体" w:eastAsia="宋体" w:cs="宋体"/>
          <w:sz w:val="28"/>
          <w:szCs w:val="28"/>
        </w:rPr>
      </w:pPr>
    </w:p>
    <w:p>
      <w:pPr>
        <w:pStyle w:val="56"/>
        <w:overflowPunct w:val="0"/>
        <w:spacing w:line="360" w:lineRule="auto"/>
        <w:ind w:firstLine="31680"/>
        <w:jc w:val="both"/>
        <w:rPr>
          <w:rFonts w:ascii="宋体" w:hAnsi="宋体" w:eastAsia="宋体" w:cs="宋体"/>
          <w:sz w:val="28"/>
          <w:szCs w:val="28"/>
        </w:rPr>
      </w:pPr>
    </w:p>
    <w:p>
      <w:pPr>
        <w:pStyle w:val="56"/>
        <w:overflowPunct w:val="0"/>
        <w:spacing w:line="360" w:lineRule="auto"/>
        <w:ind w:firstLine="31680"/>
        <w:jc w:val="both"/>
        <w:rPr>
          <w:rFonts w:ascii="宋体" w:hAnsi="宋体" w:eastAsia="宋体" w:cs="宋体"/>
          <w:sz w:val="28"/>
          <w:szCs w:val="28"/>
        </w:rPr>
      </w:pPr>
    </w:p>
    <w:p>
      <w:pPr>
        <w:pStyle w:val="56"/>
        <w:overflowPunct w:val="0"/>
        <w:spacing w:line="360" w:lineRule="auto"/>
        <w:ind w:firstLine="31680"/>
        <w:jc w:val="both"/>
        <w:rPr>
          <w:rFonts w:ascii="宋体" w:hAnsi="宋体" w:eastAsia="宋体" w:cs="宋体"/>
          <w:sz w:val="28"/>
          <w:szCs w:val="28"/>
        </w:rPr>
      </w:pPr>
    </w:p>
    <w:p>
      <w:pPr>
        <w:pStyle w:val="56"/>
        <w:overflowPunct w:val="0"/>
        <w:spacing w:line="360" w:lineRule="auto"/>
        <w:ind w:firstLine="31680"/>
        <w:jc w:val="both"/>
        <w:rPr>
          <w:rFonts w:ascii="宋体" w:hAnsi="宋体" w:eastAsia="宋体" w:cs="宋体"/>
          <w:sz w:val="28"/>
          <w:szCs w:val="28"/>
        </w:rPr>
      </w:pPr>
    </w:p>
    <w:p>
      <w:pPr>
        <w:pStyle w:val="56"/>
        <w:overflowPunct w:val="0"/>
        <w:spacing w:line="360" w:lineRule="auto"/>
        <w:ind w:firstLine="31680"/>
        <w:jc w:val="both"/>
        <w:rPr>
          <w:rFonts w:ascii="宋体" w:hAnsi="宋体" w:eastAsia="宋体" w:cs="宋体"/>
          <w:sz w:val="28"/>
          <w:szCs w:val="28"/>
        </w:rPr>
      </w:pPr>
    </w:p>
    <w:p>
      <w:pPr>
        <w:pStyle w:val="56"/>
        <w:overflowPunct w:val="0"/>
        <w:spacing w:line="360" w:lineRule="auto"/>
        <w:ind w:firstLine="31680"/>
        <w:jc w:val="both"/>
        <w:rPr>
          <w:rFonts w:ascii="宋体" w:hAnsi="宋体" w:eastAsia="宋体" w:cs="宋体"/>
          <w:sz w:val="28"/>
          <w:szCs w:val="28"/>
        </w:rPr>
      </w:pPr>
    </w:p>
    <w:p>
      <w:pPr>
        <w:pStyle w:val="56"/>
        <w:overflowPunct w:val="0"/>
        <w:spacing w:line="360" w:lineRule="auto"/>
        <w:ind w:firstLine="31680"/>
        <w:jc w:val="both"/>
        <w:rPr>
          <w:rFonts w:ascii="宋体" w:hAnsi="宋体" w:eastAsia="宋体" w:cs="宋体"/>
          <w:sz w:val="28"/>
          <w:szCs w:val="28"/>
        </w:rPr>
      </w:pPr>
    </w:p>
    <w:p>
      <w:pPr>
        <w:pStyle w:val="4"/>
        <w:numPr>
          <w:ilvl w:val="0"/>
          <w:numId w:val="0"/>
        </w:numPr>
        <w:jc w:val="center"/>
      </w:pPr>
      <w:bookmarkStart w:id="260" w:name="_Toc22271"/>
      <w:r>
        <w:rPr>
          <w:rFonts w:ascii="宋体" w:hAnsi="宋体" w:cs="宋体"/>
          <w:bCs w:val="0"/>
          <w:sz w:val="28"/>
          <w:szCs w:val="28"/>
        </w:rPr>
        <w:t>13.4</w:t>
      </w:r>
      <w:r>
        <w:rPr>
          <w:rFonts w:hint="eastAsia"/>
        </w:rPr>
        <w:t>投标保证金</w:t>
      </w:r>
      <w:bookmarkEnd w:id="260"/>
    </w:p>
    <w:p>
      <w:pPr>
        <w:pStyle w:val="4"/>
        <w:numPr>
          <w:ilvl w:val="0"/>
          <w:numId w:val="0"/>
        </w:numPr>
        <w:rPr>
          <w:rFonts w:ascii="宋体" w:cs="宋体"/>
        </w:rPr>
      </w:pPr>
      <w:r>
        <w:rPr>
          <w:rFonts w:hint="eastAsia" w:ascii="宋体" w:hAnsi="宋体" w:cs="宋体"/>
        </w:rPr>
        <w:t>（</w:t>
      </w:r>
      <w:r>
        <w:rPr>
          <w:rFonts w:hint="eastAsia" w:ascii="宋体" w:hAnsi="宋体"/>
        </w:rPr>
        <w:t>附：保证金支付回执单及开户许可证复印件并加盖单位公章</w:t>
      </w:r>
      <w:r>
        <w:rPr>
          <w:rFonts w:hint="eastAsia" w:ascii="宋体" w:hAnsi="宋体" w:cs="宋体"/>
        </w:rPr>
        <w:t>）</w:t>
      </w:r>
    </w:p>
    <w:p>
      <w:pPr>
        <w:spacing w:line="500" w:lineRule="exact"/>
        <w:ind w:firstLine="31680"/>
        <w:jc w:val="center"/>
        <w:rPr>
          <w:rFonts w:ascii="宋体" w:cs="宋体"/>
          <w:b/>
          <w:sz w:val="28"/>
          <w:szCs w:val="28"/>
        </w:rPr>
      </w:pPr>
    </w:p>
    <w:p>
      <w:pPr>
        <w:spacing w:line="500" w:lineRule="exact"/>
        <w:ind w:firstLine="31680"/>
        <w:jc w:val="center"/>
        <w:rPr>
          <w:rFonts w:ascii="宋体" w:cs="宋体"/>
          <w:b/>
          <w:sz w:val="28"/>
          <w:szCs w:val="28"/>
        </w:rPr>
      </w:pPr>
    </w:p>
    <w:p>
      <w:pPr>
        <w:spacing w:line="500" w:lineRule="exact"/>
        <w:ind w:firstLine="31680"/>
        <w:jc w:val="center"/>
        <w:rPr>
          <w:rFonts w:ascii="宋体" w:cs="宋体"/>
          <w:b/>
          <w:sz w:val="28"/>
          <w:szCs w:val="28"/>
        </w:rPr>
      </w:pPr>
    </w:p>
    <w:p>
      <w:pPr>
        <w:spacing w:line="500" w:lineRule="exact"/>
        <w:ind w:firstLine="31680"/>
        <w:jc w:val="center"/>
        <w:rPr>
          <w:rFonts w:ascii="宋体" w:cs="宋体"/>
          <w:b/>
          <w:sz w:val="28"/>
          <w:szCs w:val="28"/>
        </w:rPr>
      </w:pPr>
    </w:p>
    <w:p>
      <w:pPr>
        <w:spacing w:line="500" w:lineRule="exact"/>
        <w:ind w:firstLine="31680"/>
        <w:jc w:val="center"/>
        <w:rPr>
          <w:rFonts w:ascii="宋体" w:cs="宋体"/>
          <w:b/>
          <w:sz w:val="28"/>
          <w:szCs w:val="28"/>
        </w:rPr>
      </w:pPr>
    </w:p>
    <w:p>
      <w:pPr>
        <w:spacing w:line="500" w:lineRule="exact"/>
        <w:ind w:firstLine="31680"/>
        <w:jc w:val="center"/>
        <w:rPr>
          <w:rFonts w:ascii="宋体" w:cs="宋体"/>
          <w:b/>
          <w:sz w:val="28"/>
          <w:szCs w:val="28"/>
        </w:rPr>
      </w:pPr>
    </w:p>
    <w:p>
      <w:pPr>
        <w:spacing w:line="500" w:lineRule="exact"/>
        <w:ind w:firstLine="31680"/>
        <w:jc w:val="center"/>
        <w:rPr>
          <w:rFonts w:ascii="宋体" w:cs="宋体"/>
          <w:b/>
          <w:sz w:val="28"/>
          <w:szCs w:val="28"/>
        </w:rPr>
      </w:pPr>
    </w:p>
    <w:p>
      <w:pPr>
        <w:spacing w:line="500" w:lineRule="exact"/>
        <w:ind w:firstLine="31680"/>
        <w:jc w:val="center"/>
        <w:rPr>
          <w:rFonts w:ascii="宋体" w:cs="宋体"/>
          <w:b/>
          <w:sz w:val="28"/>
          <w:szCs w:val="28"/>
        </w:rPr>
      </w:pPr>
    </w:p>
    <w:p>
      <w:pPr>
        <w:spacing w:line="500" w:lineRule="exact"/>
        <w:ind w:firstLine="31680"/>
        <w:jc w:val="center"/>
        <w:rPr>
          <w:rFonts w:ascii="宋体" w:cs="宋体"/>
          <w:b/>
          <w:sz w:val="28"/>
          <w:szCs w:val="28"/>
        </w:rPr>
      </w:pPr>
    </w:p>
    <w:p>
      <w:pPr>
        <w:spacing w:line="500" w:lineRule="exact"/>
        <w:ind w:firstLine="31680"/>
        <w:jc w:val="center"/>
        <w:rPr>
          <w:rFonts w:ascii="宋体" w:cs="宋体"/>
          <w:b/>
          <w:sz w:val="28"/>
          <w:szCs w:val="28"/>
        </w:rPr>
      </w:pPr>
    </w:p>
    <w:p>
      <w:pPr>
        <w:spacing w:line="500" w:lineRule="exact"/>
        <w:ind w:firstLine="31680"/>
        <w:jc w:val="center"/>
        <w:rPr>
          <w:rFonts w:ascii="宋体" w:cs="宋体"/>
          <w:b/>
          <w:sz w:val="28"/>
          <w:szCs w:val="28"/>
        </w:rPr>
      </w:pPr>
    </w:p>
    <w:p>
      <w:pPr>
        <w:spacing w:line="500" w:lineRule="exact"/>
        <w:ind w:firstLine="31680"/>
        <w:jc w:val="center"/>
        <w:rPr>
          <w:rFonts w:ascii="宋体" w:cs="宋体"/>
          <w:b/>
          <w:sz w:val="28"/>
          <w:szCs w:val="28"/>
        </w:rPr>
      </w:pPr>
    </w:p>
    <w:p>
      <w:pPr>
        <w:spacing w:line="500" w:lineRule="exact"/>
        <w:ind w:firstLine="31680"/>
        <w:jc w:val="center"/>
        <w:rPr>
          <w:rFonts w:ascii="宋体" w:cs="宋体"/>
          <w:b/>
          <w:sz w:val="28"/>
          <w:szCs w:val="28"/>
        </w:rPr>
      </w:pPr>
    </w:p>
    <w:p>
      <w:pPr>
        <w:spacing w:line="500" w:lineRule="exact"/>
        <w:ind w:firstLine="31680"/>
        <w:jc w:val="center"/>
        <w:rPr>
          <w:rFonts w:ascii="宋体" w:cs="宋体"/>
          <w:b/>
          <w:sz w:val="28"/>
          <w:szCs w:val="28"/>
        </w:rPr>
      </w:pPr>
    </w:p>
    <w:p>
      <w:pPr>
        <w:spacing w:line="500" w:lineRule="exact"/>
        <w:ind w:firstLine="31680"/>
        <w:jc w:val="center"/>
        <w:rPr>
          <w:rFonts w:ascii="宋体" w:cs="宋体"/>
          <w:b/>
          <w:sz w:val="28"/>
          <w:szCs w:val="28"/>
        </w:rPr>
      </w:pPr>
    </w:p>
    <w:p>
      <w:pPr>
        <w:spacing w:line="500" w:lineRule="exact"/>
        <w:ind w:firstLine="31680"/>
        <w:jc w:val="center"/>
        <w:rPr>
          <w:rFonts w:ascii="宋体" w:cs="宋体"/>
          <w:b/>
          <w:sz w:val="28"/>
          <w:szCs w:val="28"/>
        </w:rPr>
      </w:pPr>
    </w:p>
    <w:p>
      <w:pPr>
        <w:spacing w:line="500" w:lineRule="exact"/>
        <w:ind w:firstLine="31680"/>
        <w:jc w:val="center"/>
        <w:rPr>
          <w:rFonts w:ascii="宋体" w:cs="宋体"/>
          <w:b/>
          <w:sz w:val="28"/>
          <w:szCs w:val="28"/>
        </w:rPr>
      </w:pPr>
    </w:p>
    <w:p>
      <w:pPr>
        <w:spacing w:line="500" w:lineRule="exact"/>
        <w:ind w:firstLine="31680"/>
        <w:jc w:val="center"/>
        <w:rPr>
          <w:rFonts w:ascii="宋体" w:cs="宋体"/>
          <w:b/>
          <w:sz w:val="28"/>
          <w:szCs w:val="28"/>
        </w:rPr>
      </w:pPr>
    </w:p>
    <w:p>
      <w:pPr>
        <w:spacing w:line="500" w:lineRule="exact"/>
        <w:ind w:firstLine="31680"/>
        <w:jc w:val="center"/>
        <w:rPr>
          <w:rFonts w:ascii="宋体" w:cs="宋体"/>
          <w:b/>
          <w:sz w:val="28"/>
          <w:szCs w:val="28"/>
        </w:rPr>
      </w:pPr>
    </w:p>
    <w:p>
      <w:pPr>
        <w:spacing w:line="500" w:lineRule="exact"/>
        <w:ind w:firstLine="31680"/>
        <w:jc w:val="center"/>
        <w:rPr>
          <w:rFonts w:ascii="宋体" w:cs="宋体"/>
          <w:b/>
          <w:sz w:val="28"/>
          <w:szCs w:val="28"/>
        </w:rPr>
      </w:pPr>
    </w:p>
    <w:p>
      <w:pPr>
        <w:spacing w:line="500" w:lineRule="exact"/>
        <w:ind w:firstLine="31680"/>
        <w:rPr>
          <w:rFonts w:ascii="宋体" w:cs="宋体"/>
          <w:b/>
          <w:sz w:val="28"/>
          <w:szCs w:val="28"/>
        </w:rPr>
      </w:pPr>
    </w:p>
    <w:p>
      <w:pPr>
        <w:spacing w:line="500" w:lineRule="exact"/>
        <w:ind w:left="0" w:leftChars="0" w:firstLine="0" w:firstLineChars="0"/>
        <w:jc w:val="both"/>
        <w:rPr>
          <w:b/>
          <w:bCs/>
          <w:sz w:val="32"/>
          <w:szCs w:val="32"/>
        </w:rPr>
      </w:pPr>
    </w:p>
    <w:p>
      <w:pPr>
        <w:spacing w:line="500" w:lineRule="exact"/>
        <w:ind w:firstLine="31680"/>
        <w:jc w:val="center"/>
        <w:rPr>
          <w:b/>
          <w:bCs/>
          <w:sz w:val="32"/>
          <w:szCs w:val="32"/>
        </w:rPr>
      </w:pPr>
      <w:r>
        <w:rPr>
          <w:b/>
          <w:bCs/>
          <w:sz w:val="32"/>
          <w:szCs w:val="32"/>
        </w:rPr>
        <w:t>13.5</w:t>
      </w:r>
      <w:r>
        <w:rPr>
          <w:rFonts w:hint="eastAsia" w:ascii="宋体" w:hAnsi="宋体" w:cs="宋体"/>
          <w:b/>
          <w:bCs/>
          <w:spacing w:val="-4"/>
          <w:sz w:val="32"/>
          <w:szCs w:val="32"/>
        </w:rPr>
        <w:t>提供近三个月完税证明</w:t>
      </w:r>
      <w:r>
        <w:rPr>
          <w:rFonts w:hint="eastAsia"/>
          <w:b/>
          <w:bCs/>
          <w:sz w:val="32"/>
          <w:szCs w:val="32"/>
        </w:rPr>
        <w:t>（盖单位公章）</w:t>
      </w:r>
    </w:p>
    <w:p>
      <w:pPr>
        <w:spacing w:line="240" w:lineRule="auto"/>
        <w:ind w:firstLine="0" w:firstLineChars="0"/>
        <w:rPr>
          <w:rFonts w:ascii="宋体" w:hAnsi="宋体" w:cs="宋体"/>
          <w:color w:val="0000FF"/>
          <w:szCs w:val="24"/>
          <w:shd w:val="clear" w:color="auto" w:fill="FFFFFF"/>
        </w:rPr>
      </w:pPr>
    </w:p>
    <w:p>
      <w:pPr>
        <w:spacing w:line="240" w:lineRule="auto"/>
        <w:ind w:firstLine="0" w:firstLineChars="0"/>
        <w:rPr>
          <w:rFonts w:ascii="宋体" w:hAnsi="宋体" w:cs="宋体"/>
          <w:color w:val="0000FF"/>
          <w:szCs w:val="24"/>
          <w:shd w:val="clear" w:color="auto" w:fill="FFFFFF"/>
        </w:rPr>
      </w:pPr>
    </w:p>
    <w:p>
      <w:pPr>
        <w:spacing w:line="240" w:lineRule="auto"/>
        <w:ind w:firstLine="0" w:firstLineChars="0"/>
        <w:rPr>
          <w:rFonts w:ascii="宋体" w:hAnsi="宋体" w:cs="宋体"/>
          <w:color w:val="0000FF"/>
          <w:szCs w:val="24"/>
          <w:shd w:val="clear" w:color="auto" w:fill="FFFFFF"/>
        </w:rPr>
      </w:pPr>
    </w:p>
    <w:p>
      <w:pPr>
        <w:spacing w:line="240" w:lineRule="auto"/>
        <w:ind w:firstLine="0" w:firstLineChars="0"/>
        <w:rPr>
          <w:rFonts w:ascii="宋体" w:hAnsi="宋体" w:cs="宋体"/>
          <w:color w:val="0000FF"/>
          <w:szCs w:val="24"/>
          <w:shd w:val="clear" w:color="auto" w:fill="FFFFFF"/>
        </w:rPr>
      </w:pPr>
    </w:p>
    <w:p>
      <w:pPr>
        <w:spacing w:line="240" w:lineRule="auto"/>
        <w:ind w:firstLine="0" w:firstLineChars="0"/>
        <w:rPr>
          <w:rFonts w:ascii="宋体" w:hAnsi="宋体" w:cs="宋体"/>
          <w:color w:val="0000FF"/>
          <w:szCs w:val="24"/>
          <w:shd w:val="clear" w:color="auto" w:fill="FFFFFF"/>
        </w:rPr>
      </w:pPr>
    </w:p>
    <w:p>
      <w:pPr>
        <w:spacing w:line="240" w:lineRule="auto"/>
        <w:ind w:firstLine="0" w:firstLineChars="0"/>
        <w:rPr>
          <w:rFonts w:ascii="宋体" w:hAnsi="宋体" w:cs="宋体"/>
          <w:color w:val="0000FF"/>
          <w:szCs w:val="24"/>
          <w:shd w:val="clear" w:color="auto" w:fill="FFFFFF"/>
        </w:rPr>
      </w:pPr>
    </w:p>
    <w:p>
      <w:pPr>
        <w:spacing w:line="240" w:lineRule="auto"/>
        <w:ind w:firstLine="0" w:firstLineChars="0"/>
        <w:rPr>
          <w:rFonts w:ascii="宋体" w:hAnsi="宋体" w:cs="宋体"/>
          <w:color w:val="0000FF"/>
          <w:szCs w:val="24"/>
          <w:shd w:val="clear" w:color="auto" w:fill="FFFFFF"/>
        </w:rPr>
      </w:pPr>
    </w:p>
    <w:p>
      <w:pPr>
        <w:spacing w:line="240" w:lineRule="auto"/>
        <w:ind w:firstLine="0" w:firstLineChars="0"/>
        <w:rPr>
          <w:rFonts w:ascii="宋体" w:hAnsi="宋体" w:cs="宋体"/>
          <w:color w:val="0000FF"/>
          <w:szCs w:val="24"/>
          <w:shd w:val="clear" w:color="auto" w:fill="FFFFFF"/>
        </w:rPr>
      </w:pPr>
    </w:p>
    <w:p>
      <w:pPr>
        <w:spacing w:line="240" w:lineRule="auto"/>
        <w:ind w:firstLine="0" w:firstLineChars="0"/>
        <w:rPr>
          <w:rFonts w:ascii="宋体" w:hAnsi="宋体" w:cs="宋体"/>
          <w:color w:val="0000FF"/>
          <w:szCs w:val="24"/>
          <w:shd w:val="clear" w:color="auto" w:fill="FFFFFF"/>
        </w:rPr>
      </w:pPr>
    </w:p>
    <w:p>
      <w:pPr>
        <w:spacing w:line="240" w:lineRule="auto"/>
        <w:ind w:firstLine="0" w:firstLineChars="0"/>
        <w:rPr>
          <w:rFonts w:ascii="宋体" w:hAnsi="宋体" w:cs="宋体"/>
          <w:color w:val="0000FF"/>
          <w:szCs w:val="24"/>
          <w:shd w:val="clear" w:color="auto" w:fill="FFFFFF"/>
        </w:rPr>
      </w:pPr>
    </w:p>
    <w:p>
      <w:pPr>
        <w:spacing w:line="240" w:lineRule="auto"/>
        <w:ind w:firstLine="0" w:firstLineChars="0"/>
        <w:rPr>
          <w:rFonts w:ascii="宋体" w:hAnsi="宋体" w:cs="宋体"/>
          <w:color w:val="0000FF"/>
          <w:szCs w:val="24"/>
          <w:shd w:val="clear" w:color="auto" w:fill="FFFFFF"/>
        </w:rPr>
      </w:pPr>
    </w:p>
    <w:p>
      <w:pPr>
        <w:spacing w:line="240" w:lineRule="auto"/>
        <w:ind w:firstLine="0" w:firstLineChars="0"/>
        <w:rPr>
          <w:rFonts w:ascii="宋体" w:hAnsi="宋体" w:cs="宋体"/>
          <w:color w:val="0000FF"/>
          <w:szCs w:val="24"/>
          <w:shd w:val="clear" w:color="auto" w:fill="FFFFFF"/>
        </w:rPr>
      </w:pPr>
    </w:p>
    <w:p>
      <w:pPr>
        <w:spacing w:line="240" w:lineRule="auto"/>
        <w:ind w:firstLine="0" w:firstLineChars="0"/>
        <w:rPr>
          <w:rFonts w:ascii="宋体" w:hAnsi="宋体" w:cs="宋体"/>
          <w:color w:val="0000FF"/>
          <w:szCs w:val="24"/>
          <w:shd w:val="clear" w:color="auto" w:fill="FFFFFF"/>
        </w:rPr>
      </w:pPr>
    </w:p>
    <w:p>
      <w:pPr>
        <w:spacing w:line="240" w:lineRule="auto"/>
        <w:ind w:firstLine="0" w:firstLineChars="0"/>
        <w:rPr>
          <w:rFonts w:ascii="宋体" w:hAnsi="宋体" w:cs="宋体"/>
          <w:color w:val="0000FF"/>
          <w:szCs w:val="24"/>
          <w:shd w:val="clear" w:color="auto" w:fill="FFFFFF"/>
        </w:rPr>
      </w:pPr>
    </w:p>
    <w:p>
      <w:pPr>
        <w:spacing w:line="240" w:lineRule="auto"/>
        <w:ind w:firstLine="0" w:firstLineChars="0"/>
        <w:rPr>
          <w:rFonts w:ascii="宋体" w:hAnsi="宋体" w:cs="宋体"/>
          <w:color w:val="0000FF"/>
          <w:szCs w:val="24"/>
          <w:shd w:val="clear" w:color="auto" w:fill="FFFFFF"/>
        </w:rPr>
      </w:pPr>
    </w:p>
    <w:p>
      <w:pPr>
        <w:spacing w:line="240" w:lineRule="auto"/>
        <w:ind w:firstLine="0" w:firstLineChars="0"/>
        <w:rPr>
          <w:rFonts w:ascii="宋体" w:hAnsi="宋体" w:cs="宋体"/>
          <w:color w:val="0000FF"/>
          <w:szCs w:val="24"/>
          <w:shd w:val="clear" w:color="auto" w:fill="FFFFFF"/>
        </w:rPr>
      </w:pPr>
    </w:p>
    <w:p>
      <w:pPr>
        <w:spacing w:line="240" w:lineRule="auto"/>
        <w:ind w:firstLine="0" w:firstLineChars="0"/>
        <w:rPr>
          <w:rFonts w:ascii="宋体" w:hAnsi="宋体" w:cs="宋体"/>
          <w:color w:val="0000FF"/>
          <w:szCs w:val="24"/>
          <w:shd w:val="clear" w:color="auto" w:fill="FFFFFF"/>
        </w:rPr>
      </w:pPr>
    </w:p>
    <w:p>
      <w:pPr>
        <w:spacing w:line="240" w:lineRule="auto"/>
        <w:ind w:firstLine="0" w:firstLineChars="0"/>
        <w:rPr>
          <w:rFonts w:ascii="宋体" w:hAnsi="宋体" w:cs="宋体"/>
          <w:color w:val="0000FF"/>
          <w:szCs w:val="24"/>
          <w:shd w:val="clear" w:color="auto" w:fill="FFFFFF"/>
        </w:rPr>
      </w:pPr>
    </w:p>
    <w:p>
      <w:pPr>
        <w:spacing w:line="240" w:lineRule="auto"/>
        <w:ind w:firstLine="0" w:firstLineChars="0"/>
        <w:rPr>
          <w:rFonts w:ascii="宋体" w:hAnsi="宋体" w:cs="宋体"/>
          <w:color w:val="0000FF"/>
          <w:szCs w:val="24"/>
          <w:shd w:val="clear" w:color="auto" w:fill="FFFFFF"/>
        </w:rPr>
      </w:pPr>
    </w:p>
    <w:p>
      <w:pPr>
        <w:spacing w:line="240" w:lineRule="auto"/>
        <w:ind w:firstLine="0" w:firstLineChars="0"/>
        <w:rPr>
          <w:rFonts w:ascii="宋体" w:hAnsi="宋体" w:cs="宋体"/>
          <w:color w:val="0000FF"/>
          <w:szCs w:val="24"/>
          <w:shd w:val="clear" w:color="auto" w:fill="FFFFFF"/>
        </w:rPr>
      </w:pPr>
    </w:p>
    <w:p>
      <w:pPr>
        <w:spacing w:line="240" w:lineRule="auto"/>
        <w:ind w:firstLine="0" w:firstLineChars="0"/>
        <w:rPr>
          <w:rFonts w:ascii="宋体" w:hAnsi="宋体" w:cs="宋体"/>
          <w:color w:val="0000FF"/>
          <w:szCs w:val="24"/>
          <w:shd w:val="clear" w:color="auto" w:fill="FFFFFF"/>
        </w:rPr>
      </w:pPr>
    </w:p>
    <w:p>
      <w:pPr>
        <w:spacing w:line="240" w:lineRule="auto"/>
        <w:ind w:firstLine="0" w:firstLineChars="0"/>
        <w:rPr>
          <w:rFonts w:ascii="宋体" w:hAnsi="宋体" w:cs="宋体"/>
          <w:color w:val="0000FF"/>
          <w:szCs w:val="24"/>
          <w:shd w:val="clear" w:color="auto" w:fill="FFFFFF"/>
        </w:rPr>
      </w:pPr>
    </w:p>
    <w:p>
      <w:pPr>
        <w:spacing w:line="240" w:lineRule="auto"/>
        <w:ind w:firstLine="0" w:firstLineChars="0"/>
        <w:rPr>
          <w:rFonts w:ascii="宋体" w:hAnsi="宋体" w:cs="宋体"/>
          <w:color w:val="0000FF"/>
          <w:szCs w:val="24"/>
          <w:shd w:val="clear" w:color="auto" w:fill="FFFFFF"/>
        </w:rPr>
      </w:pPr>
    </w:p>
    <w:p>
      <w:pPr>
        <w:spacing w:line="240" w:lineRule="auto"/>
        <w:ind w:firstLine="0" w:firstLineChars="0"/>
        <w:rPr>
          <w:rFonts w:ascii="宋体" w:hAnsi="宋体" w:cs="宋体"/>
          <w:color w:val="0000FF"/>
          <w:szCs w:val="24"/>
          <w:shd w:val="clear" w:color="auto" w:fill="FFFFFF"/>
        </w:rPr>
      </w:pPr>
    </w:p>
    <w:p>
      <w:pPr>
        <w:spacing w:line="240" w:lineRule="auto"/>
        <w:ind w:firstLine="0" w:firstLineChars="0"/>
        <w:rPr>
          <w:rFonts w:ascii="宋体" w:hAnsi="宋体" w:cs="宋体"/>
          <w:color w:val="0000FF"/>
          <w:szCs w:val="24"/>
          <w:shd w:val="clear" w:color="auto" w:fill="FFFFFF"/>
        </w:rPr>
      </w:pPr>
    </w:p>
    <w:p>
      <w:pPr>
        <w:spacing w:line="240" w:lineRule="auto"/>
        <w:ind w:firstLine="0" w:firstLineChars="0"/>
        <w:rPr>
          <w:rFonts w:ascii="宋体" w:hAnsi="宋体" w:cs="宋体"/>
          <w:color w:val="0000FF"/>
          <w:szCs w:val="24"/>
          <w:shd w:val="clear" w:color="auto" w:fill="FFFFFF"/>
        </w:rPr>
      </w:pPr>
    </w:p>
    <w:p>
      <w:pPr>
        <w:spacing w:line="240" w:lineRule="auto"/>
        <w:ind w:firstLine="0" w:firstLineChars="0"/>
        <w:rPr>
          <w:rFonts w:ascii="宋体" w:hAnsi="宋体" w:cs="宋体"/>
          <w:color w:val="0000FF"/>
          <w:szCs w:val="24"/>
          <w:shd w:val="clear" w:color="auto" w:fill="FFFFFF"/>
        </w:rPr>
      </w:pPr>
    </w:p>
    <w:p>
      <w:pPr>
        <w:spacing w:line="240" w:lineRule="auto"/>
        <w:ind w:firstLine="0" w:firstLineChars="0"/>
        <w:rPr>
          <w:rFonts w:ascii="宋体" w:hAnsi="宋体" w:cs="宋体"/>
          <w:color w:val="0000FF"/>
          <w:szCs w:val="24"/>
          <w:shd w:val="clear" w:color="auto" w:fill="FFFFFF"/>
        </w:rPr>
      </w:pPr>
    </w:p>
    <w:p>
      <w:pPr>
        <w:spacing w:line="240" w:lineRule="auto"/>
        <w:ind w:firstLine="0" w:firstLineChars="0"/>
        <w:rPr>
          <w:rFonts w:ascii="宋体" w:hAnsi="宋体" w:cs="宋体"/>
          <w:color w:val="0000FF"/>
          <w:szCs w:val="24"/>
          <w:shd w:val="clear" w:color="auto" w:fill="FFFFFF"/>
        </w:rPr>
      </w:pPr>
    </w:p>
    <w:p>
      <w:pPr>
        <w:spacing w:line="240" w:lineRule="auto"/>
        <w:ind w:firstLine="0" w:firstLineChars="0"/>
        <w:rPr>
          <w:rFonts w:ascii="宋体" w:hAnsi="宋体" w:cs="宋体"/>
          <w:color w:val="0000FF"/>
          <w:szCs w:val="24"/>
          <w:shd w:val="clear" w:color="auto" w:fill="FFFFFF"/>
        </w:rPr>
      </w:pPr>
    </w:p>
    <w:p>
      <w:pPr>
        <w:spacing w:line="240" w:lineRule="auto"/>
        <w:ind w:firstLine="0" w:firstLineChars="0"/>
        <w:rPr>
          <w:rFonts w:ascii="宋体" w:hAnsi="宋体" w:cs="宋体"/>
          <w:color w:val="0000FF"/>
          <w:szCs w:val="24"/>
          <w:shd w:val="clear" w:color="auto" w:fill="FFFFFF"/>
        </w:rPr>
      </w:pPr>
    </w:p>
    <w:p>
      <w:pPr>
        <w:spacing w:line="240" w:lineRule="auto"/>
        <w:ind w:firstLine="0" w:firstLineChars="0"/>
        <w:rPr>
          <w:rFonts w:ascii="宋体" w:hAnsi="宋体" w:cs="宋体"/>
          <w:color w:val="0000FF"/>
          <w:szCs w:val="24"/>
          <w:shd w:val="clear" w:color="auto" w:fill="FFFFFF"/>
        </w:rPr>
      </w:pPr>
    </w:p>
    <w:p>
      <w:pPr>
        <w:spacing w:line="240" w:lineRule="auto"/>
        <w:ind w:firstLine="0" w:firstLineChars="0"/>
        <w:rPr>
          <w:rFonts w:ascii="宋体" w:hAnsi="宋体" w:cs="宋体"/>
          <w:color w:val="0000FF"/>
          <w:szCs w:val="24"/>
          <w:shd w:val="clear" w:color="auto" w:fill="FFFFFF"/>
        </w:rPr>
      </w:pPr>
    </w:p>
    <w:p>
      <w:pPr>
        <w:spacing w:line="240" w:lineRule="auto"/>
        <w:ind w:firstLine="0" w:firstLineChars="0"/>
        <w:rPr>
          <w:rFonts w:ascii="宋体" w:hAnsi="宋体" w:cs="宋体"/>
          <w:color w:val="0000FF"/>
          <w:szCs w:val="24"/>
          <w:shd w:val="clear" w:color="auto" w:fill="FFFFFF"/>
        </w:rPr>
      </w:pPr>
    </w:p>
    <w:p>
      <w:pPr>
        <w:spacing w:line="240" w:lineRule="auto"/>
        <w:ind w:firstLine="0" w:firstLineChars="0"/>
        <w:rPr>
          <w:rFonts w:ascii="宋体" w:hAnsi="宋体" w:cs="宋体"/>
          <w:color w:val="0000FF"/>
          <w:szCs w:val="24"/>
          <w:shd w:val="clear" w:color="auto" w:fill="FFFFFF"/>
        </w:rPr>
      </w:pPr>
    </w:p>
    <w:p>
      <w:pPr>
        <w:spacing w:line="240" w:lineRule="auto"/>
        <w:ind w:firstLine="0" w:firstLineChars="0"/>
        <w:rPr>
          <w:rFonts w:hint="eastAsia" w:ascii="宋体" w:hAnsi="宋体" w:cs="宋体"/>
          <w:color w:val="0000FF"/>
          <w:szCs w:val="24"/>
          <w:shd w:val="clear" w:color="auto" w:fill="FFFFFF"/>
          <w:lang w:eastAsia="zh-CN"/>
        </w:rPr>
      </w:pPr>
    </w:p>
    <w:p>
      <w:pPr>
        <w:spacing w:line="240" w:lineRule="auto"/>
        <w:ind w:firstLine="0" w:firstLineChars="0"/>
        <w:rPr>
          <w:rFonts w:hint="eastAsia" w:ascii="宋体" w:hAnsi="宋体" w:cs="宋体"/>
          <w:color w:val="0000FF"/>
          <w:szCs w:val="24"/>
          <w:shd w:val="clear" w:color="auto" w:fill="FFFFFF"/>
          <w:lang w:eastAsia="zh-CN"/>
        </w:rPr>
      </w:pPr>
    </w:p>
    <w:p>
      <w:pPr>
        <w:spacing w:line="240" w:lineRule="auto"/>
        <w:ind w:firstLine="0" w:firstLineChars="0"/>
        <w:rPr>
          <w:rFonts w:hint="eastAsia" w:ascii="宋体" w:hAnsi="宋体" w:cs="宋体"/>
          <w:color w:val="0000FF"/>
          <w:szCs w:val="24"/>
          <w:shd w:val="clear" w:color="auto" w:fill="FFFFFF"/>
          <w:lang w:eastAsia="zh-CN"/>
        </w:rPr>
      </w:pPr>
    </w:p>
    <w:p>
      <w:pPr>
        <w:spacing w:line="240" w:lineRule="auto"/>
        <w:ind w:firstLine="0" w:firstLineChars="0"/>
        <w:rPr>
          <w:rFonts w:hint="eastAsia" w:ascii="宋体" w:hAnsi="宋体" w:cs="宋体"/>
          <w:color w:val="0000FF"/>
          <w:szCs w:val="24"/>
          <w:shd w:val="clear" w:color="auto" w:fill="FFFFFF"/>
          <w:lang w:eastAsia="zh-CN"/>
        </w:rPr>
      </w:pPr>
    </w:p>
    <w:p>
      <w:pPr>
        <w:spacing w:line="240" w:lineRule="auto"/>
        <w:ind w:firstLine="0" w:firstLineChars="0"/>
        <w:rPr>
          <w:rFonts w:hint="eastAsia" w:ascii="宋体" w:hAnsi="宋体" w:cs="宋体"/>
          <w:color w:val="0000FF"/>
          <w:szCs w:val="24"/>
          <w:shd w:val="clear" w:color="auto" w:fill="FFFFFF"/>
          <w:lang w:eastAsia="zh-CN"/>
        </w:rPr>
      </w:pPr>
    </w:p>
    <w:p>
      <w:pPr>
        <w:spacing w:line="240" w:lineRule="auto"/>
        <w:ind w:firstLine="0" w:firstLineChars="0"/>
        <w:rPr>
          <w:rFonts w:hint="eastAsia" w:ascii="宋体" w:hAnsi="宋体" w:cs="宋体"/>
          <w:b/>
          <w:bCs/>
          <w:color w:val="000000" w:themeColor="text1"/>
          <w:sz w:val="32"/>
          <w:szCs w:val="32"/>
          <w:shd w:val="clear" w:color="auto" w:fill="FFFFFF"/>
          <w:lang w:val="en-US" w:eastAsia="zh-CN"/>
        </w:rPr>
      </w:pPr>
      <w:r>
        <w:rPr>
          <w:rFonts w:hint="eastAsia" w:ascii="宋体" w:hAnsi="宋体" w:cs="宋体"/>
          <w:b/>
          <w:bCs/>
          <w:color w:val="000000" w:themeColor="text1"/>
          <w:sz w:val="32"/>
          <w:szCs w:val="32"/>
          <w:shd w:val="clear" w:color="auto" w:fill="FFFFFF"/>
          <w:lang w:val="en-US" w:eastAsia="zh-CN"/>
        </w:rPr>
        <w:t>13.6.提供被授权人与本单位签订的劳动合同和本单位为其缴纳的近三个月的养老保险证明材料（</w:t>
      </w:r>
      <w:r>
        <w:rPr>
          <w:rFonts w:hint="eastAsia" w:ascii="宋体" w:hAnsi="宋体" w:cs="宋体"/>
          <w:b/>
          <w:bCs/>
          <w:color w:val="000000" w:themeColor="text1"/>
          <w:sz w:val="32"/>
          <w:szCs w:val="32"/>
          <w:shd w:val="clear" w:color="auto" w:fill="FFFFFF"/>
        </w:rPr>
        <w:t>如授权人为法定代表人的，无需提供</w:t>
      </w:r>
      <w:bookmarkStart w:id="262" w:name="_GoBack"/>
      <w:bookmarkEnd w:id="262"/>
      <w:r>
        <w:rPr>
          <w:rFonts w:hint="eastAsia" w:ascii="宋体" w:hAnsi="宋体" w:cs="宋体"/>
          <w:b/>
          <w:bCs/>
          <w:color w:val="000000" w:themeColor="text1"/>
          <w:sz w:val="32"/>
          <w:szCs w:val="32"/>
          <w:shd w:val="clear" w:color="auto" w:fill="FFFFFF"/>
        </w:rPr>
        <w:t>劳动合同和养老保险证明材料</w:t>
      </w:r>
      <w:r>
        <w:rPr>
          <w:rFonts w:hint="eastAsia" w:ascii="宋体" w:hAnsi="宋体" w:cs="宋体"/>
          <w:b/>
          <w:bCs/>
          <w:color w:val="000000" w:themeColor="text1"/>
          <w:sz w:val="32"/>
          <w:szCs w:val="32"/>
          <w:shd w:val="clear" w:color="auto" w:fill="FFFFFF"/>
          <w:lang w:val="en-US" w:eastAsia="zh-CN"/>
        </w:rPr>
        <w:t>）</w:t>
      </w:r>
    </w:p>
    <w:p>
      <w:pPr>
        <w:ind w:firstLine="31680"/>
        <w:rPr>
          <w:sz w:val="30"/>
          <w:szCs w:val="30"/>
        </w:rPr>
      </w:pPr>
    </w:p>
    <w:p>
      <w:pPr>
        <w:ind w:firstLine="31680"/>
      </w:pPr>
    </w:p>
    <w:p>
      <w:pPr>
        <w:ind w:firstLine="31680"/>
      </w:pPr>
    </w:p>
    <w:p>
      <w:pPr>
        <w:ind w:firstLine="31680"/>
      </w:pPr>
    </w:p>
    <w:p>
      <w:pPr>
        <w:ind w:firstLine="31680"/>
      </w:pPr>
    </w:p>
    <w:p>
      <w:pPr>
        <w:ind w:firstLine="31680"/>
      </w:pPr>
    </w:p>
    <w:p>
      <w:pPr>
        <w:ind w:firstLine="31680"/>
      </w:pPr>
    </w:p>
    <w:p>
      <w:pPr>
        <w:ind w:firstLine="31680"/>
      </w:pPr>
    </w:p>
    <w:p>
      <w:pPr>
        <w:ind w:firstLine="31680"/>
      </w:pPr>
    </w:p>
    <w:p>
      <w:pPr>
        <w:ind w:firstLine="31680"/>
      </w:pPr>
    </w:p>
    <w:p>
      <w:pPr>
        <w:ind w:firstLine="31680"/>
      </w:pPr>
    </w:p>
    <w:p>
      <w:pPr>
        <w:ind w:firstLine="31680"/>
      </w:pPr>
    </w:p>
    <w:p>
      <w:pPr>
        <w:ind w:firstLine="31680"/>
      </w:pPr>
    </w:p>
    <w:p>
      <w:pPr>
        <w:ind w:firstLine="31680"/>
      </w:pPr>
    </w:p>
    <w:p>
      <w:pPr>
        <w:ind w:firstLine="31680"/>
      </w:pPr>
    </w:p>
    <w:p>
      <w:pPr>
        <w:ind w:firstLine="31680"/>
      </w:pPr>
    </w:p>
    <w:p>
      <w:pPr>
        <w:ind w:firstLine="31680"/>
      </w:pPr>
    </w:p>
    <w:p>
      <w:pPr>
        <w:ind w:firstLine="31680"/>
      </w:pPr>
    </w:p>
    <w:p>
      <w:pPr>
        <w:ind w:firstLine="31680"/>
      </w:pPr>
    </w:p>
    <w:p>
      <w:pPr>
        <w:ind w:firstLine="31680"/>
      </w:pPr>
    </w:p>
    <w:p>
      <w:pPr>
        <w:ind w:firstLine="31680"/>
      </w:pPr>
    </w:p>
    <w:p>
      <w:pPr>
        <w:ind w:firstLine="31680"/>
      </w:pPr>
    </w:p>
    <w:p>
      <w:pPr>
        <w:ind w:firstLine="31680"/>
      </w:pPr>
    </w:p>
    <w:p>
      <w:pPr>
        <w:pStyle w:val="4"/>
        <w:numPr>
          <w:ilvl w:val="0"/>
          <w:numId w:val="0"/>
        </w:numPr>
        <w:jc w:val="center"/>
      </w:pPr>
      <w:r>
        <w:rPr>
          <w:rFonts w:hint="eastAsia" w:ascii="宋体" w:hAnsi="宋体" w:cs="宋体"/>
        </w:rPr>
        <w:t>十四、</w:t>
      </w:r>
      <w:r>
        <w:rPr>
          <w:rFonts w:hint="eastAsia" w:ascii="宋体" w:hAnsi="宋体" w:cs="宋体"/>
          <w:lang w:val="zh-CN"/>
        </w:rPr>
        <w:t>产品彩页和相关技术证明文件</w:t>
      </w:r>
      <w:r>
        <w:rPr>
          <w:rFonts w:hint="eastAsia"/>
        </w:rPr>
        <w:t>（盖单位公章）（仅一标段提供）</w:t>
      </w:r>
    </w:p>
    <w:p>
      <w:pPr>
        <w:pStyle w:val="4"/>
        <w:numPr>
          <w:ilvl w:val="0"/>
          <w:numId w:val="0"/>
        </w:numPr>
        <w:jc w:val="center"/>
        <w:rPr>
          <w:rFonts w:ascii="宋体" w:cs="宋体"/>
        </w:rPr>
      </w:pPr>
    </w:p>
    <w:p>
      <w:pPr>
        <w:pStyle w:val="56"/>
        <w:overflowPunct w:val="0"/>
        <w:spacing w:line="360" w:lineRule="auto"/>
        <w:ind w:firstLine="31680"/>
        <w:jc w:val="both"/>
        <w:rPr>
          <w:rFonts w:ascii="宋体" w:hAnsi="宋体" w:eastAsia="宋体" w:cs="宋体"/>
          <w:b/>
          <w:bCs/>
          <w:sz w:val="30"/>
          <w:szCs w:val="30"/>
        </w:rPr>
      </w:pPr>
    </w:p>
    <w:p>
      <w:pPr>
        <w:pStyle w:val="56"/>
        <w:overflowPunct w:val="0"/>
        <w:spacing w:line="360" w:lineRule="auto"/>
        <w:ind w:firstLine="31680"/>
        <w:jc w:val="both"/>
        <w:rPr>
          <w:rFonts w:ascii="宋体" w:hAnsi="宋体" w:eastAsia="宋体" w:cs="宋体"/>
          <w:b/>
          <w:bCs/>
          <w:sz w:val="30"/>
          <w:szCs w:val="30"/>
        </w:rPr>
      </w:pPr>
    </w:p>
    <w:p>
      <w:pPr>
        <w:pStyle w:val="56"/>
        <w:overflowPunct w:val="0"/>
        <w:spacing w:line="360" w:lineRule="auto"/>
        <w:ind w:firstLine="31680"/>
        <w:jc w:val="both"/>
        <w:rPr>
          <w:rFonts w:ascii="宋体" w:hAnsi="宋体" w:eastAsia="宋体" w:cs="宋体"/>
          <w:b/>
          <w:bCs/>
          <w:sz w:val="30"/>
          <w:szCs w:val="30"/>
        </w:rPr>
      </w:pPr>
    </w:p>
    <w:p>
      <w:pPr>
        <w:pStyle w:val="56"/>
        <w:overflowPunct w:val="0"/>
        <w:spacing w:line="360" w:lineRule="auto"/>
        <w:ind w:firstLine="31680"/>
        <w:jc w:val="both"/>
        <w:rPr>
          <w:rFonts w:ascii="宋体" w:hAnsi="宋体" w:eastAsia="宋体" w:cs="宋体"/>
          <w:b/>
          <w:bCs/>
          <w:sz w:val="30"/>
          <w:szCs w:val="30"/>
        </w:rPr>
      </w:pPr>
    </w:p>
    <w:p>
      <w:pPr>
        <w:pStyle w:val="56"/>
        <w:overflowPunct w:val="0"/>
        <w:spacing w:line="360" w:lineRule="auto"/>
        <w:ind w:firstLine="31680"/>
        <w:jc w:val="both"/>
        <w:rPr>
          <w:rFonts w:ascii="宋体" w:hAnsi="宋体" w:eastAsia="宋体" w:cs="宋体"/>
          <w:b/>
          <w:bCs/>
          <w:sz w:val="30"/>
          <w:szCs w:val="30"/>
        </w:rPr>
      </w:pPr>
    </w:p>
    <w:p>
      <w:pPr>
        <w:pStyle w:val="56"/>
        <w:overflowPunct w:val="0"/>
        <w:spacing w:line="360" w:lineRule="auto"/>
        <w:ind w:firstLine="31680"/>
        <w:jc w:val="both"/>
        <w:rPr>
          <w:rFonts w:ascii="宋体" w:hAnsi="宋体" w:eastAsia="宋体" w:cs="宋体"/>
          <w:b/>
          <w:bCs/>
          <w:sz w:val="30"/>
          <w:szCs w:val="30"/>
        </w:rPr>
      </w:pPr>
    </w:p>
    <w:p>
      <w:pPr>
        <w:pStyle w:val="56"/>
        <w:overflowPunct w:val="0"/>
        <w:spacing w:line="360" w:lineRule="auto"/>
        <w:ind w:firstLine="31680"/>
        <w:jc w:val="both"/>
        <w:rPr>
          <w:rFonts w:ascii="宋体" w:hAnsi="宋体" w:eastAsia="宋体" w:cs="宋体"/>
          <w:b/>
          <w:bCs/>
          <w:sz w:val="30"/>
          <w:szCs w:val="30"/>
        </w:rPr>
      </w:pPr>
    </w:p>
    <w:p>
      <w:pPr>
        <w:pStyle w:val="56"/>
        <w:overflowPunct w:val="0"/>
        <w:spacing w:line="360" w:lineRule="auto"/>
        <w:ind w:firstLine="31680"/>
        <w:jc w:val="both"/>
        <w:rPr>
          <w:rFonts w:ascii="宋体" w:hAnsi="宋体" w:eastAsia="宋体" w:cs="宋体"/>
          <w:b/>
          <w:bCs/>
          <w:sz w:val="30"/>
          <w:szCs w:val="30"/>
        </w:rPr>
      </w:pPr>
    </w:p>
    <w:p>
      <w:pPr>
        <w:pStyle w:val="56"/>
        <w:overflowPunct w:val="0"/>
        <w:spacing w:line="360" w:lineRule="auto"/>
        <w:ind w:firstLine="31680"/>
        <w:jc w:val="both"/>
        <w:rPr>
          <w:rFonts w:ascii="宋体" w:hAnsi="宋体" w:eastAsia="宋体" w:cs="宋体"/>
          <w:b/>
          <w:bCs/>
          <w:sz w:val="30"/>
          <w:szCs w:val="30"/>
        </w:rPr>
      </w:pPr>
    </w:p>
    <w:p>
      <w:pPr>
        <w:pStyle w:val="56"/>
        <w:overflowPunct w:val="0"/>
        <w:spacing w:line="360" w:lineRule="auto"/>
        <w:ind w:firstLine="31680"/>
        <w:jc w:val="both"/>
        <w:rPr>
          <w:rFonts w:ascii="宋体" w:hAnsi="宋体" w:eastAsia="宋体" w:cs="宋体"/>
          <w:b/>
          <w:bCs/>
          <w:sz w:val="30"/>
          <w:szCs w:val="30"/>
        </w:rPr>
      </w:pPr>
    </w:p>
    <w:p>
      <w:pPr>
        <w:pStyle w:val="56"/>
        <w:overflowPunct w:val="0"/>
        <w:spacing w:line="360" w:lineRule="auto"/>
        <w:ind w:firstLine="31680"/>
        <w:jc w:val="both"/>
        <w:rPr>
          <w:rFonts w:ascii="宋体" w:hAnsi="宋体" w:eastAsia="宋体" w:cs="宋体"/>
          <w:b/>
          <w:bCs/>
          <w:sz w:val="30"/>
          <w:szCs w:val="30"/>
        </w:rPr>
      </w:pPr>
    </w:p>
    <w:p>
      <w:pPr>
        <w:pStyle w:val="56"/>
        <w:overflowPunct w:val="0"/>
        <w:spacing w:line="360" w:lineRule="auto"/>
        <w:ind w:firstLine="31680"/>
        <w:jc w:val="both"/>
        <w:rPr>
          <w:rFonts w:ascii="宋体" w:hAnsi="宋体" w:eastAsia="宋体" w:cs="宋体"/>
          <w:b/>
          <w:bCs/>
          <w:sz w:val="30"/>
          <w:szCs w:val="30"/>
        </w:rPr>
      </w:pPr>
    </w:p>
    <w:p>
      <w:pPr>
        <w:pStyle w:val="56"/>
        <w:overflowPunct w:val="0"/>
        <w:spacing w:line="360" w:lineRule="auto"/>
        <w:ind w:firstLine="31680"/>
        <w:jc w:val="both"/>
        <w:rPr>
          <w:rFonts w:ascii="宋体" w:hAnsi="宋体" w:eastAsia="宋体" w:cs="宋体"/>
          <w:b/>
          <w:bCs/>
          <w:sz w:val="30"/>
          <w:szCs w:val="30"/>
        </w:rPr>
      </w:pPr>
    </w:p>
    <w:p>
      <w:pPr>
        <w:pStyle w:val="56"/>
        <w:overflowPunct w:val="0"/>
        <w:spacing w:line="360" w:lineRule="auto"/>
        <w:ind w:firstLine="31680"/>
        <w:jc w:val="both"/>
        <w:rPr>
          <w:rFonts w:ascii="宋体" w:hAnsi="宋体" w:eastAsia="宋体" w:cs="宋体"/>
          <w:b/>
          <w:bCs/>
          <w:sz w:val="30"/>
          <w:szCs w:val="30"/>
        </w:rPr>
      </w:pPr>
    </w:p>
    <w:p>
      <w:pPr>
        <w:pStyle w:val="56"/>
        <w:overflowPunct w:val="0"/>
        <w:spacing w:line="360" w:lineRule="auto"/>
        <w:jc w:val="both"/>
        <w:rPr>
          <w:rFonts w:ascii="宋体" w:hAnsi="宋体" w:eastAsia="宋体" w:cs="宋体"/>
          <w:b/>
          <w:bCs/>
          <w:sz w:val="30"/>
          <w:szCs w:val="30"/>
        </w:rPr>
      </w:pPr>
    </w:p>
    <w:p>
      <w:pPr>
        <w:pStyle w:val="56"/>
        <w:overflowPunct w:val="0"/>
        <w:spacing w:line="360" w:lineRule="auto"/>
        <w:ind w:firstLine="31680"/>
        <w:jc w:val="both"/>
        <w:rPr>
          <w:rFonts w:ascii="宋体" w:hAnsi="宋体" w:eastAsia="宋体" w:cs="宋体"/>
          <w:b/>
          <w:bCs/>
          <w:sz w:val="30"/>
          <w:szCs w:val="30"/>
        </w:rPr>
      </w:pPr>
    </w:p>
    <w:p>
      <w:pPr>
        <w:pStyle w:val="4"/>
        <w:numPr>
          <w:ilvl w:val="0"/>
          <w:numId w:val="0"/>
        </w:numPr>
        <w:jc w:val="center"/>
        <w:rPr>
          <w:rStyle w:val="38"/>
          <w:rFonts w:ascii="宋体" w:cs="宋体"/>
          <w:b/>
        </w:rPr>
      </w:pPr>
      <w:bookmarkStart w:id="261" w:name="_Toc16408"/>
      <w:r>
        <w:rPr>
          <w:rStyle w:val="38"/>
          <w:rFonts w:hint="eastAsia" w:ascii="宋体" w:hAnsi="宋体" w:cs="宋体"/>
          <w:b/>
        </w:rPr>
        <w:t>十五、投标人认为有必要提供的其他资料</w:t>
      </w:r>
      <w:bookmarkEnd w:id="261"/>
    </w:p>
    <w:p>
      <w:pPr>
        <w:spacing w:line="500" w:lineRule="exact"/>
        <w:ind w:firstLine="31680"/>
        <w:rPr>
          <w:rFonts w:ascii="宋体" w:cs="宋体"/>
          <w:sz w:val="28"/>
          <w:szCs w:val="28"/>
        </w:rPr>
      </w:pPr>
    </w:p>
    <w:p>
      <w:pPr>
        <w:spacing w:line="500" w:lineRule="exact"/>
        <w:ind w:firstLine="31680"/>
        <w:rPr>
          <w:rFonts w:ascii="宋体" w:cs="宋体"/>
          <w:sz w:val="28"/>
          <w:szCs w:val="28"/>
        </w:rPr>
      </w:pPr>
    </w:p>
    <w:p>
      <w:pPr>
        <w:pStyle w:val="56"/>
        <w:overflowPunct w:val="0"/>
        <w:spacing w:line="360" w:lineRule="auto"/>
        <w:ind w:firstLine="31680"/>
        <w:jc w:val="center"/>
        <w:rPr>
          <w:rStyle w:val="38"/>
          <w:rFonts w:ascii="宋体" w:hAnsi="宋体" w:eastAsia="宋体" w:cs="宋体"/>
          <w:bCs/>
          <w:szCs w:val="32"/>
        </w:rPr>
      </w:pPr>
    </w:p>
    <w:p>
      <w:pPr>
        <w:spacing w:line="360" w:lineRule="auto"/>
        <w:ind w:firstLine="31680"/>
        <w:jc w:val="center"/>
        <w:rPr>
          <w:rFonts w:ascii="宋体" w:cs="宋体"/>
          <w:b/>
          <w:bCs/>
          <w:sz w:val="36"/>
          <w:szCs w:val="36"/>
        </w:rPr>
      </w:pPr>
    </w:p>
    <w:p>
      <w:pPr>
        <w:spacing w:line="360" w:lineRule="auto"/>
        <w:ind w:firstLine="31680"/>
        <w:jc w:val="center"/>
        <w:rPr>
          <w:rFonts w:ascii="宋体" w:cs="宋体"/>
          <w:b/>
          <w:bCs/>
          <w:sz w:val="36"/>
          <w:szCs w:val="36"/>
        </w:rPr>
      </w:pPr>
    </w:p>
    <w:p>
      <w:pPr>
        <w:spacing w:line="360" w:lineRule="auto"/>
        <w:ind w:firstLine="31680"/>
        <w:jc w:val="center"/>
        <w:rPr>
          <w:rFonts w:ascii="宋体" w:cs="宋体"/>
          <w:b/>
          <w:bCs/>
          <w:sz w:val="36"/>
          <w:szCs w:val="36"/>
        </w:rPr>
      </w:pPr>
    </w:p>
    <w:p>
      <w:pPr>
        <w:spacing w:line="360" w:lineRule="auto"/>
        <w:ind w:firstLine="31680"/>
        <w:jc w:val="center"/>
        <w:rPr>
          <w:rFonts w:ascii="宋体" w:cs="宋体"/>
          <w:b/>
          <w:bCs/>
          <w:sz w:val="36"/>
          <w:szCs w:val="36"/>
        </w:rPr>
      </w:pPr>
    </w:p>
    <w:p>
      <w:pPr>
        <w:spacing w:line="360" w:lineRule="auto"/>
        <w:ind w:firstLine="31680"/>
        <w:jc w:val="center"/>
        <w:rPr>
          <w:rFonts w:ascii="宋体" w:cs="宋体"/>
          <w:b/>
          <w:bCs/>
          <w:sz w:val="36"/>
          <w:szCs w:val="36"/>
        </w:rPr>
      </w:pPr>
    </w:p>
    <w:p>
      <w:pPr>
        <w:spacing w:line="360" w:lineRule="auto"/>
        <w:ind w:firstLine="31680"/>
        <w:jc w:val="center"/>
        <w:rPr>
          <w:rFonts w:ascii="宋体" w:cs="宋体"/>
          <w:b/>
          <w:bCs/>
          <w:sz w:val="36"/>
          <w:szCs w:val="36"/>
        </w:rPr>
      </w:pPr>
    </w:p>
    <w:p>
      <w:pPr>
        <w:spacing w:line="360" w:lineRule="auto"/>
        <w:ind w:firstLine="31680"/>
        <w:jc w:val="center"/>
        <w:rPr>
          <w:rFonts w:ascii="宋体" w:cs="宋体"/>
          <w:b/>
          <w:bCs/>
          <w:sz w:val="36"/>
          <w:szCs w:val="36"/>
        </w:rPr>
      </w:pPr>
    </w:p>
    <w:p>
      <w:pPr>
        <w:spacing w:line="360" w:lineRule="auto"/>
        <w:ind w:firstLine="31680"/>
        <w:jc w:val="center"/>
        <w:rPr>
          <w:rFonts w:ascii="宋体" w:cs="宋体"/>
          <w:b/>
          <w:bCs/>
          <w:sz w:val="36"/>
          <w:szCs w:val="36"/>
        </w:rPr>
      </w:pPr>
    </w:p>
    <w:p>
      <w:pPr>
        <w:spacing w:line="360" w:lineRule="auto"/>
        <w:ind w:firstLine="31680"/>
        <w:jc w:val="center"/>
        <w:rPr>
          <w:rFonts w:ascii="宋体" w:cs="宋体"/>
          <w:b/>
          <w:bCs/>
          <w:sz w:val="36"/>
          <w:szCs w:val="36"/>
        </w:rPr>
      </w:pPr>
    </w:p>
    <w:p>
      <w:pPr>
        <w:spacing w:line="360" w:lineRule="auto"/>
        <w:ind w:firstLine="31680"/>
        <w:jc w:val="center"/>
        <w:rPr>
          <w:rFonts w:ascii="宋体" w:cs="宋体"/>
          <w:b/>
          <w:bCs/>
          <w:sz w:val="36"/>
          <w:szCs w:val="36"/>
        </w:rPr>
      </w:pPr>
    </w:p>
    <w:p>
      <w:pPr>
        <w:spacing w:line="360" w:lineRule="auto"/>
        <w:ind w:firstLine="31680"/>
        <w:jc w:val="center"/>
        <w:rPr>
          <w:rFonts w:ascii="宋体" w:cs="宋体"/>
          <w:b/>
          <w:bCs/>
          <w:sz w:val="36"/>
          <w:szCs w:val="36"/>
        </w:rPr>
      </w:pPr>
    </w:p>
    <w:p>
      <w:pPr>
        <w:spacing w:line="360" w:lineRule="auto"/>
        <w:ind w:firstLine="31680"/>
        <w:jc w:val="center"/>
        <w:rPr>
          <w:rFonts w:ascii="宋体" w:cs="宋体"/>
          <w:b/>
          <w:bCs/>
          <w:sz w:val="36"/>
          <w:szCs w:val="36"/>
        </w:rPr>
      </w:pPr>
    </w:p>
    <w:p>
      <w:pPr>
        <w:tabs>
          <w:tab w:val="left" w:pos="1440"/>
        </w:tabs>
        <w:spacing w:line="240" w:lineRule="auto"/>
        <w:ind w:firstLine="0" w:firstLineChars="0"/>
        <w:rPr>
          <w:rFonts w:ascii="新宋体" w:hAnsi="新宋体" w:eastAsia="新宋体" w:cs="新宋体"/>
          <w:sz w:val="28"/>
          <w:szCs w:val="28"/>
        </w:rPr>
      </w:pPr>
    </w:p>
    <w:sectPr>
      <w:headerReference r:id="rId11" w:type="default"/>
      <w:footerReference r:id="rId12"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宋体"/>
    <w:panose1 w:val="00000000000000000000"/>
    <w:charset w:val="86"/>
    <w:family w:val="auto"/>
    <w:pitch w:val="default"/>
    <w:sig w:usb0="00000000" w:usb1="00000000" w:usb2="00000010" w:usb3="00000000" w:csb0="00040000" w:csb1="00000000"/>
  </w:font>
  <w:font w:name="创艺简仿宋">
    <w:altName w:val="黑体"/>
    <w:panose1 w:val="00000000000000000000"/>
    <w:charset w:val="86"/>
    <w:family w:val="auto"/>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叶根友毛笔行书2.0版">
    <w:panose1 w:val="02010601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0" w:firstLineChars="0"/>
      <w:rPr>
        <w:rFonts w:eastAsia="宋体"/>
        <w:sz w:val="24"/>
        <w:szCs w:val="24"/>
      </w:rPr>
    </w:pPr>
    <w:r>
      <w:rPr>
        <w:rFonts w:hint="eastAsia"/>
        <w:sz w:val="24"/>
        <w:szCs w:val="24"/>
      </w:rPr>
      <w:t>广西建通工程咨询有限责任公司河南分公司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16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0" w:firstLineChars="0"/>
      <w:rPr>
        <w:sz w:val="22"/>
        <w:szCs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0" w:firstLineChars="0"/>
      <w:rPr>
        <w:sz w:val="24"/>
        <w:szCs w:val="24"/>
        <w:u w:val="single"/>
      </w:rPr>
    </w:pPr>
    <w:r>
      <w:pict>
        <v:shape id="文本框 7" o:spid="_x0000_s4098"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j&#10;GSSCtwEAAFQDAAAOAAAAAAAAAAEAIAAAAB4BAABkcnMvZTJvRG9jLnhtbFBLBQYAAAAABgAGAFkB&#10;AABHBQAAAAA=&#10;">
          <v:path/>
          <v:fill on="f" focussize="0,0"/>
          <v:stroke on="f" joinstyle="miter"/>
          <v:imagedata o:title=""/>
          <o:lock v:ext="edit"/>
          <v:textbox inset="0mm,0mm,0mm,0mm" style="mso-fit-shape-to-text:t;">
            <w:txbxContent>
              <w:p>
                <w:pPr>
                  <w:snapToGrid w:val="0"/>
                  <w:ind w:firstLine="31680"/>
                  <w:rPr>
                    <w:sz w:val="18"/>
                  </w:rPr>
                </w:pPr>
                <w:r>
                  <w:fldChar w:fldCharType="begin"/>
                </w:r>
                <w:r>
                  <w:instrText xml:space="preserve"> PAGE  \* MERGEFORMAT </w:instrText>
                </w:r>
                <w:r>
                  <w:fldChar w:fldCharType="separate"/>
                </w:r>
                <w:r>
                  <w:t>- 26 -</w:t>
                </w:r>
                <w:r>
                  <w:fldChar w:fldCharType="end"/>
                </w:r>
              </w:p>
            </w:txbxContent>
          </v:textbox>
        </v:shape>
      </w:pict>
    </w:r>
    <w:r>
      <w:rPr>
        <w:rFonts w:hint="eastAsia" w:ascii="楷体" w:hAnsi="楷体" w:eastAsia="楷体" w:cs="楷体"/>
        <w:sz w:val="21"/>
        <w:szCs w:val="21"/>
        <w:u w:val="single"/>
      </w:rPr>
      <w:t>河南宏图招标代理有限公司</w:t>
    </w:r>
    <w:r>
      <w:rPr>
        <w:sz w:val="24"/>
        <w:szCs w:val="24"/>
        <w:u w:val="single"/>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0" w:firstLineChars="0"/>
      <w:rPr>
        <w:sz w:val="22"/>
        <w:szCs w:val="22"/>
      </w:rPr>
    </w:pPr>
    <w:r>
      <w:pict>
        <v:shape id="文本框 8" o:spid="_x0000_s4097"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Du&#10;LVO5twEAAFQDAAAOAAAAAAAAAAEAIAAAAB4BAABkcnMvZTJvRG9jLnhtbFBLBQYAAAAABgAGAFkB&#10;AABHBQAAAAA=&#10;">
          <v:path/>
          <v:fill on="f" focussize="0,0"/>
          <v:stroke on="f" joinstyle="miter"/>
          <v:imagedata o:title=""/>
          <o:lock v:ext="edit"/>
          <v:textbox inset="0mm,0mm,0mm,0mm" style="mso-fit-shape-to-text:t;">
            <w:txbxContent>
              <w:p>
                <w:pPr>
                  <w:snapToGrid w:val="0"/>
                  <w:ind w:firstLine="31680"/>
                  <w:rPr>
                    <w:sz w:val="18"/>
                  </w:rPr>
                </w:pPr>
                <w:r>
                  <w:fldChar w:fldCharType="begin"/>
                </w:r>
                <w:r>
                  <w:instrText xml:space="preserve"> PAGE  \* MERGEFORMAT </w:instrText>
                </w:r>
                <w:r>
                  <w:fldChar w:fldCharType="separate"/>
                </w:r>
                <w:r>
                  <w:t>- 1 -</w:t>
                </w:r>
                <w:r>
                  <w:fldChar w:fldCharType="end"/>
                </w:r>
              </w:p>
            </w:txbxContent>
          </v:textbox>
        </v:shape>
      </w:pict>
    </w:r>
    <w:r>
      <w:rPr>
        <w:rFonts w:hint="eastAsia"/>
        <w:sz w:val="22"/>
        <w:szCs w:val="22"/>
      </w:rPr>
      <w:t>广西建通工程咨询有限责任公司河南分公司</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0" w:firstLineChars="0"/>
      <w:rPr>
        <w:sz w:val="20"/>
        <w:szCs w:val="20"/>
        <w:u w:val="single"/>
      </w:rPr>
    </w:pPr>
    <w:r>
      <w:pict>
        <v:shape id="文本框 9" o:spid="_x0000_s4099"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c&#10;HpJXtwEAAFQDAAAOAAAAAAAAAAEAIAAAAB4BAABkcnMvZTJvRG9jLnhtbFBLBQYAAAAABgAGAFkB&#10;AABHBQAAAAA=&#10;">
          <v:path/>
          <v:fill on="f" focussize="0,0"/>
          <v:stroke on="f" joinstyle="miter"/>
          <v:imagedata o:title=""/>
          <o:lock v:ext="edit"/>
          <v:textbox inset="0mm,0mm,0mm,0mm" style="mso-fit-shape-to-text:t;">
            <w:txbxContent>
              <w:p>
                <w:pPr>
                  <w:snapToGrid w:val="0"/>
                  <w:ind w:firstLine="31680"/>
                  <w:rPr>
                    <w:sz w:val="18"/>
                  </w:rPr>
                </w:pPr>
                <w:r>
                  <w:fldChar w:fldCharType="begin"/>
                </w:r>
                <w:r>
                  <w:instrText xml:space="preserve"> PAGE  \* MERGEFORMAT </w:instrText>
                </w:r>
                <w:r>
                  <w:fldChar w:fldCharType="separate"/>
                </w:r>
                <w:r>
                  <w:t>43</w:t>
                </w:r>
                <w:r>
                  <w:fldChar w:fldCharType="end"/>
                </w:r>
              </w:p>
            </w:txbxContent>
          </v:textbox>
        </v:shape>
      </w:pict>
    </w:r>
    <w:r>
      <w:rPr>
        <w:rFonts w:hint="eastAsia" w:ascii="宋体" w:hAnsi="宋体" w:eastAsia="宋体" w:cs="宋体"/>
        <w:sz w:val="21"/>
        <w:szCs w:val="21"/>
        <w:u w:val="single"/>
      </w:rPr>
      <w:t>河南宏图招标代理有限公司</w:t>
    </w:r>
    <w:r>
      <w:rPr>
        <w:rFonts w:ascii="宋体" w:hAnsi="宋体" w:eastAsia="宋体" w:cs="宋体"/>
        <w:sz w:val="21"/>
        <w:szCs w:val="21"/>
        <w:u w:val="single"/>
      </w:rPr>
      <w:t xml:space="preserve">  </w:t>
    </w:r>
    <w:r>
      <w:rPr>
        <w:rFonts w:ascii="楷体" w:hAnsi="楷体" w:eastAsia="楷体" w:cs="楷体"/>
        <w:sz w:val="21"/>
        <w:szCs w:val="21"/>
        <w:u w:val="single"/>
      </w:rPr>
      <w:t xml:space="preserve">   </w:t>
    </w:r>
    <w:r>
      <w:rPr>
        <w:sz w:val="20"/>
        <w:szCs w:val="20"/>
        <w:u w:val="single"/>
      </w:rPr>
      <w:t xml:space="preserve">                                                                  </w:t>
    </w:r>
  </w:p>
  <w:p>
    <w:pPr>
      <w:pStyle w:val="19"/>
      <w:ind w:firstLine="0" w:firstLineChars="0"/>
      <w:rPr>
        <w:sz w:val="20"/>
        <w:szCs w:val="20"/>
        <w:u w:val="singl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spacing w:line="240" w:lineRule="auto"/>
      <w:ind w:firstLine="0" w:firstLineChars="0"/>
      <w:rPr>
        <w:rFonts w:ascii="宋体" w:cs="宋体"/>
        <w:sz w:val="21"/>
        <w:szCs w:val="21"/>
        <w:u w:val="single"/>
      </w:rPr>
    </w:pPr>
    <w:r>
      <w:rPr>
        <w:rFonts w:hint="eastAsia" w:ascii="宋体" w:hAnsi="宋体" w:cs="宋体"/>
        <w:sz w:val="21"/>
        <w:szCs w:val="21"/>
      </w:rPr>
      <w:t>长垣十中办公笔记本、多媒体采购及校园网线网络设备全覆盖系统项目</w:t>
    </w:r>
    <w:r>
      <w:rPr>
        <w:rFonts w:ascii="宋体" w:hAnsi="宋体" w:cs="宋体"/>
        <w:sz w:val="21"/>
        <w:szCs w:val="21"/>
      </w:rPr>
      <w:t xml:space="preserve">             </w:t>
    </w:r>
    <w:r>
      <w:rPr>
        <w:rFonts w:hint="eastAsia" w:ascii="宋体" w:hAnsi="宋体" w:cs="宋体"/>
        <w:sz w:val="21"/>
        <w:szCs w:val="21"/>
      </w:rPr>
      <w:t>招标文件</w:t>
    </w:r>
    <w:r>
      <w:rPr>
        <w:rFonts w:ascii="宋体" w:hAnsi="宋体" w:cs="宋体"/>
        <w:sz w:val="21"/>
        <w:szCs w:val="2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16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0"/>
      <w:ind w:firstLine="3168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0" w:firstLineChars="0"/>
      <w:jc w:val="left"/>
      <w:rPr>
        <w:rFonts w:ascii="宋体" w:hAnsi="宋体" w:eastAsia="宋体" w:cs="宋体"/>
        <w:sz w:val="21"/>
        <w:szCs w:val="21"/>
      </w:rPr>
    </w:pPr>
    <w:r>
      <w:rPr>
        <w:rFonts w:hint="eastAsia" w:ascii="宋体" w:hAnsi="宋体" w:eastAsia="宋体" w:cs="宋体"/>
        <w:sz w:val="21"/>
        <w:szCs w:val="21"/>
      </w:rPr>
      <w:t>长垣十中办公笔记本、多媒体采购及校园网线网络设备全覆盖系统项目</w:t>
    </w:r>
    <w:r>
      <w:rPr>
        <w:rFonts w:ascii="宋体" w:hAnsi="宋体" w:eastAsia="宋体" w:cs="宋体"/>
        <w:sz w:val="21"/>
        <w:szCs w:val="21"/>
      </w:rPr>
      <w:t xml:space="preserve">          </w:t>
    </w:r>
    <w:r>
      <w:rPr>
        <w:rFonts w:hint="eastAsia" w:ascii="宋体" w:hAnsi="宋体" w:eastAsia="宋体" w:cs="宋体"/>
        <w:sz w:val="21"/>
        <w:szCs w:val="21"/>
      </w:rPr>
      <w:t>招标文件</w:t>
    </w:r>
    <w:r>
      <w:rPr>
        <w:rFonts w:ascii="宋体" w:hAnsi="宋体" w:eastAsia="宋体" w:cs="宋体"/>
        <w:sz w:val="21"/>
        <w:szCs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tentative="0">
      <w:start w:val="1"/>
      <w:numFmt w:val="decimal"/>
      <w:pStyle w:val="72"/>
      <w:suff w:val="nothing"/>
      <w:lvlText w:val="图%1　"/>
      <w:lvlJc w:val="left"/>
      <w:rPr>
        <w:rFonts w:hint="eastAsia" w:ascii="黑体" w:hAnsi="Times New Roman" w:eastAsia="黑体" w:cs="Times New Roman"/>
        <w:b w:val="0"/>
        <w:i w:val="0"/>
        <w:sz w:val="21"/>
      </w:rPr>
    </w:lvl>
    <w:lvl w:ilvl="1" w:tentative="0">
      <w:start w:val="1"/>
      <w:numFmt w:val="decimal"/>
      <w:suff w:val="nothing"/>
      <w:lvlText w:val="%1%2　"/>
      <w:lvlJc w:val="left"/>
      <w:rPr>
        <w:rFonts w:hint="default" w:ascii="Times New Roman" w:hAnsi="Times New Roman" w:eastAsia="黑体" w:cs="Times New Roman"/>
        <w:b w:val="0"/>
        <w:i w:val="0"/>
        <w:sz w:val="21"/>
      </w:rPr>
    </w:lvl>
    <w:lvl w:ilvl="2" w:tentative="0">
      <w:start w:val="1"/>
      <w:numFmt w:val="decimal"/>
      <w:suff w:val="nothing"/>
      <w:lvlText w:val="%1%2.%3　"/>
      <w:lvlJc w:val="left"/>
      <w:rPr>
        <w:rFonts w:hint="default" w:ascii="Times New Roman" w:hAnsi="Times New Roman" w:eastAsia="黑体" w:cs="Times New Roman"/>
        <w:b w:val="0"/>
        <w:i w:val="0"/>
        <w:sz w:val="21"/>
      </w:rPr>
    </w:lvl>
    <w:lvl w:ilvl="3" w:tentative="0">
      <w:start w:val="1"/>
      <w:numFmt w:val="decimal"/>
      <w:suff w:val="nothing"/>
      <w:lvlText w:val="%1%2.%3.%4　"/>
      <w:lvlJc w:val="left"/>
      <w:rPr>
        <w:rFonts w:hint="default" w:ascii="Times New Roman" w:hAnsi="Times New Roman" w:eastAsia="黑体" w:cs="Times New Roman"/>
        <w:b w:val="0"/>
        <w:i w:val="0"/>
        <w:sz w:val="21"/>
      </w:rPr>
    </w:lvl>
    <w:lvl w:ilvl="4" w:tentative="0">
      <w:start w:val="1"/>
      <w:numFmt w:val="decimal"/>
      <w:suff w:val="nothing"/>
      <w:lvlText w:val="%1%2.%3.%4.%5　"/>
      <w:lvlJc w:val="left"/>
      <w:rPr>
        <w:rFonts w:hint="default" w:ascii="Times New Roman" w:hAnsi="Times New Roman" w:eastAsia="黑体" w:cs="Times New Roman"/>
        <w:b w:val="0"/>
        <w:i w:val="0"/>
        <w:sz w:val="21"/>
      </w:rPr>
    </w:lvl>
    <w:lvl w:ilvl="5" w:tentative="0">
      <w:start w:val="1"/>
      <w:numFmt w:val="decimal"/>
      <w:suff w:val="nothing"/>
      <w:lvlText w:val="%1%2.%3.%4.%5.%6　"/>
      <w:lvlJc w:val="left"/>
      <w:rPr>
        <w:rFonts w:hint="default" w:ascii="Times New Roman" w:hAnsi="Times New Roman" w:eastAsia="黑体" w:cs="Times New Roman"/>
        <w:b w:val="0"/>
        <w:i w:val="0"/>
        <w:sz w:val="21"/>
      </w:rPr>
    </w:lvl>
    <w:lvl w:ilvl="6" w:tentative="0">
      <w:start w:val="1"/>
      <w:numFmt w:val="decimal"/>
      <w:suff w:val="nothing"/>
      <w:lvlText w:val="%1%2.%3.%4.%5.%6.%7　"/>
      <w:lvlJc w:val="left"/>
      <w:rPr>
        <w:rFonts w:hint="default" w:ascii="Times New Roman"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1">
    <w:nsid w:val="0000000C"/>
    <w:multiLevelType w:val="multilevel"/>
    <w:tmpl w:val="0000000C"/>
    <w:lvl w:ilvl="0" w:tentative="0">
      <w:start w:val="0"/>
      <w:numFmt w:val="decimal"/>
      <w:pStyle w:val="62"/>
      <w:lvlText w:val=""/>
      <w:lvlJc w:val="left"/>
      <w:rPr>
        <w:rFonts w:cs="Times New Roman"/>
      </w:rPr>
    </w:lvl>
    <w:lvl w:ilvl="1" w:tentative="0">
      <w:start w:val="0"/>
      <w:numFmt w:val="decimal"/>
      <w:lvlText w:val=""/>
      <w:lvlJc w:val="left"/>
      <w:rPr>
        <w:rFonts w:cs="Times New Roman"/>
      </w:rPr>
    </w:lvl>
    <w:lvl w:ilvl="2" w:tentative="0">
      <w:start w:val="0"/>
      <w:numFmt w:val="decimal"/>
      <w:lvlText w:val=""/>
      <w:lvlJc w:val="left"/>
      <w:rPr>
        <w:rFonts w:cs="Times New Roman"/>
      </w:rPr>
    </w:lvl>
    <w:lvl w:ilvl="3" w:tentative="0">
      <w:start w:val="0"/>
      <w:numFmt w:val="decimal"/>
      <w:lvlText w:val=""/>
      <w:lvlJc w:val="left"/>
      <w:rPr>
        <w:rFonts w:cs="Times New Roman"/>
      </w:rPr>
    </w:lvl>
    <w:lvl w:ilvl="4" w:tentative="0">
      <w:start w:val="0"/>
      <w:numFmt w:val="decimal"/>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2">
    <w:nsid w:val="0000000D"/>
    <w:multiLevelType w:val="multilevel"/>
    <w:tmpl w:val="0000000D"/>
    <w:lvl w:ilvl="0" w:tentative="0">
      <w:start w:val="1"/>
      <w:numFmt w:val="decimal"/>
      <w:pStyle w:val="2"/>
      <w:lvlText w:val="第%1章"/>
      <w:lvlJc w:val="left"/>
      <w:rPr>
        <w:rFonts w:hint="eastAsia" w:eastAsia="宋体" w:cs="Times New Roman"/>
        <w:b/>
        <w:i w:val="0"/>
        <w:sz w:val="44"/>
      </w:rPr>
    </w:lvl>
    <w:lvl w:ilvl="1" w:tentative="0">
      <w:start w:val="1"/>
      <w:numFmt w:val="decimal"/>
      <w:pStyle w:val="3"/>
      <w:lvlText w:val="%1.%2"/>
      <w:lvlJc w:val="left"/>
      <w:rPr>
        <w:rFonts w:hint="eastAsia" w:cs="Times New Roman"/>
      </w:rPr>
    </w:lvl>
    <w:lvl w:ilvl="2" w:tentative="0">
      <w:start w:val="1"/>
      <w:numFmt w:val="decimal"/>
      <w:pStyle w:val="4"/>
      <w:lvlText w:val="%1.%2.%3"/>
      <w:lvlJc w:val="left"/>
      <w:rPr>
        <w:rFonts w:hint="eastAsia" w:cs="Times New Roman"/>
      </w:rPr>
    </w:lvl>
    <w:lvl w:ilvl="3" w:tentative="0">
      <w:start w:val="1"/>
      <w:numFmt w:val="decimal"/>
      <w:pStyle w:val="5"/>
      <w:lvlText w:val="%1.%2.%3.%4"/>
      <w:lvlJc w:val="left"/>
      <w:rPr>
        <w:rFonts w:hint="eastAsia" w:cs="Times New Roman"/>
      </w:rPr>
    </w:lvl>
    <w:lvl w:ilvl="4" w:tentative="0">
      <w:start w:val="1"/>
      <w:numFmt w:val="decimal"/>
      <w:pStyle w:val="6"/>
      <w:lvlText w:val="%1.%2.%3.%4.%5"/>
      <w:lvlJc w:val="left"/>
      <w:rPr>
        <w:rFonts w:hint="eastAsia" w:cs="Times New Roman"/>
      </w:rPr>
    </w:lvl>
    <w:lvl w:ilvl="5" w:tentative="0">
      <w:start w:val="1"/>
      <w:numFmt w:val="decimal"/>
      <w:pStyle w:val="7"/>
      <w:lvlText w:val="%1.%2.%3.%4.%5.%6"/>
      <w:lvlJc w:val="left"/>
      <w:rPr>
        <w:rFonts w:hint="eastAsia" w:cs="Times New Roman"/>
      </w:rPr>
    </w:lvl>
    <w:lvl w:ilvl="6" w:tentative="0">
      <w:start w:val="1"/>
      <w:numFmt w:val="decimal"/>
      <w:lvlText w:val="%1.%2.%3.%4.%5.%6.%7"/>
      <w:lvlJc w:val="left"/>
      <w:rPr>
        <w:rFonts w:hint="eastAsia" w:cs="Times New Roman"/>
      </w:rPr>
    </w:lvl>
    <w:lvl w:ilvl="7" w:tentative="0">
      <w:start w:val="1"/>
      <w:numFmt w:val="decimal"/>
      <w:lvlText w:val="%1.%2.%3.%4.%5.%6.%7.%8"/>
      <w:lvlJc w:val="left"/>
      <w:rPr>
        <w:rFonts w:hint="eastAsia" w:cs="Times New Roman"/>
      </w:rPr>
    </w:lvl>
    <w:lvl w:ilvl="8" w:tentative="0">
      <w:start w:val="1"/>
      <w:numFmt w:val="decimal"/>
      <w:lvlText w:val="%1.%2.%3.%4.%5.%6.%7.%8.%9"/>
      <w:lvlJc w:val="left"/>
      <w:rPr>
        <w:rFonts w:hint="eastAsia" w:cs="Times New Roman"/>
      </w:rPr>
    </w:lvl>
  </w:abstractNum>
  <w:abstractNum w:abstractNumId="3">
    <w:nsid w:val="0000000E"/>
    <w:multiLevelType w:val="singleLevel"/>
    <w:tmpl w:val="0000000E"/>
    <w:lvl w:ilvl="0" w:tentative="0">
      <w:start w:val="1"/>
      <w:numFmt w:val="decimal"/>
      <w:suff w:val="nothing"/>
      <w:lvlText w:val="%1、"/>
      <w:lvlJc w:val="left"/>
      <w:rPr>
        <w:rFonts w:cs="Times New Roman"/>
      </w:rPr>
    </w:lvl>
  </w:abstractNum>
  <w:abstractNum w:abstractNumId="4">
    <w:nsid w:val="58116F73"/>
    <w:multiLevelType w:val="singleLevel"/>
    <w:tmpl w:val="58116F73"/>
    <w:lvl w:ilvl="0" w:tentative="0">
      <w:start w:val="2"/>
      <w:numFmt w:val="decimal"/>
      <w:suff w:val="nothing"/>
      <w:lvlText w:val="（%1）"/>
      <w:lvlJc w:val="left"/>
      <w:rPr>
        <w:rFonts w:cs="Times New Roman"/>
      </w:rPr>
    </w:lvl>
  </w:abstractNum>
  <w:abstractNum w:abstractNumId="5">
    <w:nsid w:val="598137EE"/>
    <w:multiLevelType w:val="singleLevel"/>
    <w:tmpl w:val="598137EE"/>
    <w:lvl w:ilvl="0" w:tentative="0">
      <w:start w:val="4"/>
      <w:numFmt w:val="decimal"/>
      <w:suff w:val="nothing"/>
      <w:lvlText w:val="%1、"/>
      <w:lvlJc w:val="left"/>
      <w:rPr>
        <w:rFonts w:cs="Times New Roman"/>
      </w:rPr>
    </w:lvl>
  </w:abstractNum>
  <w:abstractNum w:abstractNumId="6">
    <w:nsid w:val="5989392C"/>
    <w:multiLevelType w:val="singleLevel"/>
    <w:tmpl w:val="5989392C"/>
    <w:lvl w:ilvl="0" w:tentative="0">
      <w:start w:val="8"/>
      <w:numFmt w:val="chineseCounting"/>
      <w:suff w:val="nothing"/>
      <w:lvlText w:val="%1、"/>
      <w:lvlJc w:val="left"/>
      <w:rPr>
        <w:rFonts w:cs="Times New Roman"/>
      </w:rPr>
    </w:lvl>
  </w:abstractNum>
  <w:abstractNum w:abstractNumId="7">
    <w:nsid w:val="59893A23"/>
    <w:multiLevelType w:val="singleLevel"/>
    <w:tmpl w:val="59893A23"/>
    <w:lvl w:ilvl="0" w:tentative="0">
      <w:start w:val="4"/>
      <w:numFmt w:val="chineseCounting"/>
      <w:suff w:val="nothing"/>
      <w:lvlText w:val="%1、"/>
      <w:lvlJc w:val="left"/>
      <w:rPr>
        <w:rFonts w:cs="Times New Roman"/>
      </w:rPr>
    </w:lvl>
  </w:abstractNum>
  <w:abstractNum w:abstractNumId="8">
    <w:nsid w:val="59893BEE"/>
    <w:multiLevelType w:val="singleLevel"/>
    <w:tmpl w:val="59893BEE"/>
    <w:lvl w:ilvl="0" w:tentative="0">
      <w:start w:val="6"/>
      <w:numFmt w:val="chineseCounting"/>
      <w:suff w:val="nothing"/>
      <w:lvlText w:val="%1、"/>
      <w:lvlJc w:val="left"/>
      <w:rPr>
        <w:rFonts w:cs="Times New Roman"/>
      </w:rPr>
    </w:lvl>
  </w:abstractNum>
  <w:abstractNum w:abstractNumId="9">
    <w:nsid w:val="59897C6A"/>
    <w:multiLevelType w:val="singleLevel"/>
    <w:tmpl w:val="59897C6A"/>
    <w:lvl w:ilvl="0" w:tentative="0">
      <w:start w:val="7"/>
      <w:numFmt w:val="decimal"/>
      <w:suff w:val="nothing"/>
      <w:lvlText w:val="%1、"/>
      <w:lvlJc w:val="left"/>
      <w:rPr>
        <w:rFonts w:cs="Times New Roman"/>
      </w:rPr>
    </w:lvl>
  </w:abstractNum>
  <w:abstractNum w:abstractNumId="10">
    <w:nsid w:val="598982E7"/>
    <w:multiLevelType w:val="singleLevel"/>
    <w:tmpl w:val="598982E7"/>
    <w:lvl w:ilvl="0" w:tentative="0">
      <w:start w:val="1"/>
      <w:numFmt w:val="decimal"/>
      <w:suff w:val="nothing"/>
      <w:lvlText w:val="%1、"/>
      <w:lvlJc w:val="left"/>
      <w:rPr>
        <w:rFonts w:cs="Times New Roman"/>
      </w:rPr>
    </w:lvl>
  </w:abstractNum>
  <w:abstractNum w:abstractNumId="11">
    <w:nsid w:val="59898430"/>
    <w:multiLevelType w:val="singleLevel"/>
    <w:tmpl w:val="59898430"/>
    <w:lvl w:ilvl="0" w:tentative="0">
      <w:start w:val="1"/>
      <w:numFmt w:val="decimal"/>
      <w:suff w:val="nothing"/>
      <w:lvlText w:val="%1）"/>
      <w:lvlJc w:val="left"/>
      <w:rPr>
        <w:rFonts w:cs="Times New Roman"/>
      </w:rPr>
    </w:lvl>
  </w:abstractNum>
  <w:abstractNum w:abstractNumId="12">
    <w:nsid w:val="59910AAD"/>
    <w:multiLevelType w:val="singleLevel"/>
    <w:tmpl w:val="59910AAD"/>
    <w:lvl w:ilvl="0" w:tentative="0">
      <w:start w:val="1"/>
      <w:numFmt w:val="chineseCounting"/>
      <w:suff w:val="nothing"/>
      <w:lvlText w:val="%1、"/>
      <w:lvlJc w:val="left"/>
      <w:rPr>
        <w:rFonts w:cs="Times New Roman"/>
      </w:rPr>
    </w:lvl>
  </w:abstractNum>
  <w:num w:numId="1">
    <w:abstractNumId w:val="2"/>
  </w:num>
  <w:num w:numId="2">
    <w:abstractNumId w:val="1"/>
  </w:num>
  <w:num w:numId="3">
    <w:abstractNumId w:val="0"/>
  </w:num>
  <w:num w:numId="4">
    <w:abstractNumId w:val="9"/>
  </w:num>
  <w:num w:numId="5">
    <w:abstractNumId w:val="3"/>
  </w:num>
  <w:num w:numId="6">
    <w:abstractNumId w:val="12"/>
  </w:num>
  <w:num w:numId="7">
    <w:abstractNumId w:val="4"/>
  </w:num>
  <w:num w:numId="8">
    <w:abstractNumId w:val="5"/>
  </w:num>
  <w:num w:numId="9">
    <w:abstractNumId w:val="11"/>
  </w:num>
  <w:num w:numId="10">
    <w:abstractNumId w:val="10"/>
  </w:num>
  <w:num w:numId="11">
    <w:abstractNumId w:val="7"/>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420"/>
  <w:drawingGridHorizontalSpacing w:val="0"/>
  <w:drawingGridVerticalSpacing w:val="280"/>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E47D6"/>
    <w:rsid w:val="00172A27"/>
    <w:rsid w:val="00316B54"/>
    <w:rsid w:val="004B00EF"/>
    <w:rsid w:val="00824D5C"/>
    <w:rsid w:val="00917A02"/>
    <w:rsid w:val="00953AD3"/>
    <w:rsid w:val="07530CD3"/>
    <w:rsid w:val="079C3A51"/>
    <w:rsid w:val="08554F85"/>
    <w:rsid w:val="0A8041A3"/>
    <w:rsid w:val="0DAB1CE2"/>
    <w:rsid w:val="0E7A2A49"/>
    <w:rsid w:val="1D2343E4"/>
    <w:rsid w:val="1EFB07DC"/>
    <w:rsid w:val="22F535C0"/>
    <w:rsid w:val="28B73610"/>
    <w:rsid w:val="28F84AE8"/>
    <w:rsid w:val="2D9F1EE0"/>
    <w:rsid w:val="2FE807C2"/>
    <w:rsid w:val="32A73FC0"/>
    <w:rsid w:val="349079F3"/>
    <w:rsid w:val="35E9595E"/>
    <w:rsid w:val="37904CEC"/>
    <w:rsid w:val="4933131D"/>
    <w:rsid w:val="4988618A"/>
    <w:rsid w:val="4DA768DB"/>
    <w:rsid w:val="4DB92EB3"/>
    <w:rsid w:val="568B2C2C"/>
    <w:rsid w:val="5975548C"/>
    <w:rsid w:val="59E93459"/>
    <w:rsid w:val="5C365ECA"/>
    <w:rsid w:val="5C983415"/>
    <w:rsid w:val="5FD82131"/>
    <w:rsid w:val="631865A5"/>
    <w:rsid w:val="633D2BE9"/>
    <w:rsid w:val="663E690B"/>
    <w:rsid w:val="680F392E"/>
    <w:rsid w:val="6A5E3BB7"/>
    <w:rsid w:val="6D245139"/>
    <w:rsid w:val="726B650C"/>
    <w:rsid w:val="7A833A77"/>
    <w:rsid w:val="7BBD6BA2"/>
    <w:rsid w:val="7DEF12E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99"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qFormat="1" w:unhideWhenUsed="0" w:uiPriority="99" w:semiHidden="0"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20" w:lineRule="exact"/>
      <w:ind w:firstLine="200" w:firstLineChars="200"/>
      <w:jc w:val="both"/>
    </w:pPr>
    <w:rPr>
      <w:rFonts w:ascii="Times New Roman" w:hAnsi="Times New Roman" w:eastAsia="宋体" w:cs="Times New Roman"/>
      <w:kern w:val="2"/>
      <w:sz w:val="24"/>
      <w:szCs w:val="22"/>
      <w:lang w:val="en-US" w:eastAsia="zh-CN" w:bidi="ar-SA"/>
    </w:rPr>
  </w:style>
  <w:style w:type="paragraph" w:styleId="2">
    <w:name w:val="heading 1"/>
    <w:basedOn w:val="1"/>
    <w:next w:val="1"/>
    <w:link w:val="36"/>
    <w:qFormat/>
    <w:uiPriority w:val="99"/>
    <w:pPr>
      <w:keepNext/>
      <w:keepLines/>
      <w:numPr>
        <w:ilvl w:val="0"/>
        <w:numId w:val="1"/>
      </w:numPr>
      <w:spacing w:line="480" w:lineRule="auto"/>
      <w:ind w:firstLine="0" w:firstLineChars="0"/>
      <w:jc w:val="center"/>
      <w:outlineLvl w:val="0"/>
    </w:pPr>
    <w:rPr>
      <w:rFonts w:ascii="仿宋_GB2312"/>
      <w:b/>
      <w:bCs/>
      <w:kern w:val="44"/>
      <w:sz w:val="44"/>
      <w:szCs w:val="44"/>
    </w:rPr>
  </w:style>
  <w:style w:type="paragraph" w:styleId="3">
    <w:name w:val="heading 2"/>
    <w:basedOn w:val="1"/>
    <w:next w:val="1"/>
    <w:link w:val="37"/>
    <w:qFormat/>
    <w:uiPriority w:val="99"/>
    <w:pPr>
      <w:keepNext/>
      <w:keepLines/>
      <w:numPr>
        <w:ilvl w:val="1"/>
        <w:numId w:val="1"/>
      </w:numPr>
      <w:spacing w:line="415" w:lineRule="auto"/>
      <w:ind w:firstLine="0" w:firstLineChars="0"/>
      <w:outlineLvl w:val="1"/>
    </w:pPr>
    <w:rPr>
      <w:rFonts w:ascii="Cambria" w:hAnsi="Cambria"/>
      <w:b/>
      <w:bCs/>
      <w:kern w:val="0"/>
      <w:sz w:val="32"/>
      <w:szCs w:val="32"/>
    </w:rPr>
  </w:style>
  <w:style w:type="paragraph" w:styleId="4">
    <w:name w:val="heading 3"/>
    <w:basedOn w:val="1"/>
    <w:next w:val="1"/>
    <w:link w:val="38"/>
    <w:qFormat/>
    <w:uiPriority w:val="99"/>
    <w:pPr>
      <w:keepNext/>
      <w:keepLines/>
      <w:numPr>
        <w:ilvl w:val="2"/>
        <w:numId w:val="1"/>
      </w:numPr>
      <w:spacing w:line="415" w:lineRule="auto"/>
      <w:ind w:firstLine="0" w:firstLineChars="0"/>
      <w:outlineLvl w:val="2"/>
    </w:pPr>
    <w:rPr>
      <w:b/>
      <w:bCs/>
      <w:sz w:val="32"/>
      <w:szCs w:val="32"/>
    </w:rPr>
  </w:style>
  <w:style w:type="paragraph" w:styleId="5">
    <w:name w:val="heading 4"/>
    <w:basedOn w:val="1"/>
    <w:next w:val="1"/>
    <w:link w:val="39"/>
    <w:qFormat/>
    <w:uiPriority w:val="99"/>
    <w:pPr>
      <w:keepNext/>
      <w:keepLines/>
      <w:numPr>
        <w:ilvl w:val="3"/>
        <w:numId w:val="1"/>
      </w:numPr>
      <w:spacing w:line="377" w:lineRule="auto"/>
      <w:ind w:firstLine="0" w:firstLineChars="0"/>
      <w:outlineLvl w:val="3"/>
    </w:pPr>
    <w:rPr>
      <w:rFonts w:ascii="Cambria" w:hAnsi="Cambria"/>
      <w:b/>
      <w:bCs/>
      <w:kern w:val="0"/>
      <w:sz w:val="28"/>
      <w:szCs w:val="28"/>
    </w:rPr>
  </w:style>
  <w:style w:type="paragraph" w:styleId="6">
    <w:name w:val="heading 5"/>
    <w:basedOn w:val="1"/>
    <w:next w:val="1"/>
    <w:link w:val="40"/>
    <w:qFormat/>
    <w:uiPriority w:val="99"/>
    <w:pPr>
      <w:keepNext/>
      <w:keepLines/>
      <w:numPr>
        <w:ilvl w:val="4"/>
        <w:numId w:val="1"/>
      </w:numPr>
      <w:spacing w:line="377" w:lineRule="auto"/>
      <w:ind w:firstLine="0" w:firstLineChars="0"/>
      <w:outlineLvl w:val="4"/>
    </w:pPr>
    <w:rPr>
      <w:rFonts w:ascii="仿宋_GB2312"/>
      <w:bCs/>
      <w:kern w:val="0"/>
      <w:sz w:val="28"/>
      <w:szCs w:val="28"/>
    </w:rPr>
  </w:style>
  <w:style w:type="paragraph" w:styleId="7">
    <w:name w:val="heading 6"/>
    <w:basedOn w:val="1"/>
    <w:next w:val="1"/>
    <w:link w:val="41"/>
    <w:qFormat/>
    <w:uiPriority w:val="99"/>
    <w:pPr>
      <w:keepNext/>
      <w:keepLines/>
      <w:numPr>
        <w:ilvl w:val="5"/>
        <w:numId w:val="1"/>
      </w:numPr>
      <w:spacing w:line="319" w:lineRule="auto"/>
      <w:ind w:firstLine="0" w:firstLineChars="0"/>
      <w:outlineLvl w:val="5"/>
    </w:pPr>
    <w:rPr>
      <w:rFonts w:ascii="Cambria" w:hAnsi="Cambria"/>
      <w:bCs/>
      <w:kern w:val="0"/>
      <w:szCs w:val="24"/>
    </w:rPr>
  </w:style>
  <w:style w:type="character" w:default="1" w:styleId="29">
    <w:name w:val="Default Paragraph Font"/>
    <w:semiHidden/>
    <w:qFormat/>
    <w:uiPriority w:val="99"/>
  </w:style>
  <w:style w:type="table" w:default="1" w:styleId="34">
    <w:name w:val="Normal Table"/>
    <w:unhideWhenUsed/>
    <w:qFormat/>
    <w:uiPriority w:val="99"/>
    <w:tblPr>
      <w:tblLayout w:type="fixed"/>
      <w:tblCellMar>
        <w:top w:w="0" w:type="dxa"/>
        <w:left w:w="108" w:type="dxa"/>
        <w:bottom w:w="0" w:type="dxa"/>
        <w:right w:w="108" w:type="dxa"/>
      </w:tblCellMar>
    </w:tblPr>
  </w:style>
  <w:style w:type="paragraph" w:styleId="8">
    <w:name w:val="annotation subject"/>
    <w:basedOn w:val="9"/>
    <w:next w:val="9"/>
    <w:link w:val="43"/>
    <w:qFormat/>
    <w:uiPriority w:val="99"/>
    <w:rPr>
      <w:b/>
      <w:bCs/>
    </w:rPr>
  </w:style>
  <w:style w:type="paragraph" w:styleId="9">
    <w:name w:val="annotation text"/>
    <w:basedOn w:val="1"/>
    <w:link w:val="42"/>
    <w:qFormat/>
    <w:uiPriority w:val="99"/>
    <w:pPr>
      <w:jc w:val="left"/>
    </w:pPr>
    <w:rPr>
      <w:rFonts w:ascii="仿宋_GB2312"/>
      <w:kern w:val="0"/>
      <w:szCs w:val="20"/>
    </w:rPr>
  </w:style>
  <w:style w:type="paragraph" w:styleId="10">
    <w:name w:val="toc 7"/>
    <w:basedOn w:val="1"/>
    <w:next w:val="1"/>
    <w:qFormat/>
    <w:uiPriority w:val="99"/>
    <w:pPr>
      <w:ind w:left="1440"/>
      <w:jc w:val="left"/>
    </w:pPr>
    <w:rPr>
      <w:sz w:val="18"/>
      <w:szCs w:val="18"/>
    </w:rPr>
  </w:style>
  <w:style w:type="paragraph" w:styleId="11">
    <w:name w:val="Normal Indent"/>
    <w:basedOn w:val="1"/>
    <w:qFormat/>
    <w:uiPriority w:val="99"/>
    <w:pPr>
      <w:spacing w:line="240" w:lineRule="auto"/>
      <w:ind w:firstLine="420" w:firstLineChars="0"/>
    </w:pPr>
    <w:rPr>
      <w:rFonts w:ascii="仿宋_GB2312" w:eastAsia="仿宋_GB2312"/>
      <w:kern w:val="0"/>
      <w:sz w:val="21"/>
      <w:szCs w:val="24"/>
    </w:rPr>
  </w:style>
  <w:style w:type="paragraph" w:styleId="12">
    <w:name w:val="caption"/>
    <w:basedOn w:val="1"/>
    <w:next w:val="1"/>
    <w:link w:val="84"/>
    <w:qFormat/>
    <w:uiPriority w:val="99"/>
    <w:pPr>
      <w:spacing w:line="360" w:lineRule="auto"/>
      <w:ind w:firstLine="0" w:firstLineChars="0"/>
    </w:pPr>
    <w:rPr>
      <w:rFonts w:ascii="Arial" w:hAnsi="Arial" w:eastAsia="黑体"/>
      <w:kern w:val="0"/>
      <w:sz w:val="32"/>
      <w:szCs w:val="20"/>
    </w:rPr>
  </w:style>
  <w:style w:type="paragraph" w:styleId="13">
    <w:name w:val="Document Map"/>
    <w:basedOn w:val="1"/>
    <w:link w:val="44"/>
    <w:qFormat/>
    <w:uiPriority w:val="99"/>
    <w:rPr>
      <w:rFonts w:ascii="宋体"/>
      <w:kern w:val="0"/>
      <w:sz w:val="18"/>
      <w:szCs w:val="18"/>
    </w:rPr>
  </w:style>
  <w:style w:type="paragraph" w:styleId="14">
    <w:name w:val="Body Text Indent"/>
    <w:basedOn w:val="1"/>
    <w:link w:val="45"/>
    <w:qFormat/>
    <w:uiPriority w:val="99"/>
    <w:pPr>
      <w:spacing w:line="480" w:lineRule="exact"/>
      <w:ind w:firstLine="640"/>
    </w:pPr>
    <w:rPr>
      <w:rFonts w:eastAsia="楷体_GB2312"/>
      <w:sz w:val="32"/>
      <w:szCs w:val="20"/>
    </w:rPr>
  </w:style>
  <w:style w:type="paragraph" w:styleId="15">
    <w:name w:val="toc 5"/>
    <w:basedOn w:val="1"/>
    <w:next w:val="1"/>
    <w:qFormat/>
    <w:uiPriority w:val="99"/>
    <w:pPr>
      <w:ind w:left="960"/>
      <w:jc w:val="left"/>
    </w:pPr>
    <w:rPr>
      <w:sz w:val="18"/>
      <w:szCs w:val="18"/>
    </w:rPr>
  </w:style>
  <w:style w:type="paragraph" w:styleId="16">
    <w:name w:val="toc 3"/>
    <w:basedOn w:val="1"/>
    <w:next w:val="1"/>
    <w:qFormat/>
    <w:uiPriority w:val="99"/>
    <w:pPr>
      <w:tabs>
        <w:tab w:val="left" w:pos="1418"/>
        <w:tab w:val="left" w:pos="1843"/>
        <w:tab w:val="right" w:leader="dot" w:pos="9214"/>
      </w:tabs>
      <w:ind w:left="480" w:firstLine="517"/>
      <w:jc w:val="left"/>
    </w:pPr>
    <w:rPr>
      <w:rFonts w:ascii="宋体" w:hAnsi="宋体"/>
      <w:iCs/>
      <w:szCs w:val="28"/>
    </w:rPr>
  </w:style>
  <w:style w:type="paragraph" w:styleId="17">
    <w:name w:val="toc 8"/>
    <w:basedOn w:val="1"/>
    <w:next w:val="1"/>
    <w:qFormat/>
    <w:uiPriority w:val="99"/>
    <w:pPr>
      <w:ind w:left="1680"/>
      <w:jc w:val="left"/>
    </w:pPr>
    <w:rPr>
      <w:sz w:val="18"/>
      <w:szCs w:val="18"/>
    </w:rPr>
  </w:style>
  <w:style w:type="paragraph" w:styleId="18">
    <w:name w:val="Balloon Text"/>
    <w:basedOn w:val="1"/>
    <w:link w:val="46"/>
    <w:qFormat/>
    <w:uiPriority w:val="99"/>
    <w:pPr>
      <w:spacing w:line="240" w:lineRule="auto"/>
    </w:pPr>
    <w:rPr>
      <w:rFonts w:ascii="仿宋_GB2312"/>
      <w:kern w:val="0"/>
      <w:sz w:val="18"/>
      <w:szCs w:val="18"/>
    </w:rPr>
  </w:style>
  <w:style w:type="paragraph" w:styleId="19">
    <w:name w:val="footer"/>
    <w:basedOn w:val="1"/>
    <w:link w:val="47"/>
    <w:qFormat/>
    <w:uiPriority w:val="99"/>
    <w:pPr>
      <w:tabs>
        <w:tab w:val="center" w:pos="4153"/>
        <w:tab w:val="right" w:pos="8306"/>
      </w:tabs>
      <w:snapToGrid w:val="0"/>
      <w:jc w:val="left"/>
    </w:pPr>
    <w:rPr>
      <w:rFonts w:ascii="仿宋_GB2312" w:eastAsia="仿宋_GB2312"/>
      <w:kern w:val="0"/>
      <w:sz w:val="18"/>
      <w:szCs w:val="18"/>
    </w:rPr>
  </w:style>
  <w:style w:type="paragraph" w:styleId="20">
    <w:name w:val="header"/>
    <w:basedOn w:val="1"/>
    <w:link w:val="48"/>
    <w:qFormat/>
    <w:uiPriority w:val="99"/>
    <w:pPr>
      <w:pBdr>
        <w:bottom w:val="single" w:color="auto" w:sz="6" w:space="1"/>
      </w:pBdr>
      <w:tabs>
        <w:tab w:val="center" w:pos="4153"/>
        <w:tab w:val="right" w:pos="8306"/>
      </w:tabs>
      <w:snapToGrid w:val="0"/>
      <w:jc w:val="center"/>
    </w:pPr>
    <w:rPr>
      <w:rFonts w:ascii="仿宋_GB2312" w:eastAsia="仿宋_GB2312"/>
      <w:kern w:val="0"/>
      <w:sz w:val="18"/>
      <w:szCs w:val="18"/>
    </w:rPr>
  </w:style>
  <w:style w:type="paragraph" w:styleId="21">
    <w:name w:val="toc 1"/>
    <w:basedOn w:val="1"/>
    <w:next w:val="1"/>
    <w:qFormat/>
    <w:uiPriority w:val="99"/>
    <w:pPr>
      <w:tabs>
        <w:tab w:val="left" w:pos="540"/>
        <w:tab w:val="left" w:pos="1134"/>
        <w:tab w:val="right" w:leader="dot" w:pos="9214"/>
      </w:tabs>
      <w:ind w:firstLine="0" w:firstLineChars="0"/>
      <w:jc w:val="left"/>
    </w:pPr>
    <w:rPr>
      <w:rFonts w:ascii="宋体" w:hAnsi="宋体"/>
      <w:b/>
      <w:bCs/>
      <w:caps/>
      <w:sz w:val="28"/>
      <w:szCs w:val="30"/>
    </w:rPr>
  </w:style>
  <w:style w:type="paragraph" w:styleId="22">
    <w:name w:val="toc 4"/>
    <w:basedOn w:val="1"/>
    <w:next w:val="1"/>
    <w:qFormat/>
    <w:uiPriority w:val="99"/>
    <w:pPr>
      <w:ind w:left="720"/>
      <w:jc w:val="left"/>
    </w:pPr>
    <w:rPr>
      <w:sz w:val="18"/>
      <w:szCs w:val="18"/>
    </w:rPr>
  </w:style>
  <w:style w:type="paragraph" w:styleId="23">
    <w:name w:val="List"/>
    <w:basedOn w:val="1"/>
    <w:qFormat/>
    <w:uiPriority w:val="99"/>
    <w:pPr>
      <w:spacing w:line="240" w:lineRule="auto"/>
      <w:ind w:left="420" w:hanging="420" w:firstLineChars="0"/>
    </w:pPr>
    <w:rPr>
      <w:rFonts w:ascii="仿宋_GB2312" w:eastAsia="楷体_GB2312"/>
      <w:sz w:val="32"/>
      <w:szCs w:val="20"/>
    </w:rPr>
  </w:style>
  <w:style w:type="paragraph" w:styleId="24">
    <w:name w:val="toc 6"/>
    <w:basedOn w:val="1"/>
    <w:next w:val="1"/>
    <w:qFormat/>
    <w:uiPriority w:val="99"/>
    <w:pPr>
      <w:ind w:left="1200"/>
      <w:jc w:val="left"/>
    </w:pPr>
    <w:rPr>
      <w:sz w:val="18"/>
      <w:szCs w:val="18"/>
    </w:rPr>
  </w:style>
  <w:style w:type="paragraph" w:styleId="25">
    <w:name w:val="toc 2"/>
    <w:basedOn w:val="1"/>
    <w:next w:val="1"/>
    <w:qFormat/>
    <w:uiPriority w:val="99"/>
    <w:pPr>
      <w:tabs>
        <w:tab w:val="left" w:pos="993"/>
        <w:tab w:val="left" w:pos="1418"/>
        <w:tab w:val="left" w:pos="1701"/>
        <w:tab w:val="right" w:leader="dot" w:pos="9214"/>
      </w:tabs>
      <w:ind w:left="240" w:firstLine="184" w:firstLineChars="71"/>
      <w:jc w:val="left"/>
    </w:pPr>
    <w:rPr>
      <w:rFonts w:ascii="宋体" w:hAnsi="宋体"/>
      <w:smallCaps/>
      <w:szCs w:val="28"/>
    </w:rPr>
  </w:style>
  <w:style w:type="paragraph" w:styleId="26">
    <w:name w:val="toc 9"/>
    <w:basedOn w:val="1"/>
    <w:next w:val="1"/>
    <w:qFormat/>
    <w:uiPriority w:val="99"/>
    <w:pPr>
      <w:ind w:left="1920"/>
      <w:jc w:val="left"/>
    </w:pPr>
    <w:rPr>
      <w:sz w:val="18"/>
      <w:szCs w:val="18"/>
    </w:rPr>
  </w:style>
  <w:style w:type="paragraph" w:styleId="27">
    <w:name w:val="Body Text 2"/>
    <w:basedOn w:val="1"/>
    <w:link w:val="49"/>
    <w:qFormat/>
    <w:uiPriority w:val="99"/>
    <w:pPr>
      <w:spacing w:line="480" w:lineRule="auto"/>
    </w:pPr>
  </w:style>
  <w:style w:type="paragraph" w:styleId="28">
    <w:name w:val="Normal (Web)"/>
    <w:basedOn w:val="1"/>
    <w:qFormat/>
    <w:uiPriority w:val="99"/>
  </w:style>
  <w:style w:type="character" w:styleId="30">
    <w:name w:val="page number"/>
    <w:basedOn w:val="29"/>
    <w:qFormat/>
    <w:uiPriority w:val="99"/>
    <w:rPr>
      <w:rFonts w:ascii="Times New Roman" w:hAnsi="Times New Roman" w:eastAsia="宋体" w:cs="Times New Roman"/>
      <w:color w:val="000000"/>
      <w:kern w:val="0"/>
      <w:sz w:val="20"/>
      <w:szCs w:val="20"/>
      <w:u w:val="none" w:color="000000"/>
      <w:vertAlign w:val="baseline"/>
      <w:lang w:val="en-US" w:eastAsia="zh-CN"/>
    </w:rPr>
  </w:style>
  <w:style w:type="character" w:styleId="31">
    <w:name w:val="FollowedHyperlink"/>
    <w:basedOn w:val="29"/>
    <w:qFormat/>
    <w:uiPriority w:val="99"/>
    <w:rPr>
      <w:rFonts w:cs="Times New Roman"/>
      <w:color w:val="333333"/>
      <w:u w:val="none"/>
    </w:rPr>
  </w:style>
  <w:style w:type="character" w:styleId="32">
    <w:name w:val="Hyperlink"/>
    <w:basedOn w:val="29"/>
    <w:qFormat/>
    <w:uiPriority w:val="99"/>
    <w:rPr>
      <w:rFonts w:ascii="仿宋_GB2312" w:hAnsi="Times New Roman" w:eastAsia="仿宋_GB2312" w:cs="Times New Roman"/>
      <w:color w:val="0000FF"/>
      <w:kern w:val="0"/>
      <w:sz w:val="20"/>
      <w:u w:val="single"/>
    </w:rPr>
  </w:style>
  <w:style w:type="character" w:styleId="33">
    <w:name w:val="annotation reference"/>
    <w:basedOn w:val="29"/>
    <w:qFormat/>
    <w:uiPriority w:val="99"/>
    <w:rPr>
      <w:rFonts w:ascii="仿宋_GB2312" w:hAnsi="Times New Roman" w:eastAsia="仿宋_GB2312" w:cs="Times New Roman"/>
      <w:kern w:val="0"/>
      <w:sz w:val="21"/>
    </w:rPr>
  </w:style>
  <w:style w:type="table" w:styleId="35">
    <w:name w:val="Table Grid"/>
    <w:basedOn w:val="34"/>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6">
    <w:name w:val="Heading 1 Char"/>
    <w:basedOn w:val="29"/>
    <w:link w:val="2"/>
    <w:qFormat/>
    <w:locked/>
    <w:uiPriority w:val="99"/>
    <w:rPr>
      <w:rFonts w:ascii="宋体" w:eastAsia="宋体"/>
      <w:color w:val="000000"/>
      <w:kern w:val="0"/>
      <w:sz w:val="18"/>
    </w:rPr>
  </w:style>
  <w:style w:type="character" w:customStyle="1" w:styleId="37">
    <w:name w:val="Heading 2 Char"/>
    <w:basedOn w:val="29"/>
    <w:link w:val="3"/>
    <w:qFormat/>
    <w:locked/>
    <w:uiPriority w:val="99"/>
    <w:rPr>
      <w:rFonts w:ascii="Cambria" w:hAnsi="Cambria" w:eastAsia="宋体"/>
      <w:b/>
      <w:kern w:val="0"/>
      <w:sz w:val="32"/>
    </w:rPr>
  </w:style>
  <w:style w:type="character" w:customStyle="1" w:styleId="38">
    <w:name w:val="Heading 3 Char"/>
    <w:basedOn w:val="29"/>
    <w:link w:val="4"/>
    <w:qFormat/>
    <w:locked/>
    <w:uiPriority w:val="99"/>
    <w:rPr>
      <w:b/>
      <w:kern w:val="2"/>
      <w:sz w:val="32"/>
    </w:rPr>
  </w:style>
  <w:style w:type="character" w:customStyle="1" w:styleId="39">
    <w:name w:val="Heading 4 Char"/>
    <w:basedOn w:val="29"/>
    <w:link w:val="5"/>
    <w:qFormat/>
    <w:locked/>
    <w:uiPriority w:val="99"/>
    <w:rPr>
      <w:rFonts w:ascii="Cambria" w:hAnsi="Cambria" w:eastAsia="宋体"/>
      <w:b/>
      <w:kern w:val="0"/>
      <w:sz w:val="28"/>
    </w:rPr>
  </w:style>
  <w:style w:type="character" w:customStyle="1" w:styleId="40">
    <w:name w:val="Heading 5 Char"/>
    <w:basedOn w:val="29"/>
    <w:link w:val="6"/>
    <w:qFormat/>
    <w:locked/>
    <w:uiPriority w:val="99"/>
    <w:rPr>
      <w:rFonts w:ascii="仿宋_GB2312" w:hAnsi="Times New Roman" w:eastAsia="宋体"/>
      <w:kern w:val="0"/>
      <w:sz w:val="28"/>
    </w:rPr>
  </w:style>
  <w:style w:type="character" w:customStyle="1" w:styleId="41">
    <w:name w:val="Heading 6 Char"/>
    <w:basedOn w:val="29"/>
    <w:link w:val="7"/>
    <w:qFormat/>
    <w:locked/>
    <w:uiPriority w:val="99"/>
    <w:rPr>
      <w:rFonts w:ascii="Cambria" w:hAnsi="Cambria" w:eastAsia="宋体"/>
      <w:kern w:val="0"/>
      <w:sz w:val="24"/>
    </w:rPr>
  </w:style>
  <w:style w:type="character" w:customStyle="1" w:styleId="42">
    <w:name w:val="Comment Text Char"/>
    <w:basedOn w:val="29"/>
    <w:link w:val="9"/>
    <w:qFormat/>
    <w:locked/>
    <w:uiPriority w:val="99"/>
    <w:rPr>
      <w:rFonts w:ascii="仿宋_GB2312" w:hAnsi="Times New Roman" w:eastAsia="宋体"/>
      <w:kern w:val="0"/>
      <w:sz w:val="20"/>
    </w:rPr>
  </w:style>
  <w:style w:type="character" w:customStyle="1" w:styleId="43">
    <w:name w:val="Comment Subject Char"/>
    <w:basedOn w:val="42"/>
    <w:link w:val="8"/>
    <w:qFormat/>
    <w:locked/>
    <w:uiPriority w:val="99"/>
    <w:rPr>
      <w:b/>
    </w:rPr>
  </w:style>
  <w:style w:type="character" w:customStyle="1" w:styleId="44">
    <w:name w:val="Document Map Char"/>
    <w:basedOn w:val="29"/>
    <w:link w:val="13"/>
    <w:qFormat/>
    <w:locked/>
    <w:uiPriority w:val="99"/>
    <w:rPr>
      <w:rFonts w:ascii="宋体" w:hAnsi="Times New Roman" w:eastAsia="宋体"/>
      <w:kern w:val="0"/>
      <w:sz w:val="18"/>
    </w:rPr>
  </w:style>
  <w:style w:type="character" w:customStyle="1" w:styleId="45">
    <w:name w:val="Body Text Indent Char"/>
    <w:basedOn w:val="29"/>
    <w:link w:val="14"/>
    <w:semiHidden/>
    <w:qFormat/>
    <w:uiPriority w:val="99"/>
    <w:rPr>
      <w:sz w:val="24"/>
    </w:rPr>
  </w:style>
  <w:style w:type="character" w:customStyle="1" w:styleId="46">
    <w:name w:val="Balloon Text Char"/>
    <w:basedOn w:val="29"/>
    <w:link w:val="18"/>
    <w:qFormat/>
    <w:locked/>
    <w:uiPriority w:val="99"/>
    <w:rPr>
      <w:rFonts w:ascii="仿宋_GB2312" w:hAnsi="Times New Roman" w:eastAsia="宋体"/>
      <w:kern w:val="0"/>
      <w:sz w:val="18"/>
    </w:rPr>
  </w:style>
  <w:style w:type="character" w:customStyle="1" w:styleId="47">
    <w:name w:val="Footer Char"/>
    <w:basedOn w:val="29"/>
    <w:link w:val="19"/>
    <w:qFormat/>
    <w:locked/>
    <w:uiPriority w:val="99"/>
    <w:rPr>
      <w:rFonts w:ascii="仿宋_GB2312" w:hAnsi="Times New Roman" w:eastAsia="仿宋_GB2312"/>
      <w:kern w:val="0"/>
      <w:sz w:val="18"/>
    </w:rPr>
  </w:style>
  <w:style w:type="character" w:customStyle="1" w:styleId="48">
    <w:name w:val="Header Char"/>
    <w:basedOn w:val="29"/>
    <w:link w:val="20"/>
    <w:qFormat/>
    <w:locked/>
    <w:uiPriority w:val="99"/>
    <w:rPr>
      <w:rFonts w:ascii="仿宋_GB2312" w:hAnsi="Times New Roman" w:eastAsia="仿宋_GB2312"/>
      <w:kern w:val="0"/>
      <w:sz w:val="18"/>
    </w:rPr>
  </w:style>
  <w:style w:type="character" w:customStyle="1" w:styleId="49">
    <w:name w:val="Body Text 2 Char"/>
    <w:basedOn w:val="29"/>
    <w:link w:val="27"/>
    <w:semiHidden/>
    <w:qFormat/>
    <w:uiPriority w:val="99"/>
    <w:rPr>
      <w:sz w:val="24"/>
    </w:rPr>
  </w:style>
  <w:style w:type="paragraph" w:customStyle="1" w:styleId="50">
    <w:name w:val="样式 首行缩进:  0.74 厘米"/>
    <w:basedOn w:val="1"/>
    <w:qFormat/>
    <w:uiPriority w:val="99"/>
    <w:pPr>
      <w:spacing w:line="360" w:lineRule="auto"/>
    </w:pPr>
    <w:rPr>
      <w:rFonts w:eastAsia="仿宋" w:cs="宋体"/>
      <w:szCs w:val="20"/>
    </w:rPr>
  </w:style>
  <w:style w:type="paragraph" w:customStyle="1" w:styleId="51">
    <w:name w:val="内容文本"/>
    <w:basedOn w:val="52"/>
    <w:link w:val="85"/>
    <w:qFormat/>
    <w:uiPriority w:val="99"/>
    <w:pPr>
      <w:spacing w:line="360" w:lineRule="auto"/>
      <w:ind w:firstLine="200"/>
      <w:contextualSpacing/>
      <w:jc w:val="left"/>
    </w:pPr>
    <w:rPr>
      <w:rFonts w:ascii="宋体" w:hAnsi="宋体"/>
      <w:szCs w:val="24"/>
      <w:lang w:eastAsia="en-US"/>
    </w:rPr>
  </w:style>
  <w:style w:type="paragraph" w:customStyle="1" w:styleId="52">
    <w:name w:val="样式"/>
    <w:basedOn w:val="1"/>
    <w:link w:val="76"/>
    <w:qFormat/>
    <w:uiPriority w:val="99"/>
    <w:pPr>
      <w:ind w:firstLine="420"/>
    </w:pPr>
    <w:rPr>
      <w:kern w:val="0"/>
      <w:szCs w:val="20"/>
    </w:rPr>
  </w:style>
  <w:style w:type="paragraph" w:customStyle="1" w:styleId="53">
    <w:name w:val="正文 New"/>
    <w:qFormat/>
    <w:uiPriority w:val="99"/>
    <w:pPr>
      <w:widowControl w:val="0"/>
      <w:spacing w:line="360" w:lineRule="auto"/>
      <w:ind w:firstLine="200" w:firstLineChars="200"/>
      <w:jc w:val="both"/>
    </w:pPr>
    <w:rPr>
      <w:rFonts w:ascii="Times New Roman" w:hAnsi="Times New Roman" w:eastAsia="宋体" w:cs="Times New Roman"/>
      <w:kern w:val="2"/>
      <w:sz w:val="24"/>
      <w:szCs w:val="22"/>
      <w:lang w:val="en-US" w:eastAsia="zh-CN" w:bidi="ar-SA"/>
    </w:rPr>
  </w:style>
  <w:style w:type="paragraph" w:customStyle="1" w:styleId="54">
    <w:name w:val="_Style 1"/>
    <w:qFormat/>
    <w:uiPriority w:val="99"/>
    <w:pPr>
      <w:widowControl w:val="0"/>
      <w:ind w:firstLine="200" w:firstLineChars="200"/>
      <w:jc w:val="both"/>
    </w:pPr>
    <w:rPr>
      <w:rFonts w:ascii="Times New Roman" w:hAnsi="Times New Roman" w:eastAsia="宋体" w:cs="Times New Roman"/>
      <w:kern w:val="2"/>
      <w:sz w:val="24"/>
      <w:szCs w:val="22"/>
      <w:lang w:val="en-US" w:eastAsia="zh-CN" w:bidi="ar-SA"/>
    </w:rPr>
  </w:style>
  <w:style w:type="paragraph" w:customStyle="1" w:styleId="55">
    <w:name w:val="tableheading"/>
    <w:basedOn w:val="1"/>
    <w:qFormat/>
    <w:uiPriority w:val="99"/>
    <w:pPr>
      <w:widowControl/>
      <w:spacing w:before="100" w:beforeAutospacing="1" w:after="100" w:afterAutospacing="1"/>
      <w:jc w:val="left"/>
    </w:pPr>
    <w:rPr>
      <w:rFonts w:ascii="宋体" w:hAnsi="宋体" w:cs="宋体"/>
      <w:kern w:val="0"/>
    </w:rPr>
  </w:style>
  <w:style w:type="paragraph" w:customStyle="1" w:styleId="56">
    <w:name w:val="Normal Indent1"/>
    <w:basedOn w:val="1"/>
    <w:qFormat/>
    <w:uiPriority w:val="99"/>
    <w:pPr>
      <w:adjustRightInd w:val="0"/>
      <w:ind w:firstLine="420"/>
      <w:jc w:val="left"/>
    </w:pPr>
    <w:rPr>
      <w:rFonts w:eastAsia="楷体_GB2312"/>
      <w:szCs w:val="20"/>
    </w:rPr>
  </w:style>
  <w:style w:type="paragraph" w:customStyle="1" w:styleId="57">
    <w:name w:val="Body Text Indent1"/>
    <w:basedOn w:val="1"/>
    <w:qFormat/>
    <w:uiPriority w:val="99"/>
    <w:pPr>
      <w:ind w:left="570"/>
    </w:pPr>
    <w:rPr>
      <w:rFonts w:ascii="方正仿宋简体" w:hAnsi="创艺简仿宋" w:eastAsia="方正仿宋简体"/>
      <w:kern w:val="0"/>
      <w:szCs w:val="20"/>
    </w:rPr>
  </w:style>
  <w:style w:type="paragraph" w:customStyle="1" w:styleId="58">
    <w:name w:val="GP正文(首行缩进)"/>
    <w:basedOn w:val="1"/>
    <w:qFormat/>
    <w:uiPriority w:val="99"/>
    <w:pPr>
      <w:spacing w:line="360" w:lineRule="auto"/>
      <w:jc w:val="left"/>
    </w:pPr>
    <w:rPr>
      <w:szCs w:val="21"/>
    </w:rPr>
  </w:style>
  <w:style w:type="paragraph" w:customStyle="1" w:styleId="59">
    <w:name w:val="p0"/>
    <w:basedOn w:val="1"/>
    <w:qFormat/>
    <w:uiPriority w:val="99"/>
    <w:pPr>
      <w:widowControl/>
      <w:spacing w:line="240" w:lineRule="auto"/>
      <w:ind w:firstLine="0" w:firstLineChars="0"/>
    </w:pPr>
    <w:rPr>
      <w:kern w:val="0"/>
      <w:sz w:val="21"/>
      <w:szCs w:val="21"/>
    </w:rPr>
  </w:style>
  <w:style w:type="paragraph" w:customStyle="1" w:styleId="60">
    <w:name w:val="段"/>
    <w:link w:val="86"/>
    <w:qFormat/>
    <w:uiPriority w:val="99"/>
    <w:pPr>
      <w:tabs>
        <w:tab w:val="center" w:pos="4201"/>
        <w:tab w:val="right" w:leader="dot" w:pos="9298"/>
      </w:tabs>
      <w:autoSpaceDE w:val="0"/>
      <w:autoSpaceDN w:val="0"/>
      <w:ind w:firstLine="420" w:firstLineChars="200"/>
      <w:jc w:val="both"/>
    </w:pPr>
    <w:rPr>
      <w:rFonts w:ascii="宋体" w:hAnsi="Times New Roman" w:eastAsia="宋体" w:cs="Times New Roman"/>
      <w:kern w:val="2"/>
      <w:sz w:val="21"/>
      <w:szCs w:val="22"/>
      <w:lang w:val="en-US" w:eastAsia="zh-CN" w:bidi="ar-SA"/>
    </w:rPr>
  </w:style>
  <w:style w:type="paragraph" w:customStyle="1" w:styleId="61">
    <w:name w:val="样式 首行缩进:  0 字符"/>
    <w:basedOn w:val="1"/>
    <w:qFormat/>
    <w:uiPriority w:val="99"/>
    <w:pPr>
      <w:spacing w:line="360" w:lineRule="auto"/>
    </w:pPr>
    <w:rPr>
      <w:rFonts w:cs="宋体"/>
      <w:szCs w:val="20"/>
    </w:rPr>
  </w:style>
  <w:style w:type="paragraph" w:customStyle="1" w:styleId="62">
    <w:name w:val="编号，小四"/>
    <w:basedOn w:val="1"/>
    <w:link w:val="87"/>
    <w:qFormat/>
    <w:uiPriority w:val="99"/>
    <w:pPr>
      <w:numPr>
        <w:ilvl w:val="0"/>
        <w:numId w:val="2"/>
      </w:numPr>
      <w:spacing w:line="360" w:lineRule="auto"/>
      <w:ind w:firstLine="0" w:firstLineChars="0"/>
    </w:pPr>
    <w:rPr>
      <w:kern w:val="0"/>
      <w:szCs w:val="20"/>
    </w:rPr>
  </w:style>
  <w:style w:type="paragraph" w:customStyle="1" w:styleId="63">
    <w:name w:val="p15"/>
    <w:basedOn w:val="1"/>
    <w:qFormat/>
    <w:uiPriority w:val="99"/>
    <w:pPr>
      <w:widowControl/>
      <w:spacing w:beforeAutospacing="1" w:afterAutospacing="1"/>
      <w:jc w:val="left"/>
    </w:pPr>
    <w:rPr>
      <w:rFonts w:ascii="宋体" w:hAnsi="宋体" w:cs="宋体"/>
      <w:kern w:val="0"/>
    </w:rPr>
  </w:style>
  <w:style w:type="paragraph" w:customStyle="1" w:styleId="64">
    <w:name w:val="*正文"/>
    <w:basedOn w:val="1"/>
    <w:link w:val="80"/>
    <w:qFormat/>
    <w:uiPriority w:val="99"/>
    <w:pPr>
      <w:spacing w:line="360" w:lineRule="auto"/>
    </w:pPr>
    <w:rPr>
      <w:rFonts w:ascii="宋体" w:hAnsi="宋体"/>
      <w:kern w:val="0"/>
      <w:sz w:val="22"/>
      <w:szCs w:val="24"/>
    </w:rPr>
  </w:style>
  <w:style w:type="paragraph" w:customStyle="1" w:styleId="65">
    <w:name w:val="样式5"/>
    <w:basedOn w:val="2"/>
    <w:next w:val="1"/>
    <w:qFormat/>
    <w:uiPriority w:val="99"/>
    <w:pPr>
      <w:widowControl/>
      <w:numPr>
        <w:ilvl w:val="0"/>
        <w:numId w:val="0"/>
      </w:numPr>
      <w:spacing w:line="276" w:lineRule="auto"/>
      <w:jc w:val="left"/>
      <w:outlineLvl w:val="9"/>
    </w:pPr>
    <w:rPr>
      <w:rFonts w:ascii="Cambria" w:hAnsi="Cambria"/>
      <w:color w:val="365F91"/>
      <w:kern w:val="0"/>
      <w:sz w:val="28"/>
      <w:szCs w:val="28"/>
    </w:rPr>
  </w:style>
  <w:style w:type="paragraph" w:customStyle="1" w:styleId="66">
    <w:name w:val="0"/>
    <w:basedOn w:val="1"/>
    <w:qFormat/>
    <w:uiPriority w:val="99"/>
    <w:pPr>
      <w:widowControl/>
      <w:snapToGrid w:val="0"/>
    </w:pPr>
    <w:rPr>
      <w:sz w:val="21"/>
      <w:szCs w:val="21"/>
    </w:rPr>
  </w:style>
  <w:style w:type="paragraph" w:customStyle="1" w:styleId="67">
    <w:name w:val="纯文本1"/>
    <w:basedOn w:val="1"/>
    <w:qFormat/>
    <w:uiPriority w:val="99"/>
    <w:pPr>
      <w:adjustRightInd w:val="0"/>
    </w:pPr>
    <w:rPr>
      <w:rFonts w:ascii="宋体" w:hAnsi="Courier New" w:eastAsia="楷体_GB2312"/>
      <w:sz w:val="28"/>
      <w:szCs w:val="20"/>
    </w:rPr>
  </w:style>
  <w:style w:type="paragraph" w:customStyle="1" w:styleId="68">
    <w:name w:val="_Style 2"/>
    <w:qFormat/>
    <w:uiPriority w:val="99"/>
    <w:pPr>
      <w:widowControl w:val="0"/>
      <w:ind w:firstLine="200" w:firstLineChars="200"/>
      <w:jc w:val="both"/>
    </w:pPr>
    <w:rPr>
      <w:rFonts w:ascii="Times New Roman" w:hAnsi="Times New Roman" w:eastAsia="宋体" w:cs="Times New Roman"/>
      <w:kern w:val="2"/>
      <w:sz w:val="24"/>
      <w:szCs w:val="22"/>
      <w:lang w:val="en-US" w:eastAsia="zh-CN" w:bidi="ar-SA"/>
    </w:rPr>
  </w:style>
  <w:style w:type="paragraph" w:customStyle="1" w:styleId="69">
    <w:name w:val="样式4"/>
    <w:basedOn w:val="1"/>
    <w:next w:val="1"/>
    <w:link w:val="75"/>
    <w:qFormat/>
    <w:uiPriority w:val="99"/>
    <w:pPr>
      <w:ind w:firstLine="0" w:firstLineChars="0"/>
    </w:pPr>
    <w:rPr>
      <w:rFonts w:ascii="仿宋_GB2312"/>
      <w:iCs/>
      <w:kern w:val="0"/>
      <w:szCs w:val="20"/>
    </w:rPr>
  </w:style>
  <w:style w:type="paragraph" w:customStyle="1" w:styleId="70">
    <w:name w:val="样式3"/>
    <w:qFormat/>
    <w:uiPriority w:val="99"/>
    <w:pPr>
      <w:widowControl w:val="0"/>
      <w:ind w:firstLine="200" w:firstLineChars="200"/>
      <w:jc w:val="both"/>
    </w:pPr>
    <w:rPr>
      <w:rFonts w:ascii="Times New Roman" w:hAnsi="Times New Roman" w:eastAsia="宋体" w:cs="Times New Roman"/>
      <w:kern w:val="2"/>
      <w:sz w:val="24"/>
      <w:szCs w:val="22"/>
      <w:lang w:val="en-US" w:eastAsia="zh-CN" w:bidi="ar-SA"/>
    </w:rPr>
  </w:style>
  <w:style w:type="paragraph" w:customStyle="1" w:styleId="71">
    <w:name w:val="_Style 3"/>
    <w:qFormat/>
    <w:uiPriority w:val="99"/>
    <w:pPr>
      <w:widowControl w:val="0"/>
      <w:ind w:firstLine="200" w:firstLineChars="200"/>
      <w:jc w:val="both"/>
    </w:pPr>
    <w:rPr>
      <w:rFonts w:ascii="Times New Roman" w:hAnsi="Times New Roman" w:eastAsia="宋体" w:cs="Times New Roman"/>
      <w:kern w:val="2"/>
      <w:sz w:val="24"/>
      <w:szCs w:val="22"/>
      <w:lang w:val="en-US" w:eastAsia="zh-CN" w:bidi="ar-SA"/>
    </w:rPr>
  </w:style>
  <w:style w:type="paragraph" w:customStyle="1" w:styleId="72">
    <w:name w:val="正文图标题"/>
    <w:next w:val="60"/>
    <w:qFormat/>
    <w:uiPriority w:val="99"/>
    <w:pPr>
      <w:numPr>
        <w:ilvl w:val="0"/>
        <w:numId w:val="3"/>
      </w:numPr>
      <w:spacing w:beforeLines="50" w:afterLines="50"/>
      <w:jc w:val="center"/>
    </w:pPr>
    <w:rPr>
      <w:rFonts w:ascii="黑体" w:hAnsi="Times New Roman" w:eastAsia="黑体" w:cs="Times New Roman"/>
      <w:kern w:val="0"/>
      <w:sz w:val="21"/>
      <w:szCs w:val="20"/>
      <w:lang w:val="en-US" w:eastAsia="zh-CN" w:bidi="ar-SA"/>
    </w:rPr>
  </w:style>
  <w:style w:type="paragraph" w:customStyle="1" w:styleId="73">
    <w:name w:val="样式2"/>
    <w:basedOn w:val="20"/>
    <w:qFormat/>
    <w:uiPriority w:val="99"/>
    <w:pPr>
      <w:pBdr>
        <w:bottom w:val="none" w:color="auto" w:sz="0" w:space="0"/>
      </w:pBdr>
      <w:ind w:firstLine="360"/>
    </w:pPr>
  </w:style>
  <w:style w:type="paragraph" w:customStyle="1" w:styleId="74">
    <w:name w:val="_Style 11"/>
    <w:basedOn w:val="1"/>
    <w:qFormat/>
    <w:uiPriority w:val="99"/>
    <w:pPr>
      <w:snapToGrid w:val="0"/>
      <w:spacing w:line="360" w:lineRule="auto"/>
    </w:pPr>
    <w:rPr>
      <w:rFonts w:ascii="仿宋_GB2312" w:eastAsia="仿宋_GB2312"/>
      <w:kern w:val="0"/>
      <w:sz w:val="32"/>
      <w:szCs w:val="20"/>
    </w:rPr>
  </w:style>
  <w:style w:type="character" w:customStyle="1" w:styleId="75">
    <w:name w:val="引用 Char Char"/>
    <w:link w:val="69"/>
    <w:qFormat/>
    <w:locked/>
    <w:uiPriority w:val="99"/>
    <w:rPr>
      <w:rFonts w:ascii="仿宋_GB2312" w:hAnsi="Times New Roman" w:eastAsia="宋体"/>
      <w:kern w:val="0"/>
      <w:sz w:val="20"/>
    </w:rPr>
  </w:style>
  <w:style w:type="character" w:customStyle="1" w:styleId="76">
    <w:name w:val="列出段落 Char Char"/>
    <w:link w:val="52"/>
    <w:qFormat/>
    <w:locked/>
    <w:uiPriority w:val="99"/>
    <w:rPr>
      <w:rFonts w:eastAsia="宋体"/>
      <w:sz w:val="24"/>
    </w:rPr>
  </w:style>
  <w:style w:type="character" w:customStyle="1" w:styleId="77">
    <w:name w:val="apple-converted-space"/>
    <w:basedOn w:val="29"/>
    <w:qFormat/>
    <w:uiPriority w:val="99"/>
    <w:rPr>
      <w:rFonts w:cs="Times New Roman"/>
    </w:rPr>
  </w:style>
  <w:style w:type="character" w:customStyle="1" w:styleId="78">
    <w:name w:val="标题 1 Char Char"/>
    <w:qFormat/>
    <w:uiPriority w:val="99"/>
    <w:rPr>
      <w:rFonts w:ascii="仿宋_GB2312" w:hAnsi="Times New Roman" w:eastAsia="宋体"/>
      <w:b/>
      <w:kern w:val="44"/>
      <w:sz w:val="44"/>
    </w:rPr>
  </w:style>
  <w:style w:type="character" w:customStyle="1" w:styleId="79">
    <w:name w:val="标题 3 Char Char"/>
    <w:qFormat/>
    <w:uiPriority w:val="99"/>
    <w:rPr>
      <w:rFonts w:ascii="仿宋_GB2312" w:hAnsi="Times New Roman" w:eastAsia="宋体"/>
      <w:b/>
      <w:kern w:val="0"/>
      <w:sz w:val="32"/>
    </w:rPr>
  </w:style>
  <w:style w:type="character" w:customStyle="1" w:styleId="80">
    <w:name w:val="*正文 Char Char"/>
    <w:link w:val="64"/>
    <w:qFormat/>
    <w:locked/>
    <w:uiPriority w:val="99"/>
    <w:rPr>
      <w:rFonts w:ascii="宋体" w:hAnsi="宋体" w:eastAsia="宋体"/>
      <w:sz w:val="24"/>
    </w:rPr>
  </w:style>
  <w:style w:type="character" w:customStyle="1" w:styleId="81">
    <w:name w:val="样式1"/>
    <w:qFormat/>
    <w:uiPriority w:val="99"/>
    <w:rPr>
      <w:rFonts w:ascii="仿宋_GB2312" w:hAnsi="Times New Roman" w:eastAsia="仿宋_GB2312"/>
      <w:b/>
      <w:i/>
      <w:color w:val="4F81BD"/>
      <w:kern w:val="0"/>
      <w:sz w:val="20"/>
    </w:rPr>
  </w:style>
  <w:style w:type="character" w:customStyle="1" w:styleId="82">
    <w:name w:val="font01"/>
    <w:qFormat/>
    <w:uiPriority w:val="99"/>
    <w:rPr>
      <w:rFonts w:ascii="宋体" w:hAnsi="宋体" w:eastAsia="宋体"/>
      <w:color w:val="000000"/>
      <w:kern w:val="0"/>
      <w:sz w:val="24"/>
      <w:u w:val="none"/>
    </w:rPr>
  </w:style>
  <w:style w:type="character" w:customStyle="1" w:styleId="83">
    <w:name w:val="font61"/>
    <w:qFormat/>
    <w:uiPriority w:val="99"/>
    <w:rPr>
      <w:rFonts w:ascii="宋体" w:hAnsi="宋体" w:eastAsia="宋体"/>
      <w:color w:val="000000"/>
      <w:kern w:val="0"/>
      <w:sz w:val="20"/>
    </w:rPr>
  </w:style>
  <w:style w:type="character" w:customStyle="1" w:styleId="84">
    <w:name w:val="Caption Char"/>
    <w:link w:val="12"/>
    <w:qFormat/>
    <w:locked/>
    <w:uiPriority w:val="99"/>
    <w:rPr>
      <w:rFonts w:ascii="Arial" w:hAnsi="Arial" w:eastAsia="黑体"/>
      <w:kern w:val="0"/>
      <w:sz w:val="20"/>
    </w:rPr>
  </w:style>
  <w:style w:type="character" w:customStyle="1" w:styleId="85">
    <w:name w:val="内容文本 Char Char"/>
    <w:link w:val="51"/>
    <w:qFormat/>
    <w:locked/>
    <w:uiPriority w:val="99"/>
    <w:rPr>
      <w:rFonts w:ascii="宋体" w:hAnsi="宋体" w:eastAsia="宋体"/>
      <w:kern w:val="0"/>
      <w:sz w:val="24"/>
      <w:lang w:eastAsia="en-US"/>
    </w:rPr>
  </w:style>
  <w:style w:type="character" w:customStyle="1" w:styleId="86">
    <w:name w:val="段 Char Char"/>
    <w:link w:val="60"/>
    <w:qFormat/>
    <w:locked/>
    <w:uiPriority w:val="99"/>
    <w:rPr>
      <w:rFonts w:ascii="宋体"/>
      <w:kern w:val="2"/>
      <w:sz w:val="22"/>
      <w:lang w:val="en-US" w:eastAsia="zh-CN"/>
    </w:rPr>
  </w:style>
  <w:style w:type="character" w:customStyle="1" w:styleId="87">
    <w:name w:val="编号，小四 Char Char"/>
    <w:link w:val="62"/>
    <w:qFormat/>
    <w:locked/>
    <w:uiPriority w:val="99"/>
    <w:rPr>
      <w:rFonts w:ascii="Times New Roman" w:hAnsi="Times New Roman" w:eastAsia="宋体"/>
      <w:sz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76</Pages>
  <Words>5740</Word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2014-09-16T09:09:00Z</dcterms:created>
  <dc:creator>微软用户</dc:creator>
  <cp:lastModifiedBy>河南宏图招标代理有限公司:乔清波</cp:lastModifiedBy>
  <cp:lastPrinted>2017-08-22T04:23:46Z</cp:lastPrinted>
  <dcterms:modified xsi:type="dcterms:W3CDTF">2017-08-22T04:24:39Z</dcterms:modified>
  <dc:title>长垣县公安网上督察系统升级</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